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3</w:t>
      </w:r>
    </w:p>
    <w:p>
      <w:pPr>
        <w:rPr>
          <w:rFonts w:hint="eastAsia" w:ascii="黑体" w:hAnsi="黑体" w:eastAsia="黑体"/>
          <w:bCs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用人单位涉及在建工程项目情况审查表</w: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tabs>
          <w:tab w:val="left" w:pos="216"/>
        </w:tabs>
        <w:spacing w:line="320" w:lineRule="exact"/>
        <w:rPr>
          <w:rFonts w:ascii="黑体" w:hAnsi="黑体" w:eastAsia="黑体" w:cs="楷体"/>
          <w:sz w:val="28"/>
          <w:szCs w:val="28"/>
        </w:rPr>
      </w:pPr>
      <w:r>
        <w:rPr>
          <w:rFonts w:hint="eastAsia" w:ascii="黑体" w:hAnsi="黑体" w:eastAsia="黑体" w:cs="楷体"/>
          <w:sz w:val="28"/>
          <w:szCs w:val="28"/>
        </w:rPr>
        <w:t>报送单位：（盖章）</w:t>
      </w:r>
      <w:r>
        <w:rPr>
          <w:rFonts w:ascii="黑体" w:hAnsi="黑体" w:eastAsia="黑体" w:cs="楷体"/>
          <w:sz w:val="28"/>
          <w:szCs w:val="28"/>
        </w:rPr>
        <w:t xml:space="preserve">                      </w:t>
      </w:r>
      <w:r>
        <w:rPr>
          <w:rFonts w:hint="eastAsia" w:ascii="黑体" w:hAnsi="黑体" w:eastAsia="黑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楷体"/>
          <w:sz w:val="28"/>
          <w:szCs w:val="28"/>
        </w:rPr>
        <w:t>时间：</w:t>
      </w:r>
      <w:r>
        <w:rPr>
          <w:rFonts w:hint="eastAsia" w:ascii="黑体" w:hAnsi="黑体" w:eastAsia="黑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楷体"/>
          <w:sz w:val="28"/>
          <w:szCs w:val="28"/>
        </w:rPr>
        <w:t>年</w:t>
      </w:r>
      <w:r>
        <w:rPr>
          <w:rFonts w:hint="eastAsia" w:ascii="黑体" w:hAnsi="黑体" w:eastAsia="黑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楷体"/>
          <w:sz w:val="28"/>
          <w:szCs w:val="28"/>
        </w:rPr>
        <w:t>月</w:t>
      </w:r>
      <w:r>
        <w:rPr>
          <w:rFonts w:hint="eastAsia" w:ascii="黑体" w:hAnsi="黑体" w:eastAsia="黑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楷体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page" w:tblpX="1674" w:tblpY="80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77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施工地址：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是否政府投资工程项目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建设单位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施工总承包企业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劳务分包企业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项目所属行业：（住房城乡建设、交通、水利、其他）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left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是否录入“陕西省农民工工资支付监控预警”平台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是否设立“无欠薪”管理协调组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一、项目基础资料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1.是否有项目施工许可证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2.是否有项目招标文件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3.是否有工程施工合同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二、资金往来相关资料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楷体" w:hAnsi="楷体" w:eastAsia="楷体" w:cs="楷体"/>
                <w:w w:val="8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1.是否有工程款支付担保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2.是否有农民工工资专用账户开设三方协议和开立证明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3.是否有分包企业委托施工总承包企业发放工资委托书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4.是否有建设单位人工费用拨付凭证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5.工程款拨付申请表或工程结算单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3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6.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××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年第四季度银行工资代发流水或工资发放记录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三、落实劳动用工实名制和按月足额支付情况（分班组提供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年第四季度进场登记表、劳动合同、花名册、考勤表、工资表）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四、建立并落实农民工工资专用账户管理制度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1.是否开设农民工工资专用账户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2.建设单位是否按时足额向专用账户拨付人工费用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3.总包单位是否通过专用账户委托银行直接发放工资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五、落实工资保证金制度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1.工资保证金是否按规定缴存及依据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2.工资保证金缴存方式（提供凭证）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六、落实施工现场维权公示制度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511" w:type="dxa"/>
            <w:gridSpan w:val="2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是否按照标准在施工现场设立维权信息告示牌（如有提供佐证资料）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/>
    <w:sectPr>
      <w:footerReference r:id="rId3" w:type="default"/>
      <w:pgSz w:w="11906" w:h="16838"/>
      <w:pgMar w:top="1417" w:right="1587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FmMjQwMjUxMmFhMzQ2MWMwNjA2YTJiZTlhYzgifQ=="/>
  </w:docVars>
  <w:rsids>
    <w:rsidRoot w:val="2391125F"/>
    <w:rsid w:val="239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2024-04-24T09:26:00Z</dcterms:created>
  <dc:creator>Administrator</dc:creator>
  <cp:lastModifiedBy>Administrator</cp:lastModifiedBy>
  <dcterms:modified xsi:type="dcterms:W3CDTF">2024-04-24T09:26:37Z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974F3C2336B0407AAF317FB3CBB51050_11</vt:lpwstr>
  </property>
</Properties>
</file>