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1897C">
      <w:pPr>
        <w:spacing w:line="560" w:lineRule="exact"/>
      </w:pPr>
    </w:p>
    <w:p w14:paraId="7A443E5F">
      <w:pPr>
        <w:spacing w:line="560" w:lineRule="exact"/>
      </w:pPr>
      <w:bookmarkStart w:id="0" w:name="_Toc28812"/>
    </w:p>
    <w:p w14:paraId="2719CB1C">
      <w:pPr>
        <w:jc w:val="center"/>
        <w:rPr>
          <w:rFonts w:eastAsia="楷体"/>
          <w:b/>
          <w:bCs/>
          <w:spacing w:val="85"/>
          <w:sz w:val="40"/>
          <w:szCs w:val="40"/>
        </w:rPr>
      </w:pPr>
      <w:r>
        <w:rPr>
          <w:rFonts w:eastAsia="楷体"/>
          <w:b/>
          <w:bCs/>
          <w:spacing w:val="85"/>
          <w:sz w:val="40"/>
          <w:szCs w:val="40"/>
        </w:rPr>
        <w:t>2024年度中央大气污染防治专项资金项目</w:t>
      </w:r>
    </w:p>
    <w:p w14:paraId="2391A9BF">
      <w:pPr>
        <w:adjustRightInd w:val="0"/>
        <w:snapToGrid w:val="0"/>
        <w:spacing w:line="600" w:lineRule="exact"/>
        <w:jc w:val="center"/>
        <w:rPr>
          <w:rFonts w:eastAsia="方正小标宋简体"/>
          <w:sz w:val="44"/>
          <w:szCs w:val="44"/>
        </w:rPr>
      </w:pPr>
    </w:p>
    <w:p w14:paraId="2629BD2F">
      <w:pPr>
        <w:adjustRightInd w:val="0"/>
        <w:snapToGrid w:val="0"/>
        <w:spacing w:line="600" w:lineRule="exact"/>
        <w:jc w:val="center"/>
        <w:rPr>
          <w:rFonts w:eastAsia="方正小标宋简体"/>
          <w:sz w:val="44"/>
          <w:szCs w:val="44"/>
        </w:rPr>
      </w:pPr>
    </w:p>
    <w:p w14:paraId="2A4B81C7">
      <w:pPr>
        <w:adjustRightInd w:val="0"/>
        <w:snapToGrid w:val="0"/>
        <w:spacing w:line="600" w:lineRule="exact"/>
        <w:jc w:val="center"/>
        <w:rPr>
          <w:rFonts w:eastAsia="方正小标宋简体"/>
          <w:sz w:val="44"/>
          <w:szCs w:val="44"/>
        </w:rPr>
      </w:pPr>
    </w:p>
    <w:p w14:paraId="2DBE70A2">
      <w:pPr>
        <w:spacing w:line="1200" w:lineRule="exact"/>
        <w:jc w:val="center"/>
        <w:rPr>
          <w:rFonts w:eastAsia="黑体"/>
          <w:b/>
          <w:bCs/>
          <w:sz w:val="72"/>
          <w:szCs w:val="72"/>
        </w:rPr>
      </w:pPr>
      <w:r>
        <w:rPr>
          <w:rFonts w:eastAsia="黑体"/>
          <w:b/>
          <w:bCs/>
          <w:sz w:val="72"/>
          <w:szCs w:val="72"/>
        </w:rPr>
        <w:t>绩 效 评 价 报 告</w:t>
      </w:r>
    </w:p>
    <w:p w14:paraId="7DF3B94F">
      <w:pPr>
        <w:spacing w:line="560" w:lineRule="exact"/>
        <w:jc w:val="left"/>
      </w:pPr>
    </w:p>
    <w:p w14:paraId="0A191053">
      <w:pPr>
        <w:spacing w:line="560" w:lineRule="exact"/>
        <w:jc w:val="left"/>
      </w:pPr>
    </w:p>
    <w:p w14:paraId="7E94071B">
      <w:pPr>
        <w:spacing w:line="560" w:lineRule="exact"/>
        <w:jc w:val="left"/>
      </w:pPr>
    </w:p>
    <w:p w14:paraId="0FE1978A">
      <w:pPr>
        <w:spacing w:line="560" w:lineRule="exact"/>
        <w:jc w:val="left"/>
      </w:pPr>
    </w:p>
    <w:p w14:paraId="5C7F3F01">
      <w:pPr>
        <w:spacing w:line="560" w:lineRule="exact"/>
        <w:jc w:val="left"/>
      </w:pPr>
    </w:p>
    <w:p w14:paraId="18A0FA35">
      <w:pPr>
        <w:spacing w:line="560" w:lineRule="exact"/>
        <w:jc w:val="left"/>
      </w:pPr>
    </w:p>
    <w:p w14:paraId="72AB8BDB">
      <w:pPr>
        <w:spacing w:line="560" w:lineRule="exact"/>
      </w:pPr>
    </w:p>
    <w:p w14:paraId="3A215123">
      <w:pPr>
        <w:spacing w:line="600" w:lineRule="exact"/>
        <w:ind w:firstLine="960" w:firstLineChars="300"/>
        <w:jc w:val="left"/>
        <w:rPr>
          <w:rFonts w:eastAsia="楷体"/>
          <w:color w:val="000000"/>
          <w:kern w:val="0"/>
          <w:sz w:val="32"/>
          <w:szCs w:val="32"/>
        </w:rPr>
      </w:pPr>
      <w:r>
        <w:rPr>
          <w:rFonts w:eastAsia="楷体"/>
          <w:color w:val="000000"/>
          <w:kern w:val="0"/>
          <w:sz w:val="32"/>
          <w:szCs w:val="32"/>
        </w:rPr>
        <w:t>主管部门：宝鸡市生态环境局扶风分局</w:t>
      </w:r>
    </w:p>
    <w:p w14:paraId="2B3279DE">
      <w:pPr>
        <w:spacing w:line="600" w:lineRule="exact"/>
        <w:ind w:firstLine="960" w:firstLineChars="300"/>
        <w:jc w:val="left"/>
        <w:rPr>
          <w:rFonts w:eastAsia="楷体"/>
          <w:color w:val="000000"/>
          <w:kern w:val="0"/>
          <w:sz w:val="32"/>
          <w:szCs w:val="32"/>
        </w:rPr>
      </w:pPr>
      <w:r>
        <w:rPr>
          <w:rFonts w:eastAsia="楷体"/>
          <w:color w:val="000000"/>
          <w:kern w:val="0"/>
          <w:sz w:val="32"/>
          <w:szCs w:val="32"/>
        </w:rPr>
        <w:t>项目单位：</w:t>
      </w:r>
      <w:r>
        <w:rPr>
          <w:rFonts w:hint="eastAsia" w:eastAsia="楷体"/>
          <w:color w:val="000000"/>
          <w:kern w:val="0"/>
          <w:sz w:val="32"/>
          <w:szCs w:val="32"/>
        </w:rPr>
        <w:t>冀东海德堡（扶风）水泥有限公司</w:t>
      </w:r>
    </w:p>
    <w:p w14:paraId="4522B86C">
      <w:pPr>
        <w:spacing w:line="600" w:lineRule="exact"/>
        <w:ind w:firstLine="960" w:firstLineChars="300"/>
        <w:jc w:val="left"/>
        <w:rPr>
          <w:rFonts w:hint="default" w:eastAsia="楷体"/>
          <w:color w:val="000000"/>
          <w:kern w:val="0"/>
          <w:sz w:val="32"/>
          <w:szCs w:val="32"/>
          <w:lang w:val="en-US" w:eastAsia="zh-CN"/>
        </w:rPr>
      </w:pPr>
      <w:r>
        <w:rPr>
          <w:rFonts w:eastAsia="楷体"/>
          <w:color w:val="000000"/>
          <w:kern w:val="0"/>
          <w:sz w:val="32"/>
          <w:szCs w:val="32"/>
        </w:rPr>
        <w:t>评价机构：</w:t>
      </w:r>
      <w:r>
        <w:rPr>
          <w:rFonts w:hint="eastAsia" w:eastAsia="楷体"/>
          <w:color w:val="000000"/>
          <w:kern w:val="0"/>
          <w:sz w:val="32"/>
          <w:szCs w:val="32"/>
          <w:lang w:val="en-US" w:eastAsia="zh-CN"/>
        </w:rPr>
        <w:t>扶风县财政局</w:t>
      </w:r>
    </w:p>
    <w:p w14:paraId="6009E7BE">
      <w:pPr>
        <w:spacing w:line="600" w:lineRule="exact"/>
        <w:ind w:firstLine="960" w:firstLineChars="300"/>
        <w:jc w:val="left"/>
        <w:rPr>
          <w:spacing w:val="-1"/>
          <w:sz w:val="36"/>
          <w:szCs w:val="36"/>
          <w14:textOutline w14:w="6540" w14:cap="sq" w14:cmpd="sng" w14:algn="ctr">
            <w14:solidFill>
              <w14:srgbClr w14:val="000000"/>
            </w14:solidFill>
            <w14:prstDash w14:val="solid"/>
            <w14:bevel/>
          </w14:textOutline>
        </w:rPr>
      </w:pPr>
      <w:r>
        <w:rPr>
          <w:rFonts w:eastAsia="楷体"/>
          <w:color w:val="000000"/>
          <w:kern w:val="0"/>
          <w:sz w:val="32"/>
          <w:szCs w:val="32"/>
        </w:rPr>
        <w:t>提交日期：2025年9月24日</w:t>
      </w:r>
      <w:bookmarkEnd w:id="0"/>
    </w:p>
    <w:p w14:paraId="770C3C10">
      <w:pPr>
        <w:spacing w:before="480" w:after="360" w:line="560" w:lineRule="exact"/>
        <w:jc w:val="center"/>
        <w:rPr>
          <w:b/>
          <w:bCs/>
          <w:sz w:val="36"/>
          <w:szCs w:val="36"/>
        </w:rPr>
        <w:sectPr>
          <w:footerReference r:id="rId3" w:type="default"/>
          <w:pgSz w:w="11850" w:h="16783"/>
          <w:pgMar w:top="1440" w:right="1800" w:bottom="1440" w:left="1800" w:header="567" w:footer="992" w:gutter="0"/>
          <w:pgNumType w:start="1"/>
          <w:cols w:space="0" w:num="1"/>
          <w:docGrid w:type="lines" w:linePitch="312" w:charSpace="0"/>
        </w:sectPr>
      </w:pPr>
    </w:p>
    <w:sdt>
      <w:sdtPr>
        <w:rPr>
          <w:rFonts w:eastAsiaTheme="minorEastAsia"/>
          <w:b/>
          <w:bCs/>
          <w:sz w:val="44"/>
          <w:szCs w:val="44"/>
        </w:rPr>
        <w:id w:val="147479055"/>
        <w:docPartObj>
          <w:docPartGallery w:val="Table of Contents"/>
          <w:docPartUnique/>
        </w:docPartObj>
      </w:sdtPr>
      <w:sdtEndPr>
        <w:rPr>
          <w:rFonts w:eastAsia="宋体"/>
          <w:b/>
          <w:bCs/>
          <w:sz w:val="28"/>
          <w:szCs w:val="28"/>
        </w:rPr>
      </w:sdtEndPr>
      <w:sdtContent>
        <w:p w14:paraId="2B691C10">
          <w:pPr>
            <w:spacing w:before="624" w:beforeLines="200" w:after="312" w:afterLines="100" w:line="560" w:lineRule="exact"/>
            <w:jc w:val="center"/>
            <w:rPr>
              <w:rFonts w:eastAsia="仿宋_GB2312"/>
              <w:b/>
              <w:bCs/>
              <w:sz w:val="32"/>
              <w:szCs w:val="32"/>
            </w:rPr>
          </w:pPr>
          <w:r>
            <w:rPr>
              <w:rFonts w:eastAsiaTheme="minorEastAsia"/>
              <w:b/>
              <w:bCs/>
              <w:sz w:val="44"/>
              <w:szCs w:val="44"/>
            </w:rPr>
            <w:t>目 录</w:t>
          </w:r>
          <w:r>
            <w:fldChar w:fldCharType="begin"/>
          </w:r>
          <w:r>
            <w:instrText xml:space="preserve">TOC \o "1-2" \h \u</w:instrText>
          </w:r>
          <w:r>
            <w:rPr>
              <w:rFonts w:eastAsia="仿宋_GB2312"/>
              <w:b/>
              <w:bCs/>
              <w:sz w:val="32"/>
              <w:szCs w:val="32"/>
            </w:rPr>
            <w:fldChar w:fldCharType="separate"/>
          </w:r>
        </w:p>
        <w:p w14:paraId="7A665B2A">
          <w:pPr>
            <w:pStyle w:val="13"/>
            <w:tabs>
              <w:tab w:val="right" w:leader="dot" w:pos="8250"/>
            </w:tabs>
            <w:rPr>
              <w:rFonts w:ascii="黑体" w:hAnsi="黑体" w:eastAsia="黑体" w:cs="黑体"/>
              <w:sz w:val="28"/>
              <w:szCs w:val="28"/>
            </w:rPr>
          </w:pPr>
          <w:r>
            <w:fldChar w:fldCharType="begin"/>
          </w:r>
          <w:r>
            <w:instrText xml:space="preserve"> HYPERLINK \l "_Toc24848" </w:instrText>
          </w:r>
          <w:r>
            <w:fldChar w:fldCharType="separate"/>
          </w:r>
          <w:r>
            <w:rPr>
              <w:rFonts w:ascii="黑体" w:hAnsi="黑体" w:eastAsia="黑体" w:cs="黑体"/>
              <w:sz w:val="28"/>
              <w:szCs w:val="28"/>
            </w:rPr>
            <w:t>摘 要</w:t>
          </w:r>
          <w:r>
            <w:rPr>
              <w:rFonts w:ascii="黑体" w:hAnsi="黑体" w:eastAsia="黑体" w:cs="黑体"/>
              <w:sz w:val="28"/>
              <w:szCs w:val="28"/>
            </w:rPr>
            <w:tab/>
          </w:r>
          <w:r>
            <w:rPr>
              <w:rFonts w:ascii="黑体" w:hAnsi="黑体" w:eastAsia="黑体" w:cs="黑体"/>
              <w:sz w:val="28"/>
              <w:szCs w:val="28"/>
            </w:rPr>
            <w:fldChar w:fldCharType="begin"/>
          </w:r>
          <w:r>
            <w:rPr>
              <w:rFonts w:ascii="黑体" w:hAnsi="黑体" w:eastAsia="黑体" w:cs="黑体"/>
              <w:sz w:val="28"/>
              <w:szCs w:val="28"/>
            </w:rPr>
            <w:instrText xml:space="preserve"> PAGEREF _Toc24848 \h </w:instrText>
          </w:r>
          <w:r>
            <w:rPr>
              <w:rFonts w:ascii="黑体" w:hAnsi="黑体" w:eastAsia="黑体" w:cs="黑体"/>
              <w:sz w:val="28"/>
              <w:szCs w:val="28"/>
            </w:rPr>
            <w:fldChar w:fldCharType="separate"/>
          </w:r>
          <w:r>
            <w:rPr>
              <w:rFonts w:ascii="黑体" w:hAnsi="黑体" w:eastAsia="黑体" w:cs="黑体"/>
              <w:sz w:val="28"/>
              <w:szCs w:val="28"/>
            </w:rPr>
            <w:t>1</w:t>
          </w:r>
          <w:r>
            <w:rPr>
              <w:rFonts w:ascii="黑体" w:hAnsi="黑体" w:eastAsia="黑体" w:cs="黑体"/>
              <w:sz w:val="28"/>
              <w:szCs w:val="28"/>
            </w:rPr>
            <w:fldChar w:fldCharType="end"/>
          </w:r>
          <w:r>
            <w:rPr>
              <w:rFonts w:ascii="黑体" w:hAnsi="黑体" w:eastAsia="黑体" w:cs="黑体"/>
              <w:sz w:val="28"/>
              <w:szCs w:val="28"/>
            </w:rPr>
            <w:fldChar w:fldCharType="end"/>
          </w:r>
        </w:p>
        <w:p w14:paraId="43C453CB">
          <w:pPr>
            <w:pStyle w:val="13"/>
            <w:tabs>
              <w:tab w:val="right" w:leader="dot" w:pos="8250"/>
            </w:tabs>
            <w:rPr>
              <w:rFonts w:ascii="黑体" w:hAnsi="黑体" w:eastAsia="黑体" w:cs="黑体"/>
              <w:sz w:val="28"/>
              <w:szCs w:val="28"/>
            </w:rPr>
          </w:pPr>
          <w:r>
            <w:fldChar w:fldCharType="begin"/>
          </w:r>
          <w:r>
            <w:instrText xml:space="preserve"> HYPERLINK \l "_Toc16933" </w:instrText>
          </w:r>
          <w:r>
            <w:fldChar w:fldCharType="separate"/>
          </w:r>
          <w:r>
            <w:rPr>
              <w:rFonts w:ascii="黑体" w:hAnsi="黑体" w:eastAsia="黑体" w:cs="黑体"/>
              <w:sz w:val="28"/>
              <w:szCs w:val="28"/>
            </w:rPr>
            <w:t>报告正文</w:t>
          </w:r>
          <w:r>
            <w:rPr>
              <w:rFonts w:ascii="黑体" w:hAnsi="黑体" w:eastAsia="黑体" w:cs="黑体"/>
              <w:sz w:val="28"/>
              <w:szCs w:val="28"/>
            </w:rPr>
            <w:tab/>
          </w:r>
          <w:r>
            <w:rPr>
              <w:rFonts w:ascii="黑体" w:hAnsi="黑体" w:eastAsia="黑体" w:cs="黑体"/>
              <w:sz w:val="28"/>
              <w:szCs w:val="28"/>
            </w:rPr>
            <w:fldChar w:fldCharType="begin"/>
          </w:r>
          <w:r>
            <w:rPr>
              <w:rFonts w:ascii="黑体" w:hAnsi="黑体" w:eastAsia="黑体" w:cs="黑体"/>
              <w:sz w:val="28"/>
              <w:szCs w:val="28"/>
            </w:rPr>
            <w:instrText xml:space="preserve"> PAGEREF _Toc16933 \h </w:instrText>
          </w:r>
          <w:r>
            <w:rPr>
              <w:rFonts w:ascii="黑体" w:hAnsi="黑体" w:eastAsia="黑体" w:cs="黑体"/>
              <w:sz w:val="28"/>
              <w:szCs w:val="28"/>
            </w:rPr>
            <w:fldChar w:fldCharType="separate"/>
          </w:r>
          <w:r>
            <w:rPr>
              <w:rFonts w:ascii="黑体" w:hAnsi="黑体" w:eastAsia="黑体" w:cs="黑体"/>
              <w:sz w:val="28"/>
              <w:szCs w:val="28"/>
            </w:rPr>
            <w:t>4</w:t>
          </w:r>
          <w:r>
            <w:rPr>
              <w:rFonts w:ascii="黑体" w:hAnsi="黑体" w:eastAsia="黑体" w:cs="黑体"/>
              <w:sz w:val="28"/>
              <w:szCs w:val="28"/>
            </w:rPr>
            <w:fldChar w:fldCharType="end"/>
          </w:r>
          <w:r>
            <w:rPr>
              <w:rFonts w:ascii="黑体" w:hAnsi="黑体" w:eastAsia="黑体" w:cs="黑体"/>
              <w:sz w:val="28"/>
              <w:szCs w:val="28"/>
            </w:rPr>
            <w:fldChar w:fldCharType="end"/>
          </w:r>
        </w:p>
        <w:p w14:paraId="5DCF5E33">
          <w:pPr>
            <w:pStyle w:val="13"/>
            <w:tabs>
              <w:tab w:val="right" w:leader="dot" w:pos="8250"/>
            </w:tabs>
            <w:rPr>
              <w:rFonts w:ascii="黑体" w:hAnsi="黑体" w:eastAsia="黑体" w:cs="黑体"/>
              <w:sz w:val="28"/>
              <w:szCs w:val="28"/>
            </w:rPr>
          </w:pPr>
          <w:r>
            <w:fldChar w:fldCharType="begin"/>
          </w:r>
          <w:r>
            <w:instrText xml:space="preserve"> HYPERLINK \l "_Toc23463" </w:instrText>
          </w:r>
          <w:r>
            <w:fldChar w:fldCharType="separate"/>
          </w:r>
          <w:r>
            <w:rPr>
              <w:rFonts w:ascii="黑体" w:hAnsi="黑体" w:eastAsia="黑体" w:cs="黑体"/>
              <w:sz w:val="28"/>
              <w:szCs w:val="28"/>
            </w:rPr>
            <w:t>一、基本情况</w:t>
          </w:r>
          <w:r>
            <w:rPr>
              <w:rFonts w:ascii="黑体" w:hAnsi="黑体" w:eastAsia="黑体" w:cs="黑体"/>
              <w:sz w:val="28"/>
              <w:szCs w:val="28"/>
            </w:rPr>
            <w:tab/>
          </w:r>
          <w:r>
            <w:rPr>
              <w:rFonts w:ascii="黑体" w:hAnsi="黑体" w:eastAsia="黑体" w:cs="黑体"/>
              <w:sz w:val="28"/>
              <w:szCs w:val="28"/>
            </w:rPr>
            <w:fldChar w:fldCharType="begin"/>
          </w:r>
          <w:r>
            <w:rPr>
              <w:rFonts w:ascii="黑体" w:hAnsi="黑体" w:eastAsia="黑体" w:cs="黑体"/>
              <w:sz w:val="28"/>
              <w:szCs w:val="28"/>
            </w:rPr>
            <w:instrText xml:space="preserve"> PAGEREF _Toc23463 \h </w:instrText>
          </w:r>
          <w:r>
            <w:rPr>
              <w:rFonts w:ascii="黑体" w:hAnsi="黑体" w:eastAsia="黑体" w:cs="黑体"/>
              <w:sz w:val="28"/>
              <w:szCs w:val="28"/>
            </w:rPr>
            <w:fldChar w:fldCharType="separate"/>
          </w:r>
          <w:r>
            <w:rPr>
              <w:rFonts w:ascii="黑体" w:hAnsi="黑体" w:eastAsia="黑体" w:cs="黑体"/>
              <w:sz w:val="28"/>
              <w:szCs w:val="28"/>
            </w:rPr>
            <w:t>4</w:t>
          </w:r>
          <w:r>
            <w:rPr>
              <w:rFonts w:ascii="黑体" w:hAnsi="黑体" w:eastAsia="黑体" w:cs="黑体"/>
              <w:sz w:val="28"/>
              <w:szCs w:val="28"/>
            </w:rPr>
            <w:fldChar w:fldCharType="end"/>
          </w:r>
          <w:r>
            <w:rPr>
              <w:rFonts w:ascii="黑体" w:hAnsi="黑体" w:eastAsia="黑体" w:cs="黑体"/>
              <w:sz w:val="28"/>
              <w:szCs w:val="28"/>
            </w:rPr>
            <w:fldChar w:fldCharType="end"/>
          </w:r>
        </w:p>
        <w:p w14:paraId="775DA0FE">
          <w:pPr>
            <w:pStyle w:val="14"/>
            <w:tabs>
              <w:tab w:val="right" w:leader="dot" w:pos="8250"/>
            </w:tabs>
            <w:rPr>
              <w:rFonts w:ascii="楷体" w:hAnsi="楷体" w:eastAsia="楷体" w:cs="楷体"/>
              <w:bCs/>
              <w:kern w:val="0"/>
              <w:sz w:val="28"/>
              <w:szCs w:val="28"/>
            </w:rPr>
          </w:pPr>
          <w:r>
            <w:fldChar w:fldCharType="begin"/>
          </w:r>
          <w:r>
            <w:instrText xml:space="preserve"> HYPERLINK \l "_Toc14037" </w:instrText>
          </w:r>
          <w:r>
            <w:fldChar w:fldCharType="separate"/>
          </w:r>
          <w:r>
            <w:rPr>
              <w:rFonts w:ascii="楷体" w:hAnsi="楷体" w:eastAsia="楷体" w:cs="楷体"/>
              <w:bCs/>
              <w:kern w:val="0"/>
              <w:sz w:val="28"/>
              <w:szCs w:val="28"/>
            </w:rPr>
            <w:t>（一）项目概况</w:t>
          </w:r>
          <w:r>
            <w:rPr>
              <w:rFonts w:ascii="楷体" w:hAnsi="楷体" w:eastAsia="楷体" w:cs="楷体"/>
              <w:bCs/>
              <w:kern w:val="0"/>
              <w:sz w:val="28"/>
              <w:szCs w:val="28"/>
            </w:rPr>
            <w:tab/>
          </w:r>
          <w:r>
            <w:rPr>
              <w:rFonts w:ascii="楷体" w:hAnsi="楷体" w:eastAsia="楷体" w:cs="楷体"/>
              <w:bCs/>
              <w:kern w:val="0"/>
              <w:sz w:val="28"/>
              <w:szCs w:val="28"/>
            </w:rPr>
            <w:fldChar w:fldCharType="begin"/>
          </w:r>
          <w:r>
            <w:rPr>
              <w:rFonts w:ascii="楷体" w:hAnsi="楷体" w:eastAsia="楷体" w:cs="楷体"/>
              <w:bCs/>
              <w:kern w:val="0"/>
              <w:sz w:val="28"/>
              <w:szCs w:val="28"/>
            </w:rPr>
            <w:instrText xml:space="preserve"> PAGEREF _Toc14037 \h </w:instrText>
          </w:r>
          <w:r>
            <w:rPr>
              <w:rFonts w:ascii="楷体" w:hAnsi="楷体" w:eastAsia="楷体" w:cs="楷体"/>
              <w:bCs/>
              <w:kern w:val="0"/>
              <w:sz w:val="28"/>
              <w:szCs w:val="28"/>
            </w:rPr>
            <w:fldChar w:fldCharType="separate"/>
          </w:r>
          <w:r>
            <w:rPr>
              <w:rFonts w:ascii="楷体" w:hAnsi="楷体" w:eastAsia="楷体" w:cs="楷体"/>
              <w:bCs/>
              <w:kern w:val="0"/>
              <w:sz w:val="28"/>
              <w:szCs w:val="28"/>
            </w:rPr>
            <w:t>4</w:t>
          </w:r>
          <w:r>
            <w:rPr>
              <w:rFonts w:ascii="楷体" w:hAnsi="楷体" w:eastAsia="楷体" w:cs="楷体"/>
              <w:bCs/>
              <w:kern w:val="0"/>
              <w:sz w:val="28"/>
              <w:szCs w:val="28"/>
            </w:rPr>
            <w:fldChar w:fldCharType="end"/>
          </w:r>
          <w:r>
            <w:rPr>
              <w:rFonts w:ascii="楷体" w:hAnsi="楷体" w:eastAsia="楷体" w:cs="楷体"/>
              <w:bCs/>
              <w:kern w:val="0"/>
              <w:sz w:val="28"/>
              <w:szCs w:val="28"/>
            </w:rPr>
            <w:fldChar w:fldCharType="end"/>
          </w:r>
        </w:p>
        <w:p w14:paraId="5DF621A3">
          <w:pPr>
            <w:pStyle w:val="14"/>
            <w:tabs>
              <w:tab w:val="right" w:leader="dot" w:pos="8250"/>
            </w:tabs>
            <w:rPr>
              <w:rFonts w:ascii="楷体" w:hAnsi="楷体" w:eastAsia="楷体" w:cs="楷体"/>
              <w:bCs/>
              <w:kern w:val="0"/>
              <w:sz w:val="28"/>
              <w:szCs w:val="28"/>
            </w:rPr>
          </w:pPr>
          <w:r>
            <w:fldChar w:fldCharType="begin"/>
          </w:r>
          <w:r>
            <w:instrText xml:space="preserve"> HYPERLINK \l "_Toc21599" </w:instrText>
          </w:r>
          <w:r>
            <w:fldChar w:fldCharType="separate"/>
          </w:r>
          <w:r>
            <w:rPr>
              <w:rFonts w:ascii="楷体" w:hAnsi="楷体" w:eastAsia="楷体" w:cs="楷体"/>
              <w:bCs/>
              <w:kern w:val="0"/>
              <w:sz w:val="28"/>
              <w:szCs w:val="28"/>
            </w:rPr>
            <w:t>（二）项目绩效目标</w:t>
          </w:r>
          <w:r>
            <w:rPr>
              <w:rFonts w:ascii="楷体" w:hAnsi="楷体" w:eastAsia="楷体" w:cs="楷体"/>
              <w:bCs/>
              <w:kern w:val="0"/>
              <w:sz w:val="28"/>
              <w:szCs w:val="28"/>
            </w:rPr>
            <w:tab/>
          </w:r>
          <w:r>
            <w:rPr>
              <w:rFonts w:ascii="楷体" w:hAnsi="楷体" w:eastAsia="楷体" w:cs="楷体"/>
              <w:bCs/>
              <w:kern w:val="0"/>
              <w:sz w:val="28"/>
              <w:szCs w:val="28"/>
            </w:rPr>
            <w:fldChar w:fldCharType="begin"/>
          </w:r>
          <w:r>
            <w:rPr>
              <w:rFonts w:ascii="楷体" w:hAnsi="楷体" w:eastAsia="楷体" w:cs="楷体"/>
              <w:bCs/>
              <w:kern w:val="0"/>
              <w:sz w:val="28"/>
              <w:szCs w:val="28"/>
            </w:rPr>
            <w:instrText xml:space="preserve"> PAGEREF _Toc21599 \h </w:instrText>
          </w:r>
          <w:r>
            <w:rPr>
              <w:rFonts w:ascii="楷体" w:hAnsi="楷体" w:eastAsia="楷体" w:cs="楷体"/>
              <w:bCs/>
              <w:kern w:val="0"/>
              <w:sz w:val="28"/>
              <w:szCs w:val="28"/>
            </w:rPr>
            <w:fldChar w:fldCharType="separate"/>
          </w:r>
          <w:r>
            <w:rPr>
              <w:rFonts w:ascii="楷体" w:hAnsi="楷体" w:eastAsia="楷体" w:cs="楷体"/>
              <w:bCs/>
              <w:kern w:val="0"/>
              <w:sz w:val="28"/>
              <w:szCs w:val="28"/>
            </w:rPr>
            <w:t>6</w:t>
          </w:r>
          <w:r>
            <w:rPr>
              <w:rFonts w:ascii="楷体" w:hAnsi="楷体" w:eastAsia="楷体" w:cs="楷体"/>
              <w:bCs/>
              <w:kern w:val="0"/>
              <w:sz w:val="28"/>
              <w:szCs w:val="28"/>
            </w:rPr>
            <w:fldChar w:fldCharType="end"/>
          </w:r>
          <w:r>
            <w:rPr>
              <w:rFonts w:ascii="楷体" w:hAnsi="楷体" w:eastAsia="楷体" w:cs="楷体"/>
              <w:bCs/>
              <w:kern w:val="0"/>
              <w:sz w:val="28"/>
              <w:szCs w:val="28"/>
            </w:rPr>
            <w:fldChar w:fldCharType="end"/>
          </w:r>
        </w:p>
        <w:p w14:paraId="467563AC">
          <w:pPr>
            <w:pStyle w:val="13"/>
            <w:tabs>
              <w:tab w:val="right" w:leader="dot" w:pos="8250"/>
            </w:tabs>
            <w:rPr>
              <w:rFonts w:ascii="黑体" w:hAnsi="黑体" w:eastAsia="黑体" w:cs="黑体"/>
              <w:sz w:val="28"/>
              <w:szCs w:val="28"/>
            </w:rPr>
          </w:pPr>
          <w:r>
            <w:fldChar w:fldCharType="begin"/>
          </w:r>
          <w:r>
            <w:instrText xml:space="preserve"> HYPERLINK \l "_Toc15347" </w:instrText>
          </w:r>
          <w:r>
            <w:fldChar w:fldCharType="separate"/>
          </w:r>
          <w:r>
            <w:rPr>
              <w:rFonts w:ascii="黑体" w:hAnsi="黑体" w:eastAsia="黑体" w:cs="黑体"/>
              <w:sz w:val="28"/>
              <w:szCs w:val="28"/>
            </w:rPr>
            <w:t>二、绩效评价工作开展情况</w:t>
          </w:r>
          <w:r>
            <w:rPr>
              <w:rFonts w:ascii="黑体" w:hAnsi="黑体" w:eastAsia="黑体" w:cs="黑体"/>
              <w:sz w:val="28"/>
              <w:szCs w:val="28"/>
            </w:rPr>
            <w:tab/>
          </w:r>
          <w:r>
            <w:rPr>
              <w:rFonts w:ascii="黑体" w:hAnsi="黑体" w:eastAsia="黑体" w:cs="黑体"/>
              <w:sz w:val="28"/>
              <w:szCs w:val="28"/>
            </w:rPr>
            <w:fldChar w:fldCharType="begin"/>
          </w:r>
          <w:r>
            <w:rPr>
              <w:rFonts w:ascii="黑体" w:hAnsi="黑体" w:eastAsia="黑体" w:cs="黑体"/>
              <w:sz w:val="28"/>
              <w:szCs w:val="28"/>
            </w:rPr>
            <w:instrText xml:space="preserve"> PAGEREF _Toc15347 \h </w:instrText>
          </w:r>
          <w:r>
            <w:rPr>
              <w:rFonts w:ascii="黑体" w:hAnsi="黑体" w:eastAsia="黑体" w:cs="黑体"/>
              <w:sz w:val="28"/>
              <w:szCs w:val="28"/>
            </w:rPr>
            <w:fldChar w:fldCharType="separate"/>
          </w:r>
          <w:r>
            <w:rPr>
              <w:rFonts w:ascii="黑体" w:hAnsi="黑体" w:eastAsia="黑体" w:cs="黑体"/>
              <w:sz w:val="28"/>
              <w:szCs w:val="28"/>
            </w:rPr>
            <w:t>7</w:t>
          </w:r>
          <w:r>
            <w:rPr>
              <w:rFonts w:ascii="黑体" w:hAnsi="黑体" w:eastAsia="黑体" w:cs="黑体"/>
              <w:sz w:val="28"/>
              <w:szCs w:val="28"/>
            </w:rPr>
            <w:fldChar w:fldCharType="end"/>
          </w:r>
          <w:r>
            <w:rPr>
              <w:rFonts w:ascii="黑体" w:hAnsi="黑体" w:eastAsia="黑体" w:cs="黑体"/>
              <w:sz w:val="28"/>
              <w:szCs w:val="28"/>
            </w:rPr>
            <w:fldChar w:fldCharType="end"/>
          </w:r>
        </w:p>
        <w:p w14:paraId="207DA82F">
          <w:pPr>
            <w:pStyle w:val="14"/>
            <w:tabs>
              <w:tab w:val="right" w:leader="dot" w:pos="8250"/>
            </w:tabs>
            <w:rPr>
              <w:rFonts w:ascii="楷体" w:hAnsi="楷体" w:eastAsia="楷体" w:cs="楷体"/>
              <w:bCs/>
              <w:kern w:val="0"/>
              <w:sz w:val="28"/>
              <w:szCs w:val="28"/>
            </w:rPr>
          </w:pPr>
          <w:r>
            <w:fldChar w:fldCharType="begin"/>
          </w:r>
          <w:r>
            <w:instrText xml:space="preserve"> HYPERLINK \l "_Toc7249" </w:instrText>
          </w:r>
          <w:r>
            <w:fldChar w:fldCharType="separate"/>
          </w:r>
          <w:r>
            <w:rPr>
              <w:rFonts w:ascii="楷体" w:hAnsi="楷体" w:eastAsia="楷体" w:cs="楷体"/>
              <w:bCs/>
              <w:kern w:val="0"/>
              <w:sz w:val="28"/>
              <w:szCs w:val="28"/>
            </w:rPr>
            <w:t>（一）绩效评价目的与内容</w:t>
          </w:r>
          <w:r>
            <w:rPr>
              <w:rFonts w:ascii="楷体" w:hAnsi="楷体" w:eastAsia="楷体" w:cs="楷体"/>
              <w:bCs/>
              <w:kern w:val="0"/>
              <w:sz w:val="28"/>
              <w:szCs w:val="28"/>
            </w:rPr>
            <w:tab/>
          </w:r>
          <w:r>
            <w:rPr>
              <w:rFonts w:ascii="楷体" w:hAnsi="楷体" w:eastAsia="楷体" w:cs="楷体"/>
              <w:bCs/>
              <w:kern w:val="0"/>
              <w:sz w:val="28"/>
              <w:szCs w:val="28"/>
            </w:rPr>
            <w:fldChar w:fldCharType="begin"/>
          </w:r>
          <w:r>
            <w:rPr>
              <w:rFonts w:ascii="楷体" w:hAnsi="楷体" w:eastAsia="楷体" w:cs="楷体"/>
              <w:bCs/>
              <w:kern w:val="0"/>
              <w:sz w:val="28"/>
              <w:szCs w:val="28"/>
            </w:rPr>
            <w:instrText xml:space="preserve"> PAGEREF _Toc7249 \h </w:instrText>
          </w:r>
          <w:r>
            <w:rPr>
              <w:rFonts w:ascii="楷体" w:hAnsi="楷体" w:eastAsia="楷体" w:cs="楷体"/>
              <w:bCs/>
              <w:kern w:val="0"/>
              <w:sz w:val="28"/>
              <w:szCs w:val="28"/>
            </w:rPr>
            <w:fldChar w:fldCharType="separate"/>
          </w:r>
          <w:r>
            <w:rPr>
              <w:rFonts w:ascii="楷体" w:hAnsi="楷体" w:eastAsia="楷体" w:cs="楷体"/>
              <w:bCs/>
              <w:kern w:val="0"/>
              <w:sz w:val="28"/>
              <w:szCs w:val="28"/>
            </w:rPr>
            <w:t>7</w:t>
          </w:r>
          <w:r>
            <w:rPr>
              <w:rFonts w:ascii="楷体" w:hAnsi="楷体" w:eastAsia="楷体" w:cs="楷体"/>
              <w:bCs/>
              <w:kern w:val="0"/>
              <w:sz w:val="28"/>
              <w:szCs w:val="28"/>
            </w:rPr>
            <w:fldChar w:fldCharType="end"/>
          </w:r>
          <w:r>
            <w:rPr>
              <w:rFonts w:ascii="楷体" w:hAnsi="楷体" w:eastAsia="楷体" w:cs="楷体"/>
              <w:bCs/>
              <w:kern w:val="0"/>
              <w:sz w:val="28"/>
              <w:szCs w:val="28"/>
            </w:rPr>
            <w:fldChar w:fldCharType="end"/>
          </w:r>
        </w:p>
        <w:p w14:paraId="0FA9DFBB">
          <w:pPr>
            <w:pStyle w:val="14"/>
            <w:tabs>
              <w:tab w:val="right" w:leader="dot" w:pos="8250"/>
            </w:tabs>
            <w:rPr>
              <w:rFonts w:ascii="楷体" w:hAnsi="楷体" w:eastAsia="楷体" w:cs="楷体"/>
              <w:bCs/>
              <w:kern w:val="0"/>
              <w:sz w:val="28"/>
              <w:szCs w:val="28"/>
            </w:rPr>
          </w:pPr>
          <w:r>
            <w:fldChar w:fldCharType="begin"/>
          </w:r>
          <w:r>
            <w:instrText xml:space="preserve"> HYPERLINK \l "_Toc28377" </w:instrText>
          </w:r>
          <w:r>
            <w:fldChar w:fldCharType="separate"/>
          </w:r>
          <w:r>
            <w:rPr>
              <w:rFonts w:ascii="楷体" w:hAnsi="楷体" w:eastAsia="楷体" w:cs="楷体"/>
              <w:bCs/>
              <w:kern w:val="0"/>
              <w:sz w:val="28"/>
              <w:szCs w:val="28"/>
            </w:rPr>
            <w:t>（二）评价依据</w:t>
          </w:r>
          <w:r>
            <w:rPr>
              <w:rFonts w:ascii="楷体" w:hAnsi="楷体" w:eastAsia="楷体" w:cs="楷体"/>
              <w:bCs/>
              <w:kern w:val="0"/>
              <w:sz w:val="28"/>
              <w:szCs w:val="28"/>
            </w:rPr>
            <w:tab/>
          </w:r>
          <w:r>
            <w:rPr>
              <w:rFonts w:ascii="楷体" w:hAnsi="楷体" w:eastAsia="楷体" w:cs="楷体"/>
              <w:bCs/>
              <w:kern w:val="0"/>
              <w:sz w:val="28"/>
              <w:szCs w:val="28"/>
            </w:rPr>
            <w:fldChar w:fldCharType="begin"/>
          </w:r>
          <w:r>
            <w:rPr>
              <w:rFonts w:ascii="楷体" w:hAnsi="楷体" w:eastAsia="楷体" w:cs="楷体"/>
              <w:bCs/>
              <w:kern w:val="0"/>
              <w:sz w:val="28"/>
              <w:szCs w:val="28"/>
            </w:rPr>
            <w:instrText xml:space="preserve"> PAGEREF _Toc28377 \h </w:instrText>
          </w:r>
          <w:r>
            <w:rPr>
              <w:rFonts w:ascii="楷体" w:hAnsi="楷体" w:eastAsia="楷体" w:cs="楷体"/>
              <w:bCs/>
              <w:kern w:val="0"/>
              <w:sz w:val="28"/>
              <w:szCs w:val="28"/>
            </w:rPr>
            <w:fldChar w:fldCharType="separate"/>
          </w:r>
          <w:r>
            <w:rPr>
              <w:rFonts w:ascii="楷体" w:hAnsi="楷体" w:eastAsia="楷体" w:cs="楷体"/>
              <w:bCs/>
              <w:kern w:val="0"/>
              <w:sz w:val="28"/>
              <w:szCs w:val="28"/>
            </w:rPr>
            <w:t>7</w:t>
          </w:r>
          <w:r>
            <w:rPr>
              <w:rFonts w:ascii="楷体" w:hAnsi="楷体" w:eastAsia="楷体" w:cs="楷体"/>
              <w:bCs/>
              <w:kern w:val="0"/>
              <w:sz w:val="28"/>
              <w:szCs w:val="28"/>
            </w:rPr>
            <w:fldChar w:fldCharType="end"/>
          </w:r>
          <w:r>
            <w:rPr>
              <w:rFonts w:ascii="楷体" w:hAnsi="楷体" w:eastAsia="楷体" w:cs="楷体"/>
              <w:bCs/>
              <w:kern w:val="0"/>
              <w:sz w:val="28"/>
              <w:szCs w:val="28"/>
            </w:rPr>
            <w:fldChar w:fldCharType="end"/>
          </w:r>
        </w:p>
        <w:p w14:paraId="02F8B572">
          <w:pPr>
            <w:pStyle w:val="14"/>
            <w:tabs>
              <w:tab w:val="right" w:leader="dot" w:pos="8250"/>
            </w:tabs>
            <w:rPr>
              <w:rFonts w:ascii="楷体" w:hAnsi="楷体" w:eastAsia="楷体" w:cs="楷体"/>
              <w:bCs/>
              <w:kern w:val="0"/>
              <w:sz w:val="28"/>
              <w:szCs w:val="28"/>
            </w:rPr>
          </w:pPr>
          <w:r>
            <w:fldChar w:fldCharType="begin"/>
          </w:r>
          <w:r>
            <w:instrText xml:space="preserve"> HYPERLINK \l "_Toc12679" </w:instrText>
          </w:r>
          <w:r>
            <w:fldChar w:fldCharType="separate"/>
          </w:r>
          <w:r>
            <w:rPr>
              <w:rFonts w:ascii="楷体" w:hAnsi="楷体" w:eastAsia="楷体" w:cs="楷体"/>
              <w:bCs/>
              <w:kern w:val="0"/>
              <w:sz w:val="28"/>
              <w:szCs w:val="28"/>
            </w:rPr>
            <w:t>（三）绩效评价指标体系</w:t>
          </w:r>
          <w:r>
            <w:rPr>
              <w:rFonts w:ascii="楷体" w:hAnsi="楷体" w:eastAsia="楷体" w:cs="楷体"/>
              <w:bCs/>
              <w:kern w:val="0"/>
              <w:sz w:val="28"/>
              <w:szCs w:val="28"/>
            </w:rPr>
            <w:tab/>
          </w:r>
          <w:r>
            <w:rPr>
              <w:rFonts w:ascii="楷体" w:hAnsi="楷体" w:eastAsia="楷体" w:cs="楷体"/>
              <w:bCs/>
              <w:kern w:val="0"/>
              <w:sz w:val="28"/>
              <w:szCs w:val="28"/>
            </w:rPr>
            <w:fldChar w:fldCharType="begin"/>
          </w:r>
          <w:r>
            <w:rPr>
              <w:rFonts w:ascii="楷体" w:hAnsi="楷体" w:eastAsia="楷体" w:cs="楷体"/>
              <w:bCs/>
              <w:kern w:val="0"/>
              <w:sz w:val="28"/>
              <w:szCs w:val="28"/>
            </w:rPr>
            <w:instrText xml:space="preserve"> PAGEREF _Toc12679 \h </w:instrText>
          </w:r>
          <w:r>
            <w:rPr>
              <w:rFonts w:ascii="楷体" w:hAnsi="楷体" w:eastAsia="楷体" w:cs="楷体"/>
              <w:bCs/>
              <w:kern w:val="0"/>
              <w:sz w:val="28"/>
              <w:szCs w:val="28"/>
            </w:rPr>
            <w:fldChar w:fldCharType="separate"/>
          </w:r>
          <w:r>
            <w:rPr>
              <w:rFonts w:ascii="楷体" w:hAnsi="楷体" w:eastAsia="楷体" w:cs="楷体"/>
              <w:bCs/>
              <w:kern w:val="0"/>
              <w:sz w:val="28"/>
              <w:szCs w:val="28"/>
            </w:rPr>
            <w:t>9</w:t>
          </w:r>
          <w:r>
            <w:rPr>
              <w:rFonts w:ascii="楷体" w:hAnsi="楷体" w:eastAsia="楷体" w:cs="楷体"/>
              <w:bCs/>
              <w:kern w:val="0"/>
              <w:sz w:val="28"/>
              <w:szCs w:val="28"/>
            </w:rPr>
            <w:fldChar w:fldCharType="end"/>
          </w:r>
          <w:r>
            <w:rPr>
              <w:rFonts w:ascii="楷体" w:hAnsi="楷体" w:eastAsia="楷体" w:cs="楷体"/>
              <w:bCs/>
              <w:kern w:val="0"/>
              <w:sz w:val="28"/>
              <w:szCs w:val="28"/>
            </w:rPr>
            <w:fldChar w:fldCharType="end"/>
          </w:r>
        </w:p>
        <w:p w14:paraId="1A5585D9">
          <w:pPr>
            <w:pStyle w:val="14"/>
            <w:tabs>
              <w:tab w:val="right" w:leader="dot" w:pos="8250"/>
            </w:tabs>
            <w:rPr>
              <w:rFonts w:ascii="楷体" w:hAnsi="楷体" w:eastAsia="楷体" w:cs="楷体"/>
              <w:bCs/>
              <w:kern w:val="0"/>
              <w:sz w:val="28"/>
              <w:szCs w:val="28"/>
            </w:rPr>
          </w:pPr>
          <w:r>
            <w:fldChar w:fldCharType="begin"/>
          </w:r>
          <w:r>
            <w:instrText xml:space="preserve"> HYPERLINK \l "_Toc15132" </w:instrText>
          </w:r>
          <w:r>
            <w:fldChar w:fldCharType="separate"/>
          </w:r>
          <w:r>
            <w:rPr>
              <w:rFonts w:ascii="楷体" w:hAnsi="楷体" w:eastAsia="楷体" w:cs="楷体"/>
              <w:bCs/>
              <w:kern w:val="0"/>
              <w:sz w:val="28"/>
              <w:szCs w:val="28"/>
            </w:rPr>
            <w:t>（四）绩效评价程序的设计和执行</w:t>
          </w:r>
          <w:r>
            <w:rPr>
              <w:rFonts w:ascii="楷体" w:hAnsi="楷体" w:eastAsia="楷体" w:cs="楷体"/>
              <w:bCs/>
              <w:kern w:val="0"/>
              <w:sz w:val="28"/>
              <w:szCs w:val="28"/>
            </w:rPr>
            <w:tab/>
          </w:r>
          <w:r>
            <w:rPr>
              <w:rFonts w:ascii="楷体" w:hAnsi="楷体" w:eastAsia="楷体" w:cs="楷体"/>
              <w:bCs/>
              <w:kern w:val="0"/>
              <w:sz w:val="28"/>
              <w:szCs w:val="28"/>
            </w:rPr>
            <w:fldChar w:fldCharType="begin"/>
          </w:r>
          <w:r>
            <w:rPr>
              <w:rFonts w:ascii="楷体" w:hAnsi="楷体" w:eastAsia="楷体" w:cs="楷体"/>
              <w:bCs/>
              <w:kern w:val="0"/>
              <w:sz w:val="28"/>
              <w:szCs w:val="28"/>
            </w:rPr>
            <w:instrText xml:space="preserve"> PAGEREF _Toc15132 \h </w:instrText>
          </w:r>
          <w:r>
            <w:rPr>
              <w:rFonts w:ascii="楷体" w:hAnsi="楷体" w:eastAsia="楷体" w:cs="楷体"/>
              <w:bCs/>
              <w:kern w:val="0"/>
              <w:sz w:val="28"/>
              <w:szCs w:val="28"/>
            </w:rPr>
            <w:fldChar w:fldCharType="separate"/>
          </w:r>
          <w:r>
            <w:rPr>
              <w:rFonts w:ascii="楷体" w:hAnsi="楷体" w:eastAsia="楷体" w:cs="楷体"/>
              <w:bCs/>
              <w:kern w:val="0"/>
              <w:sz w:val="28"/>
              <w:szCs w:val="28"/>
            </w:rPr>
            <w:t>9</w:t>
          </w:r>
          <w:r>
            <w:rPr>
              <w:rFonts w:ascii="楷体" w:hAnsi="楷体" w:eastAsia="楷体" w:cs="楷体"/>
              <w:bCs/>
              <w:kern w:val="0"/>
              <w:sz w:val="28"/>
              <w:szCs w:val="28"/>
            </w:rPr>
            <w:fldChar w:fldCharType="end"/>
          </w:r>
          <w:r>
            <w:rPr>
              <w:rFonts w:ascii="楷体" w:hAnsi="楷体" w:eastAsia="楷体" w:cs="楷体"/>
              <w:bCs/>
              <w:kern w:val="0"/>
              <w:sz w:val="28"/>
              <w:szCs w:val="28"/>
            </w:rPr>
            <w:fldChar w:fldCharType="end"/>
          </w:r>
        </w:p>
        <w:p w14:paraId="5DFC887C">
          <w:pPr>
            <w:pStyle w:val="14"/>
            <w:tabs>
              <w:tab w:val="right" w:leader="dot" w:pos="8250"/>
            </w:tabs>
            <w:rPr>
              <w:rFonts w:ascii="楷体" w:hAnsi="楷体" w:eastAsia="楷体" w:cs="楷体"/>
              <w:bCs/>
              <w:kern w:val="0"/>
              <w:sz w:val="28"/>
              <w:szCs w:val="28"/>
            </w:rPr>
          </w:pPr>
          <w:r>
            <w:fldChar w:fldCharType="begin"/>
          </w:r>
          <w:r>
            <w:instrText xml:space="preserve"> HYPERLINK \l "_Toc26669" </w:instrText>
          </w:r>
          <w:r>
            <w:fldChar w:fldCharType="separate"/>
          </w:r>
          <w:r>
            <w:rPr>
              <w:rFonts w:ascii="楷体" w:hAnsi="楷体" w:eastAsia="楷体" w:cs="楷体"/>
              <w:bCs/>
              <w:kern w:val="0"/>
              <w:sz w:val="28"/>
              <w:szCs w:val="28"/>
            </w:rPr>
            <w:t>（五）评价工作的组织和实施</w:t>
          </w:r>
          <w:r>
            <w:rPr>
              <w:rFonts w:ascii="楷体" w:hAnsi="楷体" w:eastAsia="楷体" w:cs="楷体"/>
              <w:bCs/>
              <w:kern w:val="0"/>
              <w:sz w:val="28"/>
              <w:szCs w:val="28"/>
            </w:rPr>
            <w:tab/>
          </w:r>
          <w:r>
            <w:rPr>
              <w:rFonts w:ascii="楷体" w:hAnsi="楷体" w:eastAsia="楷体" w:cs="楷体"/>
              <w:bCs/>
              <w:kern w:val="0"/>
              <w:sz w:val="28"/>
              <w:szCs w:val="28"/>
            </w:rPr>
            <w:fldChar w:fldCharType="begin"/>
          </w:r>
          <w:r>
            <w:rPr>
              <w:rFonts w:ascii="楷体" w:hAnsi="楷体" w:eastAsia="楷体" w:cs="楷体"/>
              <w:bCs/>
              <w:kern w:val="0"/>
              <w:sz w:val="28"/>
              <w:szCs w:val="28"/>
            </w:rPr>
            <w:instrText xml:space="preserve"> PAGEREF _Toc26669 \h </w:instrText>
          </w:r>
          <w:r>
            <w:rPr>
              <w:rFonts w:ascii="楷体" w:hAnsi="楷体" w:eastAsia="楷体" w:cs="楷体"/>
              <w:bCs/>
              <w:kern w:val="0"/>
              <w:sz w:val="28"/>
              <w:szCs w:val="28"/>
            </w:rPr>
            <w:fldChar w:fldCharType="separate"/>
          </w:r>
          <w:r>
            <w:rPr>
              <w:rFonts w:ascii="楷体" w:hAnsi="楷体" w:eastAsia="楷体" w:cs="楷体"/>
              <w:bCs/>
              <w:kern w:val="0"/>
              <w:sz w:val="28"/>
              <w:szCs w:val="28"/>
            </w:rPr>
            <w:t>10</w:t>
          </w:r>
          <w:r>
            <w:rPr>
              <w:rFonts w:ascii="楷体" w:hAnsi="楷体" w:eastAsia="楷体" w:cs="楷体"/>
              <w:bCs/>
              <w:kern w:val="0"/>
              <w:sz w:val="28"/>
              <w:szCs w:val="28"/>
            </w:rPr>
            <w:fldChar w:fldCharType="end"/>
          </w:r>
          <w:r>
            <w:rPr>
              <w:rFonts w:ascii="楷体" w:hAnsi="楷体" w:eastAsia="楷体" w:cs="楷体"/>
              <w:bCs/>
              <w:kern w:val="0"/>
              <w:sz w:val="28"/>
              <w:szCs w:val="28"/>
            </w:rPr>
            <w:fldChar w:fldCharType="end"/>
          </w:r>
        </w:p>
        <w:p w14:paraId="3C0CE5CC">
          <w:pPr>
            <w:pStyle w:val="13"/>
            <w:tabs>
              <w:tab w:val="right" w:leader="dot" w:pos="8250"/>
            </w:tabs>
            <w:rPr>
              <w:rFonts w:ascii="黑体" w:hAnsi="黑体" w:eastAsia="黑体" w:cs="黑体"/>
              <w:sz w:val="28"/>
              <w:szCs w:val="28"/>
            </w:rPr>
          </w:pPr>
          <w:r>
            <w:fldChar w:fldCharType="begin"/>
          </w:r>
          <w:r>
            <w:instrText xml:space="preserve"> HYPERLINK \l "_Toc1916" </w:instrText>
          </w:r>
          <w:r>
            <w:fldChar w:fldCharType="separate"/>
          </w:r>
          <w:r>
            <w:rPr>
              <w:rFonts w:ascii="黑体" w:hAnsi="黑体" w:eastAsia="黑体" w:cs="黑体"/>
              <w:sz w:val="28"/>
              <w:szCs w:val="28"/>
            </w:rPr>
            <w:t>三、综合评价情况及评价结论</w:t>
          </w:r>
          <w:r>
            <w:rPr>
              <w:rFonts w:ascii="黑体" w:hAnsi="黑体" w:eastAsia="黑体" w:cs="黑体"/>
              <w:sz w:val="28"/>
              <w:szCs w:val="28"/>
            </w:rPr>
            <w:tab/>
          </w:r>
          <w:r>
            <w:rPr>
              <w:rFonts w:ascii="黑体" w:hAnsi="黑体" w:eastAsia="黑体" w:cs="黑体"/>
              <w:sz w:val="28"/>
              <w:szCs w:val="28"/>
            </w:rPr>
            <w:fldChar w:fldCharType="begin"/>
          </w:r>
          <w:r>
            <w:rPr>
              <w:rFonts w:ascii="黑体" w:hAnsi="黑体" w:eastAsia="黑体" w:cs="黑体"/>
              <w:sz w:val="28"/>
              <w:szCs w:val="28"/>
            </w:rPr>
            <w:instrText xml:space="preserve"> PAGEREF _Toc1916 \h </w:instrText>
          </w:r>
          <w:r>
            <w:rPr>
              <w:rFonts w:ascii="黑体" w:hAnsi="黑体" w:eastAsia="黑体" w:cs="黑体"/>
              <w:sz w:val="28"/>
              <w:szCs w:val="28"/>
            </w:rPr>
            <w:fldChar w:fldCharType="separate"/>
          </w:r>
          <w:r>
            <w:rPr>
              <w:rFonts w:ascii="黑体" w:hAnsi="黑体" w:eastAsia="黑体" w:cs="黑体"/>
              <w:sz w:val="28"/>
              <w:szCs w:val="28"/>
            </w:rPr>
            <w:t>12</w:t>
          </w:r>
          <w:r>
            <w:rPr>
              <w:rFonts w:ascii="黑体" w:hAnsi="黑体" w:eastAsia="黑体" w:cs="黑体"/>
              <w:sz w:val="28"/>
              <w:szCs w:val="28"/>
            </w:rPr>
            <w:fldChar w:fldCharType="end"/>
          </w:r>
          <w:r>
            <w:rPr>
              <w:rFonts w:ascii="黑体" w:hAnsi="黑体" w:eastAsia="黑体" w:cs="黑体"/>
              <w:sz w:val="28"/>
              <w:szCs w:val="28"/>
            </w:rPr>
            <w:fldChar w:fldCharType="end"/>
          </w:r>
        </w:p>
        <w:p w14:paraId="55D89A66">
          <w:pPr>
            <w:pStyle w:val="13"/>
            <w:tabs>
              <w:tab w:val="right" w:leader="dot" w:pos="8250"/>
            </w:tabs>
            <w:rPr>
              <w:rFonts w:ascii="黑体" w:hAnsi="黑体" w:eastAsia="黑体" w:cs="黑体"/>
              <w:sz w:val="28"/>
              <w:szCs w:val="28"/>
            </w:rPr>
          </w:pPr>
          <w:r>
            <w:fldChar w:fldCharType="begin"/>
          </w:r>
          <w:r>
            <w:instrText xml:space="preserve"> HYPERLINK \l "_Toc27201" </w:instrText>
          </w:r>
          <w:r>
            <w:fldChar w:fldCharType="separate"/>
          </w:r>
          <w:r>
            <w:rPr>
              <w:rFonts w:ascii="黑体" w:hAnsi="黑体" w:eastAsia="黑体" w:cs="黑体"/>
              <w:sz w:val="28"/>
              <w:szCs w:val="28"/>
            </w:rPr>
            <w:t>四、绩效评价指标分析</w:t>
          </w:r>
          <w:r>
            <w:rPr>
              <w:rFonts w:ascii="黑体" w:hAnsi="黑体" w:eastAsia="黑体" w:cs="黑体"/>
              <w:sz w:val="28"/>
              <w:szCs w:val="28"/>
            </w:rPr>
            <w:tab/>
          </w:r>
          <w:r>
            <w:rPr>
              <w:rFonts w:ascii="黑体" w:hAnsi="黑体" w:eastAsia="黑体" w:cs="黑体"/>
              <w:sz w:val="28"/>
              <w:szCs w:val="28"/>
            </w:rPr>
            <w:fldChar w:fldCharType="begin"/>
          </w:r>
          <w:r>
            <w:rPr>
              <w:rFonts w:ascii="黑体" w:hAnsi="黑体" w:eastAsia="黑体" w:cs="黑体"/>
              <w:sz w:val="28"/>
              <w:szCs w:val="28"/>
            </w:rPr>
            <w:instrText xml:space="preserve"> PAGEREF _Toc27201 \h </w:instrText>
          </w:r>
          <w:r>
            <w:rPr>
              <w:rFonts w:ascii="黑体" w:hAnsi="黑体" w:eastAsia="黑体" w:cs="黑体"/>
              <w:sz w:val="28"/>
              <w:szCs w:val="28"/>
            </w:rPr>
            <w:fldChar w:fldCharType="separate"/>
          </w:r>
          <w:r>
            <w:rPr>
              <w:rFonts w:ascii="黑体" w:hAnsi="黑体" w:eastAsia="黑体" w:cs="黑体"/>
              <w:sz w:val="28"/>
              <w:szCs w:val="28"/>
            </w:rPr>
            <w:t>12</w:t>
          </w:r>
          <w:r>
            <w:rPr>
              <w:rFonts w:ascii="黑体" w:hAnsi="黑体" w:eastAsia="黑体" w:cs="黑体"/>
              <w:sz w:val="28"/>
              <w:szCs w:val="28"/>
            </w:rPr>
            <w:fldChar w:fldCharType="end"/>
          </w:r>
          <w:r>
            <w:rPr>
              <w:rFonts w:ascii="黑体" w:hAnsi="黑体" w:eastAsia="黑体" w:cs="黑体"/>
              <w:sz w:val="28"/>
              <w:szCs w:val="28"/>
            </w:rPr>
            <w:fldChar w:fldCharType="end"/>
          </w:r>
        </w:p>
        <w:p w14:paraId="71A82C58">
          <w:pPr>
            <w:pStyle w:val="14"/>
            <w:tabs>
              <w:tab w:val="right" w:leader="dot" w:pos="8250"/>
            </w:tabs>
            <w:rPr>
              <w:rFonts w:ascii="楷体" w:hAnsi="楷体" w:eastAsia="楷体" w:cs="楷体"/>
              <w:bCs/>
              <w:kern w:val="0"/>
              <w:sz w:val="28"/>
              <w:szCs w:val="28"/>
            </w:rPr>
          </w:pPr>
          <w:r>
            <w:fldChar w:fldCharType="begin"/>
          </w:r>
          <w:r>
            <w:instrText xml:space="preserve"> HYPERLINK \l "_Toc9035" </w:instrText>
          </w:r>
          <w:r>
            <w:fldChar w:fldCharType="separate"/>
          </w:r>
          <w:r>
            <w:rPr>
              <w:rFonts w:ascii="楷体" w:hAnsi="楷体" w:eastAsia="楷体" w:cs="楷体"/>
              <w:bCs/>
              <w:kern w:val="0"/>
              <w:sz w:val="28"/>
              <w:szCs w:val="28"/>
            </w:rPr>
            <w:t>（一）决策指标</w:t>
          </w:r>
          <w:r>
            <w:rPr>
              <w:rFonts w:ascii="楷体" w:hAnsi="楷体" w:eastAsia="楷体" w:cs="楷体"/>
              <w:bCs/>
              <w:kern w:val="0"/>
              <w:sz w:val="28"/>
              <w:szCs w:val="28"/>
            </w:rPr>
            <w:tab/>
          </w:r>
          <w:r>
            <w:rPr>
              <w:rFonts w:ascii="楷体" w:hAnsi="楷体" w:eastAsia="楷体" w:cs="楷体"/>
              <w:bCs/>
              <w:kern w:val="0"/>
              <w:sz w:val="28"/>
              <w:szCs w:val="28"/>
            </w:rPr>
            <w:fldChar w:fldCharType="begin"/>
          </w:r>
          <w:r>
            <w:rPr>
              <w:rFonts w:ascii="楷体" w:hAnsi="楷体" w:eastAsia="楷体" w:cs="楷体"/>
              <w:bCs/>
              <w:kern w:val="0"/>
              <w:sz w:val="28"/>
              <w:szCs w:val="28"/>
            </w:rPr>
            <w:instrText xml:space="preserve"> PAGEREF _Toc9035 \h </w:instrText>
          </w:r>
          <w:r>
            <w:rPr>
              <w:rFonts w:ascii="楷体" w:hAnsi="楷体" w:eastAsia="楷体" w:cs="楷体"/>
              <w:bCs/>
              <w:kern w:val="0"/>
              <w:sz w:val="28"/>
              <w:szCs w:val="28"/>
            </w:rPr>
            <w:fldChar w:fldCharType="separate"/>
          </w:r>
          <w:r>
            <w:rPr>
              <w:rFonts w:ascii="楷体" w:hAnsi="楷体" w:eastAsia="楷体" w:cs="楷体"/>
              <w:bCs/>
              <w:kern w:val="0"/>
              <w:sz w:val="28"/>
              <w:szCs w:val="28"/>
            </w:rPr>
            <w:t>12</w:t>
          </w:r>
          <w:r>
            <w:rPr>
              <w:rFonts w:ascii="楷体" w:hAnsi="楷体" w:eastAsia="楷体" w:cs="楷体"/>
              <w:bCs/>
              <w:kern w:val="0"/>
              <w:sz w:val="28"/>
              <w:szCs w:val="28"/>
            </w:rPr>
            <w:fldChar w:fldCharType="end"/>
          </w:r>
          <w:r>
            <w:rPr>
              <w:rFonts w:ascii="楷体" w:hAnsi="楷体" w:eastAsia="楷体" w:cs="楷体"/>
              <w:bCs/>
              <w:kern w:val="0"/>
              <w:sz w:val="28"/>
              <w:szCs w:val="28"/>
            </w:rPr>
            <w:fldChar w:fldCharType="end"/>
          </w:r>
        </w:p>
        <w:p w14:paraId="5BBA1E62">
          <w:pPr>
            <w:pStyle w:val="14"/>
            <w:tabs>
              <w:tab w:val="right" w:leader="dot" w:pos="8250"/>
            </w:tabs>
            <w:rPr>
              <w:rFonts w:ascii="楷体" w:hAnsi="楷体" w:eastAsia="楷体" w:cs="楷体"/>
              <w:bCs/>
              <w:kern w:val="0"/>
              <w:sz w:val="28"/>
              <w:szCs w:val="28"/>
            </w:rPr>
          </w:pPr>
          <w:r>
            <w:fldChar w:fldCharType="begin"/>
          </w:r>
          <w:r>
            <w:instrText xml:space="preserve"> HYPERLINK \l "_Toc10704" </w:instrText>
          </w:r>
          <w:r>
            <w:fldChar w:fldCharType="separate"/>
          </w:r>
          <w:r>
            <w:rPr>
              <w:rFonts w:ascii="楷体" w:hAnsi="楷体" w:eastAsia="楷体" w:cs="楷体"/>
              <w:bCs/>
              <w:kern w:val="0"/>
              <w:sz w:val="28"/>
              <w:szCs w:val="28"/>
            </w:rPr>
            <w:t>（二）过程指标</w:t>
          </w:r>
          <w:r>
            <w:rPr>
              <w:rFonts w:ascii="楷体" w:hAnsi="楷体" w:eastAsia="楷体" w:cs="楷体"/>
              <w:bCs/>
              <w:kern w:val="0"/>
              <w:sz w:val="28"/>
              <w:szCs w:val="28"/>
            </w:rPr>
            <w:tab/>
          </w:r>
          <w:r>
            <w:rPr>
              <w:rFonts w:ascii="楷体" w:hAnsi="楷体" w:eastAsia="楷体" w:cs="楷体"/>
              <w:bCs/>
              <w:kern w:val="0"/>
              <w:sz w:val="28"/>
              <w:szCs w:val="28"/>
            </w:rPr>
            <w:fldChar w:fldCharType="begin"/>
          </w:r>
          <w:r>
            <w:rPr>
              <w:rFonts w:ascii="楷体" w:hAnsi="楷体" w:eastAsia="楷体" w:cs="楷体"/>
              <w:bCs/>
              <w:kern w:val="0"/>
              <w:sz w:val="28"/>
              <w:szCs w:val="28"/>
            </w:rPr>
            <w:instrText xml:space="preserve"> PAGEREF _Toc10704 \h </w:instrText>
          </w:r>
          <w:r>
            <w:rPr>
              <w:rFonts w:ascii="楷体" w:hAnsi="楷体" w:eastAsia="楷体" w:cs="楷体"/>
              <w:bCs/>
              <w:kern w:val="0"/>
              <w:sz w:val="28"/>
              <w:szCs w:val="28"/>
            </w:rPr>
            <w:fldChar w:fldCharType="separate"/>
          </w:r>
          <w:r>
            <w:rPr>
              <w:rFonts w:ascii="楷体" w:hAnsi="楷体" w:eastAsia="楷体" w:cs="楷体"/>
              <w:bCs/>
              <w:kern w:val="0"/>
              <w:sz w:val="28"/>
              <w:szCs w:val="28"/>
            </w:rPr>
            <w:t>16</w:t>
          </w:r>
          <w:r>
            <w:rPr>
              <w:rFonts w:ascii="楷体" w:hAnsi="楷体" w:eastAsia="楷体" w:cs="楷体"/>
              <w:bCs/>
              <w:kern w:val="0"/>
              <w:sz w:val="28"/>
              <w:szCs w:val="28"/>
            </w:rPr>
            <w:fldChar w:fldCharType="end"/>
          </w:r>
          <w:r>
            <w:rPr>
              <w:rFonts w:ascii="楷体" w:hAnsi="楷体" w:eastAsia="楷体" w:cs="楷体"/>
              <w:bCs/>
              <w:kern w:val="0"/>
              <w:sz w:val="28"/>
              <w:szCs w:val="28"/>
            </w:rPr>
            <w:fldChar w:fldCharType="end"/>
          </w:r>
        </w:p>
        <w:p w14:paraId="0E2C7D88">
          <w:pPr>
            <w:pStyle w:val="14"/>
            <w:tabs>
              <w:tab w:val="right" w:leader="dot" w:pos="8250"/>
            </w:tabs>
            <w:rPr>
              <w:rFonts w:ascii="楷体" w:hAnsi="楷体" w:eastAsia="楷体" w:cs="楷体"/>
              <w:bCs/>
              <w:kern w:val="0"/>
              <w:sz w:val="28"/>
              <w:szCs w:val="28"/>
            </w:rPr>
          </w:pPr>
          <w:r>
            <w:fldChar w:fldCharType="begin"/>
          </w:r>
          <w:r>
            <w:instrText xml:space="preserve"> HYPERLINK \l "_Toc16454" </w:instrText>
          </w:r>
          <w:r>
            <w:fldChar w:fldCharType="separate"/>
          </w:r>
          <w:r>
            <w:rPr>
              <w:rFonts w:ascii="楷体" w:hAnsi="楷体" w:eastAsia="楷体" w:cs="楷体"/>
              <w:bCs/>
              <w:kern w:val="0"/>
              <w:sz w:val="28"/>
              <w:szCs w:val="28"/>
            </w:rPr>
            <w:t>（三）产出指标</w:t>
          </w:r>
          <w:r>
            <w:rPr>
              <w:rFonts w:ascii="楷体" w:hAnsi="楷体" w:eastAsia="楷体" w:cs="楷体"/>
              <w:bCs/>
              <w:kern w:val="0"/>
              <w:sz w:val="28"/>
              <w:szCs w:val="28"/>
            </w:rPr>
            <w:tab/>
          </w:r>
          <w:r>
            <w:rPr>
              <w:rFonts w:ascii="楷体" w:hAnsi="楷体" w:eastAsia="楷体" w:cs="楷体"/>
              <w:bCs/>
              <w:kern w:val="0"/>
              <w:sz w:val="28"/>
              <w:szCs w:val="28"/>
            </w:rPr>
            <w:fldChar w:fldCharType="begin"/>
          </w:r>
          <w:r>
            <w:rPr>
              <w:rFonts w:ascii="楷体" w:hAnsi="楷体" w:eastAsia="楷体" w:cs="楷体"/>
              <w:bCs/>
              <w:kern w:val="0"/>
              <w:sz w:val="28"/>
              <w:szCs w:val="28"/>
            </w:rPr>
            <w:instrText xml:space="preserve"> PAGEREF _Toc16454 \h </w:instrText>
          </w:r>
          <w:r>
            <w:rPr>
              <w:rFonts w:ascii="楷体" w:hAnsi="楷体" w:eastAsia="楷体" w:cs="楷体"/>
              <w:bCs/>
              <w:kern w:val="0"/>
              <w:sz w:val="28"/>
              <w:szCs w:val="28"/>
            </w:rPr>
            <w:fldChar w:fldCharType="separate"/>
          </w:r>
          <w:r>
            <w:rPr>
              <w:rFonts w:ascii="楷体" w:hAnsi="楷体" w:eastAsia="楷体" w:cs="楷体"/>
              <w:bCs/>
              <w:kern w:val="0"/>
              <w:sz w:val="28"/>
              <w:szCs w:val="28"/>
            </w:rPr>
            <w:t>22</w:t>
          </w:r>
          <w:r>
            <w:rPr>
              <w:rFonts w:ascii="楷体" w:hAnsi="楷体" w:eastAsia="楷体" w:cs="楷体"/>
              <w:bCs/>
              <w:kern w:val="0"/>
              <w:sz w:val="28"/>
              <w:szCs w:val="28"/>
            </w:rPr>
            <w:fldChar w:fldCharType="end"/>
          </w:r>
          <w:r>
            <w:rPr>
              <w:rFonts w:ascii="楷体" w:hAnsi="楷体" w:eastAsia="楷体" w:cs="楷体"/>
              <w:bCs/>
              <w:kern w:val="0"/>
              <w:sz w:val="28"/>
              <w:szCs w:val="28"/>
            </w:rPr>
            <w:fldChar w:fldCharType="end"/>
          </w:r>
        </w:p>
        <w:p w14:paraId="5BD87B68">
          <w:pPr>
            <w:pStyle w:val="14"/>
            <w:tabs>
              <w:tab w:val="right" w:leader="dot" w:pos="8250"/>
            </w:tabs>
            <w:rPr>
              <w:rFonts w:ascii="楷体" w:hAnsi="楷体" w:eastAsia="楷体" w:cs="楷体"/>
              <w:bCs/>
              <w:kern w:val="0"/>
              <w:sz w:val="28"/>
              <w:szCs w:val="28"/>
            </w:rPr>
          </w:pPr>
          <w:r>
            <w:fldChar w:fldCharType="begin"/>
          </w:r>
          <w:r>
            <w:instrText xml:space="preserve"> HYPERLINK \l "_Toc512" </w:instrText>
          </w:r>
          <w:r>
            <w:fldChar w:fldCharType="separate"/>
          </w:r>
          <w:r>
            <w:rPr>
              <w:rFonts w:ascii="楷体" w:hAnsi="楷体" w:eastAsia="楷体" w:cs="楷体"/>
              <w:bCs/>
              <w:kern w:val="0"/>
              <w:sz w:val="28"/>
              <w:szCs w:val="28"/>
            </w:rPr>
            <w:t>（四）效益指标</w:t>
          </w:r>
          <w:r>
            <w:rPr>
              <w:rFonts w:ascii="楷体" w:hAnsi="楷体" w:eastAsia="楷体" w:cs="楷体"/>
              <w:bCs/>
              <w:kern w:val="0"/>
              <w:sz w:val="28"/>
              <w:szCs w:val="28"/>
            </w:rPr>
            <w:tab/>
          </w:r>
          <w:r>
            <w:rPr>
              <w:rFonts w:ascii="楷体" w:hAnsi="楷体" w:eastAsia="楷体" w:cs="楷体"/>
              <w:bCs/>
              <w:kern w:val="0"/>
              <w:sz w:val="28"/>
              <w:szCs w:val="28"/>
            </w:rPr>
            <w:fldChar w:fldCharType="begin"/>
          </w:r>
          <w:r>
            <w:rPr>
              <w:rFonts w:ascii="楷体" w:hAnsi="楷体" w:eastAsia="楷体" w:cs="楷体"/>
              <w:bCs/>
              <w:kern w:val="0"/>
              <w:sz w:val="28"/>
              <w:szCs w:val="28"/>
            </w:rPr>
            <w:instrText xml:space="preserve"> PAGEREF _Toc512 \h </w:instrText>
          </w:r>
          <w:r>
            <w:rPr>
              <w:rFonts w:ascii="楷体" w:hAnsi="楷体" w:eastAsia="楷体" w:cs="楷体"/>
              <w:bCs/>
              <w:kern w:val="0"/>
              <w:sz w:val="28"/>
              <w:szCs w:val="28"/>
            </w:rPr>
            <w:fldChar w:fldCharType="separate"/>
          </w:r>
          <w:r>
            <w:rPr>
              <w:rFonts w:ascii="楷体" w:hAnsi="楷体" w:eastAsia="楷体" w:cs="楷体"/>
              <w:bCs/>
              <w:kern w:val="0"/>
              <w:sz w:val="28"/>
              <w:szCs w:val="28"/>
            </w:rPr>
            <w:t>23</w:t>
          </w:r>
          <w:r>
            <w:rPr>
              <w:rFonts w:ascii="楷体" w:hAnsi="楷体" w:eastAsia="楷体" w:cs="楷体"/>
              <w:bCs/>
              <w:kern w:val="0"/>
              <w:sz w:val="28"/>
              <w:szCs w:val="28"/>
            </w:rPr>
            <w:fldChar w:fldCharType="end"/>
          </w:r>
          <w:r>
            <w:rPr>
              <w:rFonts w:ascii="楷体" w:hAnsi="楷体" w:eastAsia="楷体" w:cs="楷体"/>
              <w:bCs/>
              <w:kern w:val="0"/>
              <w:sz w:val="28"/>
              <w:szCs w:val="28"/>
            </w:rPr>
            <w:fldChar w:fldCharType="end"/>
          </w:r>
        </w:p>
        <w:p w14:paraId="1B033D0B">
          <w:pPr>
            <w:pStyle w:val="13"/>
            <w:tabs>
              <w:tab w:val="right" w:leader="dot" w:pos="8250"/>
            </w:tabs>
            <w:rPr>
              <w:rFonts w:ascii="黑体" w:hAnsi="黑体" w:eastAsia="黑体" w:cs="黑体"/>
              <w:sz w:val="28"/>
              <w:szCs w:val="28"/>
            </w:rPr>
          </w:pPr>
          <w:r>
            <w:fldChar w:fldCharType="begin"/>
          </w:r>
          <w:r>
            <w:instrText xml:space="preserve"> HYPERLINK \l "_Toc25584" </w:instrText>
          </w:r>
          <w:r>
            <w:fldChar w:fldCharType="separate"/>
          </w:r>
          <w:r>
            <w:rPr>
              <w:rFonts w:ascii="黑体" w:hAnsi="黑体" w:eastAsia="黑体" w:cs="黑体"/>
              <w:sz w:val="28"/>
              <w:szCs w:val="28"/>
            </w:rPr>
            <w:t>五、存在的问题</w:t>
          </w:r>
          <w:r>
            <w:rPr>
              <w:rFonts w:ascii="黑体" w:hAnsi="黑体" w:eastAsia="黑体" w:cs="黑体"/>
              <w:sz w:val="28"/>
              <w:szCs w:val="28"/>
            </w:rPr>
            <w:tab/>
          </w:r>
          <w:r>
            <w:rPr>
              <w:rFonts w:ascii="黑体" w:hAnsi="黑体" w:eastAsia="黑体" w:cs="黑体"/>
              <w:sz w:val="28"/>
              <w:szCs w:val="28"/>
            </w:rPr>
            <w:fldChar w:fldCharType="begin"/>
          </w:r>
          <w:r>
            <w:rPr>
              <w:rFonts w:ascii="黑体" w:hAnsi="黑体" w:eastAsia="黑体" w:cs="黑体"/>
              <w:sz w:val="28"/>
              <w:szCs w:val="28"/>
            </w:rPr>
            <w:instrText xml:space="preserve"> PAGEREF _Toc25584 \h </w:instrText>
          </w:r>
          <w:r>
            <w:rPr>
              <w:rFonts w:ascii="黑体" w:hAnsi="黑体" w:eastAsia="黑体" w:cs="黑体"/>
              <w:sz w:val="28"/>
              <w:szCs w:val="28"/>
            </w:rPr>
            <w:fldChar w:fldCharType="separate"/>
          </w:r>
          <w:r>
            <w:rPr>
              <w:rFonts w:ascii="黑体" w:hAnsi="黑体" w:eastAsia="黑体" w:cs="黑体"/>
              <w:sz w:val="28"/>
              <w:szCs w:val="28"/>
            </w:rPr>
            <w:t>26</w:t>
          </w:r>
          <w:r>
            <w:rPr>
              <w:rFonts w:ascii="黑体" w:hAnsi="黑体" w:eastAsia="黑体" w:cs="黑体"/>
              <w:sz w:val="28"/>
              <w:szCs w:val="28"/>
            </w:rPr>
            <w:fldChar w:fldCharType="end"/>
          </w:r>
          <w:r>
            <w:rPr>
              <w:rFonts w:ascii="黑体" w:hAnsi="黑体" w:eastAsia="黑体" w:cs="黑体"/>
              <w:sz w:val="28"/>
              <w:szCs w:val="28"/>
            </w:rPr>
            <w:fldChar w:fldCharType="end"/>
          </w:r>
        </w:p>
        <w:p w14:paraId="664996ED">
          <w:pPr>
            <w:pStyle w:val="14"/>
            <w:tabs>
              <w:tab w:val="right" w:leader="dot" w:pos="8250"/>
            </w:tabs>
            <w:rPr>
              <w:rFonts w:ascii="楷体" w:hAnsi="楷体" w:eastAsia="楷体" w:cs="楷体"/>
              <w:bCs/>
              <w:kern w:val="0"/>
              <w:sz w:val="28"/>
              <w:szCs w:val="28"/>
            </w:rPr>
          </w:pPr>
          <w:r>
            <w:fldChar w:fldCharType="begin"/>
          </w:r>
          <w:r>
            <w:instrText xml:space="preserve"> HYPERLINK \l "_Toc25970" </w:instrText>
          </w:r>
          <w:r>
            <w:fldChar w:fldCharType="separate"/>
          </w:r>
          <w:r>
            <w:rPr>
              <w:rFonts w:ascii="楷体" w:hAnsi="楷体" w:eastAsia="楷体" w:cs="楷体"/>
              <w:bCs/>
              <w:kern w:val="0"/>
              <w:sz w:val="28"/>
              <w:szCs w:val="28"/>
            </w:rPr>
            <w:t>（</w:t>
          </w:r>
          <w:r>
            <w:rPr>
              <w:rFonts w:hint="eastAsia" w:ascii="楷体" w:hAnsi="楷体" w:eastAsia="楷体" w:cs="楷体"/>
              <w:bCs/>
              <w:kern w:val="0"/>
              <w:sz w:val="28"/>
              <w:szCs w:val="28"/>
            </w:rPr>
            <w:t>一</w:t>
          </w:r>
          <w:r>
            <w:rPr>
              <w:rFonts w:ascii="楷体" w:hAnsi="楷体" w:eastAsia="楷体" w:cs="楷体"/>
              <w:bCs/>
              <w:kern w:val="0"/>
              <w:sz w:val="28"/>
              <w:szCs w:val="28"/>
            </w:rPr>
            <w:t>）项目验收不规范</w:t>
          </w:r>
          <w:r>
            <w:rPr>
              <w:rFonts w:ascii="楷体" w:hAnsi="楷体" w:eastAsia="楷体" w:cs="楷体"/>
              <w:bCs/>
              <w:kern w:val="0"/>
              <w:sz w:val="28"/>
              <w:szCs w:val="28"/>
            </w:rPr>
            <w:tab/>
          </w:r>
          <w:r>
            <w:rPr>
              <w:rFonts w:ascii="楷体" w:hAnsi="楷体" w:eastAsia="楷体" w:cs="楷体"/>
              <w:bCs/>
              <w:kern w:val="0"/>
              <w:sz w:val="28"/>
              <w:szCs w:val="28"/>
            </w:rPr>
            <w:fldChar w:fldCharType="begin"/>
          </w:r>
          <w:r>
            <w:rPr>
              <w:rFonts w:ascii="楷体" w:hAnsi="楷体" w:eastAsia="楷体" w:cs="楷体"/>
              <w:bCs/>
              <w:kern w:val="0"/>
              <w:sz w:val="28"/>
              <w:szCs w:val="28"/>
            </w:rPr>
            <w:instrText xml:space="preserve"> PAGEREF _Toc25970 \h </w:instrText>
          </w:r>
          <w:r>
            <w:rPr>
              <w:rFonts w:ascii="楷体" w:hAnsi="楷体" w:eastAsia="楷体" w:cs="楷体"/>
              <w:bCs/>
              <w:kern w:val="0"/>
              <w:sz w:val="28"/>
              <w:szCs w:val="28"/>
            </w:rPr>
            <w:fldChar w:fldCharType="separate"/>
          </w:r>
          <w:r>
            <w:rPr>
              <w:rFonts w:ascii="楷体" w:hAnsi="楷体" w:eastAsia="楷体" w:cs="楷体"/>
              <w:bCs/>
              <w:kern w:val="0"/>
              <w:sz w:val="28"/>
              <w:szCs w:val="28"/>
            </w:rPr>
            <w:t>26</w:t>
          </w:r>
          <w:r>
            <w:rPr>
              <w:rFonts w:ascii="楷体" w:hAnsi="楷体" w:eastAsia="楷体" w:cs="楷体"/>
              <w:bCs/>
              <w:kern w:val="0"/>
              <w:sz w:val="28"/>
              <w:szCs w:val="28"/>
            </w:rPr>
            <w:fldChar w:fldCharType="end"/>
          </w:r>
          <w:r>
            <w:rPr>
              <w:rFonts w:ascii="楷体" w:hAnsi="楷体" w:eastAsia="楷体" w:cs="楷体"/>
              <w:bCs/>
              <w:kern w:val="0"/>
              <w:sz w:val="28"/>
              <w:szCs w:val="28"/>
            </w:rPr>
            <w:fldChar w:fldCharType="end"/>
          </w:r>
        </w:p>
        <w:p w14:paraId="302FEA53">
          <w:pPr>
            <w:pStyle w:val="14"/>
            <w:tabs>
              <w:tab w:val="right" w:leader="dot" w:pos="8250"/>
            </w:tabs>
            <w:rPr>
              <w:rFonts w:ascii="楷体" w:hAnsi="楷体" w:eastAsia="楷体" w:cs="楷体"/>
              <w:bCs/>
              <w:kern w:val="0"/>
              <w:sz w:val="28"/>
              <w:szCs w:val="28"/>
            </w:rPr>
          </w:pPr>
          <w:r>
            <w:fldChar w:fldCharType="begin"/>
          </w:r>
          <w:r>
            <w:instrText xml:space="preserve"> HYPERLINK \l "_Toc21734" </w:instrText>
          </w:r>
          <w:r>
            <w:fldChar w:fldCharType="separate"/>
          </w:r>
          <w:r>
            <w:rPr>
              <w:rFonts w:ascii="楷体" w:hAnsi="楷体" w:eastAsia="楷体" w:cs="楷体"/>
              <w:bCs/>
              <w:kern w:val="0"/>
              <w:sz w:val="28"/>
              <w:szCs w:val="28"/>
            </w:rPr>
            <w:t>（</w:t>
          </w:r>
          <w:r>
            <w:rPr>
              <w:rFonts w:hint="eastAsia" w:ascii="楷体" w:hAnsi="楷体" w:eastAsia="楷体" w:cs="楷体"/>
              <w:bCs/>
              <w:kern w:val="0"/>
              <w:sz w:val="28"/>
              <w:szCs w:val="28"/>
            </w:rPr>
            <w:t>二</w:t>
          </w:r>
          <w:r>
            <w:rPr>
              <w:rFonts w:ascii="楷体" w:hAnsi="楷体" w:eastAsia="楷体" w:cs="楷体"/>
              <w:bCs/>
              <w:kern w:val="0"/>
              <w:sz w:val="28"/>
              <w:szCs w:val="28"/>
            </w:rPr>
            <w:t>）项目</w:t>
          </w:r>
          <w:r>
            <w:rPr>
              <w:rFonts w:hint="eastAsia" w:ascii="楷体" w:hAnsi="楷体" w:eastAsia="楷体" w:cs="楷体"/>
              <w:bCs/>
              <w:kern w:val="0"/>
              <w:sz w:val="28"/>
              <w:szCs w:val="28"/>
            </w:rPr>
            <w:t>完工不及时</w:t>
          </w:r>
          <w:r>
            <w:rPr>
              <w:rFonts w:ascii="楷体" w:hAnsi="楷体" w:eastAsia="楷体" w:cs="楷体"/>
              <w:bCs/>
              <w:kern w:val="0"/>
              <w:sz w:val="28"/>
              <w:szCs w:val="28"/>
            </w:rPr>
            <w:tab/>
          </w:r>
          <w:r>
            <w:rPr>
              <w:rFonts w:ascii="楷体" w:hAnsi="楷体" w:eastAsia="楷体" w:cs="楷体"/>
              <w:bCs/>
              <w:kern w:val="0"/>
              <w:sz w:val="28"/>
              <w:szCs w:val="28"/>
            </w:rPr>
            <w:fldChar w:fldCharType="begin"/>
          </w:r>
          <w:r>
            <w:rPr>
              <w:rFonts w:ascii="楷体" w:hAnsi="楷体" w:eastAsia="楷体" w:cs="楷体"/>
              <w:bCs/>
              <w:kern w:val="0"/>
              <w:sz w:val="28"/>
              <w:szCs w:val="28"/>
            </w:rPr>
            <w:instrText xml:space="preserve"> PAGEREF _Toc21734 \h </w:instrText>
          </w:r>
          <w:r>
            <w:rPr>
              <w:rFonts w:ascii="楷体" w:hAnsi="楷体" w:eastAsia="楷体" w:cs="楷体"/>
              <w:bCs/>
              <w:kern w:val="0"/>
              <w:sz w:val="28"/>
              <w:szCs w:val="28"/>
            </w:rPr>
            <w:fldChar w:fldCharType="separate"/>
          </w:r>
          <w:r>
            <w:rPr>
              <w:rFonts w:ascii="楷体" w:hAnsi="楷体" w:eastAsia="楷体" w:cs="楷体"/>
              <w:bCs/>
              <w:kern w:val="0"/>
              <w:sz w:val="28"/>
              <w:szCs w:val="28"/>
            </w:rPr>
            <w:t>26</w:t>
          </w:r>
          <w:r>
            <w:rPr>
              <w:rFonts w:ascii="楷体" w:hAnsi="楷体" w:eastAsia="楷体" w:cs="楷体"/>
              <w:bCs/>
              <w:kern w:val="0"/>
              <w:sz w:val="28"/>
              <w:szCs w:val="28"/>
            </w:rPr>
            <w:fldChar w:fldCharType="end"/>
          </w:r>
          <w:r>
            <w:rPr>
              <w:rFonts w:ascii="楷体" w:hAnsi="楷体" w:eastAsia="楷体" w:cs="楷体"/>
              <w:bCs/>
              <w:kern w:val="0"/>
              <w:sz w:val="28"/>
              <w:szCs w:val="28"/>
            </w:rPr>
            <w:fldChar w:fldCharType="end"/>
          </w:r>
        </w:p>
        <w:p w14:paraId="393D3F08">
          <w:pPr>
            <w:pStyle w:val="14"/>
            <w:tabs>
              <w:tab w:val="right" w:leader="dot" w:pos="8250"/>
            </w:tabs>
            <w:rPr>
              <w:rFonts w:ascii="楷体" w:hAnsi="楷体" w:eastAsia="楷体" w:cs="楷体"/>
              <w:bCs/>
              <w:kern w:val="0"/>
              <w:sz w:val="28"/>
              <w:szCs w:val="28"/>
            </w:rPr>
          </w:pPr>
          <w:r>
            <w:fldChar w:fldCharType="begin"/>
          </w:r>
          <w:r>
            <w:instrText xml:space="preserve"> HYPERLINK \l "_Toc11466" </w:instrText>
          </w:r>
          <w:r>
            <w:fldChar w:fldCharType="separate"/>
          </w:r>
          <w:r>
            <w:rPr>
              <w:rFonts w:ascii="楷体" w:hAnsi="楷体" w:eastAsia="楷体" w:cs="楷体"/>
              <w:bCs/>
              <w:kern w:val="0"/>
              <w:sz w:val="28"/>
              <w:szCs w:val="28"/>
            </w:rPr>
            <w:t>（</w:t>
          </w:r>
          <w:r>
            <w:rPr>
              <w:rFonts w:hint="eastAsia" w:ascii="楷体" w:hAnsi="楷体" w:eastAsia="楷体" w:cs="楷体"/>
              <w:bCs/>
              <w:kern w:val="0"/>
              <w:sz w:val="28"/>
              <w:szCs w:val="28"/>
            </w:rPr>
            <w:t>三</w:t>
          </w:r>
          <w:r>
            <w:rPr>
              <w:rFonts w:ascii="楷体" w:hAnsi="楷体" w:eastAsia="楷体" w:cs="楷体"/>
              <w:bCs/>
              <w:kern w:val="0"/>
              <w:sz w:val="28"/>
              <w:szCs w:val="28"/>
            </w:rPr>
            <w:t>）</w:t>
          </w:r>
          <w:r>
            <w:rPr>
              <w:rFonts w:hint="eastAsia" w:ascii="楷体" w:hAnsi="楷体" w:eastAsia="楷体" w:cs="楷体"/>
              <w:bCs/>
              <w:kern w:val="0"/>
              <w:sz w:val="28"/>
              <w:szCs w:val="28"/>
            </w:rPr>
            <w:t>因项目单位运行天数减少，未达到预期效益目标</w:t>
          </w:r>
          <w:r>
            <w:rPr>
              <w:rFonts w:ascii="楷体" w:hAnsi="楷体" w:eastAsia="楷体" w:cs="楷体"/>
              <w:bCs/>
              <w:kern w:val="0"/>
              <w:sz w:val="28"/>
              <w:szCs w:val="28"/>
            </w:rPr>
            <w:tab/>
          </w:r>
          <w:r>
            <w:rPr>
              <w:rFonts w:ascii="楷体" w:hAnsi="楷体" w:eastAsia="楷体" w:cs="楷体"/>
              <w:bCs/>
              <w:kern w:val="0"/>
              <w:sz w:val="28"/>
              <w:szCs w:val="28"/>
            </w:rPr>
            <w:fldChar w:fldCharType="begin"/>
          </w:r>
          <w:r>
            <w:rPr>
              <w:rFonts w:ascii="楷体" w:hAnsi="楷体" w:eastAsia="楷体" w:cs="楷体"/>
              <w:bCs/>
              <w:kern w:val="0"/>
              <w:sz w:val="28"/>
              <w:szCs w:val="28"/>
            </w:rPr>
            <w:instrText xml:space="preserve"> PAGEREF _Toc11466 \h </w:instrText>
          </w:r>
          <w:r>
            <w:rPr>
              <w:rFonts w:ascii="楷体" w:hAnsi="楷体" w:eastAsia="楷体" w:cs="楷体"/>
              <w:bCs/>
              <w:kern w:val="0"/>
              <w:sz w:val="28"/>
              <w:szCs w:val="28"/>
            </w:rPr>
            <w:fldChar w:fldCharType="separate"/>
          </w:r>
          <w:r>
            <w:rPr>
              <w:rFonts w:ascii="楷体" w:hAnsi="楷体" w:eastAsia="楷体" w:cs="楷体"/>
              <w:bCs/>
              <w:kern w:val="0"/>
              <w:sz w:val="28"/>
              <w:szCs w:val="28"/>
            </w:rPr>
            <w:t>27</w:t>
          </w:r>
          <w:r>
            <w:rPr>
              <w:rFonts w:ascii="楷体" w:hAnsi="楷体" w:eastAsia="楷体" w:cs="楷体"/>
              <w:bCs/>
              <w:kern w:val="0"/>
              <w:sz w:val="28"/>
              <w:szCs w:val="28"/>
            </w:rPr>
            <w:fldChar w:fldCharType="end"/>
          </w:r>
          <w:r>
            <w:rPr>
              <w:rFonts w:ascii="楷体" w:hAnsi="楷体" w:eastAsia="楷体" w:cs="楷体"/>
              <w:bCs/>
              <w:kern w:val="0"/>
              <w:sz w:val="28"/>
              <w:szCs w:val="28"/>
            </w:rPr>
            <w:fldChar w:fldCharType="end"/>
          </w:r>
        </w:p>
        <w:p w14:paraId="7DA7D751">
          <w:pPr>
            <w:pStyle w:val="13"/>
            <w:tabs>
              <w:tab w:val="right" w:leader="dot" w:pos="8250"/>
            </w:tabs>
            <w:rPr>
              <w:rFonts w:ascii="黑体" w:hAnsi="黑体" w:eastAsia="黑体" w:cs="黑体"/>
              <w:sz w:val="28"/>
              <w:szCs w:val="28"/>
            </w:rPr>
          </w:pPr>
          <w:r>
            <w:fldChar w:fldCharType="begin"/>
          </w:r>
          <w:r>
            <w:instrText xml:space="preserve"> HYPERLINK \l "_Toc27600" </w:instrText>
          </w:r>
          <w:r>
            <w:fldChar w:fldCharType="separate"/>
          </w:r>
          <w:r>
            <w:rPr>
              <w:rFonts w:ascii="黑体" w:hAnsi="黑体" w:eastAsia="黑体" w:cs="黑体"/>
              <w:sz w:val="28"/>
              <w:szCs w:val="28"/>
            </w:rPr>
            <w:t>六、建议</w:t>
          </w:r>
          <w:r>
            <w:rPr>
              <w:rFonts w:ascii="黑体" w:hAnsi="黑体" w:eastAsia="黑体" w:cs="黑体"/>
              <w:sz w:val="28"/>
              <w:szCs w:val="28"/>
            </w:rPr>
            <w:tab/>
          </w:r>
          <w:r>
            <w:rPr>
              <w:rFonts w:ascii="黑体" w:hAnsi="黑体" w:eastAsia="黑体" w:cs="黑体"/>
              <w:sz w:val="28"/>
              <w:szCs w:val="28"/>
            </w:rPr>
            <w:fldChar w:fldCharType="begin"/>
          </w:r>
          <w:r>
            <w:rPr>
              <w:rFonts w:ascii="黑体" w:hAnsi="黑体" w:eastAsia="黑体" w:cs="黑体"/>
              <w:sz w:val="28"/>
              <w:szCs w:val="28"/>
            </w:rPr>
            <w:instrText xml:space="preserve"> PAGEREF _Toc27600 \h </w:instrText>
          </w:r>
          <w:r>
            <w:rPr>
              <w:rFonts w:ascii="黑体" w:hAnsi="黑体" w:eastAsia="黑体" w:cs="黑体"/>
              <w:sz w:val="28"/>
              <w:szCs w:val="28"/>
            </w:rPr>
            <w:fldChar w:fldCharType="separate"/>
          </w:r>
          <w:r>
            <w:rPr>
              <w:rFonts w:ascii="黑体" w:hAnsi="黑体" w:eastAsia="黑体" w:cs="黑体"/>
              <w:sz w:val="28"/>
              <w:szCs w:val="28"/>
            </w:rPr>
            <w:t>27</w:t>
          </w:r>
          <w:r>
            <w:rPr>
              <w:rFonts w:ascii="黑体" w:hAnsi="黑体" w:eastAsia="黑体" w:cs="黑体"/>
              <w:sz w:val="28"/>
              <w:szCs w:val="28"/>
            </w:rPr>
            <w:fldChar w:fldCharType="end"/>
          </w:r>
          <w:r>
            <w:rPr>
              <w:rFonts w:ascii="黑体" w:hAnsi="黑体" w:eastAsia="黑体" w:cs="黑体"/>
              <w:sz w:val="28"/>
              <w:szCs w:val="28"/>
            </w:rPr>
            <w:fldChar w:fldCharType="end"/>
          </w:r>
        </w:p>
        <w:p w14:paraId="2AFC2E38">
          <w:pPr>
            <w:pStyle w:val="14"/>
            <w:tabs>
              <w:tab w:val="right" w:leader="dot" w:pos="8250"/>
            </w:tabs>
            <w:rPr>
              <w:rFonts w:ascii="楷体" w:hAnsi="楷体" w:eastAsia="楷体" w:cs="楷体"/>
              <w:bCs/>
              <w:kern w:val="0"/>
              <w:sz w:val="28"/>
              <w:szCs w:val="28"/>
            </w:rPr>
          </w:pPr>
          <w:r>
            <w:fldChar w:fldCharType="begin"/>
          </w:r>
          <w:r>
            <w:instrText xml:space="preserve"> HYPERLINK \l "_Toc28251" </w:instrText>
          </w:r>
          <w:r>
            <w:fldChar w:fldCharType="separate"/>
          </w:r>
          <w:r>
            <w:rPr>
              <w:rFonts w:ascii="楷体" w:hAnsi="楷体" w:eastAsia="楷体" w:cs="楷体"/>
              <w:bCs/>
              <w:kern w:val="0"/>
              <w:sz w:val="28"/>
              <w:szCs w:val="28"/>
            </w:rPr>
            <w:t>（</w:t>
          </w:r>
          <w:r>
            <w:rPr>
              <w:rFonts w:hint="eastAsia" w:ascii="楷体" w:hAnsi="楷体" w:eastAsia="楷体" w:cs="楷体"/>
              <w:bCs/>
              <w:kern w:val="0"/>
              <w:sz w:val="28"/>
              <w:szCs w:val="28"/>
            </w:rPr>
            <w:t>一</w:t>
          </w:r>
          <w:r>
            <w:rPr>
              <w:rFonts w:ascii="楷体" w:hAnsi="楷体" w:eastAsia="楷体" w:cs="楷体"/>
              <w:bCs/>
              <w:kern w:val="0"/>
              <w:sz w:val="28"/>
              <w:szCs w:val="28"/>
            </w:rPr>
            <w:t>）规范项目验收</w:t>
          </w:r>
          <w:r>
            <w:rPr>
              <w:rFonts w:ascii="楷体" w:hAnsi="楷体" w:eastAsia="楷体" w:cs="楷体"/>
              <w:bCs/>
              <w:kern w:val="0"/>
              <w:sz w:val="28"/>
              <w:szCs w:val="28"/>
            </w:rPr>
            <w:tab/>
          </w:r>
          <w:r>
            <w:rPr>
              <w:rFonts w:ascii="楷体" w:hAnsi="楷体" w:eastAsia="楷体" w:cs="楷体"/>
              <w:bCs/>
              <w:kern w:val="0"/>
              <w:sz w:val="28"/>
              <w:szCs w:val="28"/>
            </w:rPr>
            <w:fldChar w:fldCharType="begin"/>
          </w:r>
          <w:r>
            <w:rPr>
              <w:rFonts w:ascii="楷体" w:hAnsi="楷体" w:eastAsia="楷体" w:cs="楷体"/>
              <w:bCs/>
              <w:kern w:val="0"/>
              <w:sz w:val="28"/>
              <w:szCs w:val="28"/>
            </w:rPr>
            <w:instrText xml:space="preserve"> PAGEREF _Toc28251 \h </w:instrText>
          </w:r>
          <w:r>
            <w:rPr>
              <w:rFonts w:ascii="楷体" w:hAnsi="楷体" w:eastAsia="楷体" w:cs="楷体"/>
              <w:bCs/>
              <w:kern w:val="0"/>
              <w:sz w:val="28"/>
              <w:szCs w:val="28"/>
            </w:rPr>
            <w:fldChar w:fldCharType="separate"/>
          </w:r>
          <w:r>
            <w:rPr>
              <w:rFonts w:ascii="楷体" w:hAnsi="楷体" w:eastAsia="楷体" w:cs="楷体"/>
              <w:bCs/>
              <w:kern w:val="0"/>
              <w:sz w:val="28"/>
              <w:szCs w:val="28"/>
            </w:rPr>
            <w:t>27</w:t>
          </w:r>
          <w:r>
            <w:rPr>
              <w:rFonts w:ascii="楷体" w:hAnsi="楷体" w:eastAsia="楷体" w:cs="楷体"/>
              <w:bCs/>
              <w:kern w:val="0"/>
              <w:sz w:val="28"/>
              <w:szCs w:val="28"/>
            </w:rPr>
            <w:fldChar w:fldCharType="end"/>
          </w:r>
          <w:r>
            <w:rPr>
              <w:rFonts w:ascii="楷体" w:hAnsi="楷体" w:eastAsia="楷体" w:cs="楷体"/>
              <w:bCs/>
              <w:kern w:val="0"/>
              <w:sz w:val="28"/>
              <w:szCs w:val="28"/>
            </w:rPr>
            <w:fldChar w:fldCharType="end"/>
          </w:r>
        </w:p>
        <w:p w14:paraId="2785F47C">
          <w:pPr>
            <w:pStyle w:val="14"/>
            <w:tabs>
              <w:tab w:val="right" w:leader="dot" w:pos="8250"/>
            </w:tabs>
            <w:rPr>
              <w:rFonts w:ascii="楷体" w:hAnsi="楷体" w:eastAsia="楷体" w:cs="楷体"/>
              <w:bCs/>
              <w:kern w:val="0"/>
              <w:sz w:val="28"/>
              <w:szCs w:val="28"/>
            </w:rPr>
          </w:pPr>
          <w:r>
            <w:fldChar w:fldCharType="begin"/>
          </w:r>
          <w:r>
            <w:instrText xml:space="preserve"> HYPERLINK \l "_Toc11477" </w:instrText>
          </w:r>
          <w:r>
            <w:fldChar w:fldCharType="separate"/>
          </w:r>
          <w:r>
            <w:rPr>
              <w:rFonts w:ascii="楷体" w:hAnsi="楷体" w:eastAsia="楷体" w:cs="楷体"/>
              <w:bCs/>
              <w:kern w:val="0"/>
              <w:sz w:val="28"/>
              <w:szCs w:val="28"/>
            </w:rPr>
            <w:t>（</w:t>
          </w:r>
          <w:r>
            <w:rPr>
              <w:rFonts w:hint="eastAsia" w:ascii="楷体" w:hAnsi="楷体" w:eastAsia="楷体" w:cs="楷体"/>
              <w:bCs/>
              <w:kern w:val="0"/>
              <w:sz w:val="28"/>
              <w:szCs w:val="28"/>
            </w:rPr>
            <w:t>二</w:t>
          </w:r>
          <w:r>
            <w:rPr>
              <w:rFonts w:ascii="楷体" w:hAnsi="楷体" w:eastAsia="楷体" w:cs="楷体"/>
              <w:bCs/>
              <w:kern w:val="0"/>
              <w:sz w:val="28"/>
              <w:szCs w:val="28"/>
            </w:rPr>
            <w:t>）</w:t>
          </w:r>
          <w:r>
            <w:rPr>
              <w:rFonts w:hint="eastAsia" w:ascii="楷体" w:hAnsi="楷体" w:eastAsia="楷体" w:cs="楷体"/>
              <w:bCs/>
              <w:kern w:val="0"/>
              <w:sz w:val="28"/>
              <w:szCs w:val="28"/>
            </w:rPr>
            <w:t>开工前做好前期规划，保障项目完工及时</w:t>
          </w:r>
          <w:r>
            <w:rPr>
              <w:rFonts w:ascii="楷体" w:hAnsi="楷体" w:eastAsia="楷体" w:cs="楷体"/>
              <w:bCs/>
              <w:kern w:val="0"/>
              <w:sz w:val="28"/>
              <w:szCs w:val="28"/>
            </w:rPr>
            <w:tab/>
          </w:r>
          <w:r>
            <w:rPr>
              <w:rFonts w:ascii="楷体" w:hAnsi="楷体" w:eastAsia="楷体" w:cs="楷体"/>
              <w:bCs/>
              <w:kern w:val="0"/>
              <w:sz w:val="28"/>
              <w:szCs w:val="28"/>
            </w:rPr>
            <w:fldChar w:fldCharType="begin"/>
          </w:r>
          <w:r>
            <w:rPr>
              <w:rFonts w:ascii="楷体" w:hAnsi="楷体" w:eastAsia="楷体" w:cs="楷体"/>
              <w:bCs/>
              <w:kern w:val="0"/>
              <w:sz w:val="28"/>
              <w:szCs w:val="28"/>
            </w:rPr>
            <w:instrText xml:space="preserve"> PAGEREF _Toc11477 \h </w:instrText>
          </w:r>
          <w:r>
            <w:rPr>
              <w:rFonts w:ascii="楷体" w:hAnsi="楷体" w:eastAsia="楷体" w:cs="楷体"/>
              <w:bCs/>
              <w:kern w:val="0"/>
              <w:sz w:val="28"/>
              <w:szCs w:val="28"/>
            </w:rPr>
            <w:fldChar w:fldCharType="separate"/>
          </w:r>
          <w:r>
            <w:rPr>
              <w:rFonts w:ascii="楷体" w:hAnsi="楷体" w:eastAsia="楷体" w:cs="楷体"/>
              <w:bCs/>
              <w:kern w:val="0"/>
              <w:sz w:val="28"/>
              <w:szCs w:val="28"/>
            </w:rPr>
            <w:t>27</w:t>
          </w:r>
          <w:r>
            <w:rPr>
              <w:rFonts w:ascii="楷体" w:hAnsi="楷体" w:eastAsia="楷体" w:cs="楷体"/>
              <w:bCs/>
              <w:kern w:val="0"/>
              <w:sz w:val="28"/>
              <w:szCs w:val="28"/>
            </w:rPr>
            <w:fldChar w:fldCharType="end"/>
          </w:r>
          <w:r>
            <w:rPr>
              <w:rFonts w:ascii="楷体" w:hAnsi="楷体" w:eastAsia="楷体" w:cs="楷体"/>
              <w:bCs/>
              <w:kern w:val="0"/>
              <w:sz w:val="28"/>
              <w:szCs w:val="28"/>
            </w:rPr>
            <w:fldChar w:fldCharType="end"/>
          </w:r>
        </w:p>
        <w:p w14:paraId="5901003A">
          <w:pPr>
            <w:pStyle w:val="14"/>
            <w:tabs>
              <w:tab w:val="right" w:leader="dot" w:pos="8250"/>
            </w:tabs>
            <w:rPr>
              <w:rFonts w:ascii="楷体" w:hAnsi="楷体" w:eastAsia="楷体" w:cs="楷体"/>
              <w:bCs/>
              <w:kern w:val="0"/>
              <w:sz w:val="28"/>
              <w:szCs w:val="28"/>
            </w:rPr>
          </w:pPr>
          <w:r>
            <w:fldChar w:fldCharType="begin"/>
          </w:r>
          <w:r>
            <w:instrText xml:space="preserve"> HYPERLINK \l "_Toc20551" </w:instrText>
          </w:r>
          <w:r>
            <w:fldChar w:fldCharType="separate"/>
          </w:r>
          <w:r>
            <w:rPr>
              <w:rFonts w:ascii="楷体" w:hAnsi="楷体" w:eastAsia="楷体" w:cs="楷体"/>
              <w:bCs/>
              <w:kern w:val="0"/>
              <w:sz w:val="28"/>
              <w:szCs w:val="28"/>
            </w:rPr>
            <w:t>（</w:t>
          </w:r>
          <w:r>
            <w:rPr>
              <w:rFonts w:hint="eastAsia" w:ascii="楷体" w:hAnsi="楷体" w:eastAsia="楷体" w:cs="楷体"/>
              <w:bCs/>
              <w:kern w:val="0"/>
              <w:sz w:val="28"/>
              <w:szCs w:val="28"/>
            </w:rPr>
            <w:t>三</w:t>
          </w:r>
          <w:r>
            <w:rPr>
              <w:rFonts w:ascii="楷体" w:hAnsi="楷体" w:eastAsia="楷体" w:cs="楷体"/>
              <w:bCs/>
              <w:kern w:val="0"/>
              <w:sz w:val="28"/>
              <w:szCs w:val="28"/>
            </w:rPr>
            <w:t>）</w:t>
          </w:r>
          <w:r>
            <w:rPr>
              <w:rFonts w:hint="eastAsia" w:ascii="楷体" w:hAnsi="楷体" w:eastAsia="楷体" w:cs="楷体"/>
              <w:bCs/>
              <w:kern w:val="0"/>
              <w:sz w:val="28"/>
              <w:szCs w:val="28"/>
            </w:rPr>
            <w:t>完善效益测算机制，保障项目达到预期效益</w:t>
          </w:r>
          <w:r>
            <w:rPr>
              <w:rFonts w:ascii="楷体" w:hAnsi="楷体" w:eastAsia="楷体" w:cs="楷体"/>
              <w:bCs/>
              <w:kern w:val="0"/>
              <w:sz w:val="28"/>
              <w:szCs w:val="28"/>
            </w:rPr>
            <w:tab/>
          </w:r>
          <w:r>
            <w:rPr>
              <w:rFonts w:ascii="楷体" w:hAnsi="楷体" w:eastAsia="楷体" w:cs="楷体"/>
              <w:bCs/>
              <w:kern w:val="0"/>
              <w:sz w:val="28"/>
              <w:szCs w:val="28"/>
            </w:rPr>
            <w:fldChar w:fldCharType="begin"/>
          </w:r>
          <w:r>
            <w:rPr>
              <w:rFonts w:ascii="楷体" w:hAnsi="楷体" w:eastAsia="楷体" w:cs="楷体"/>
              <w:bCs/>
              <w:kern w:val="0"/>
              <w:sz w:val="28"/>
              <w:szCs w:val="28"/>
            </w:rPr>
            <w:instrText xml:space="preserve"> PAGEREF _Toc20551 \h </w:instrText>
          </w:r>
          <w:r>
            <w:rPr>
              <w:rFonts w:ascii="楷体" w:hAnsi="楷体" w:eastAsia="楷体" w:cs="楷体"/>
              <w:bCs/>
              <w:kern w:val="0"/>
              <w:sz w:val="28"/>
              <w:szCs w:val="28"/>
            </w:rPr>
            <w:fldChar w:fldCharType="separate"/>
          </w:r>
          <w:r>
            <w:rPr>
              <w:rFonts w:ascii="楷体" w:hAnsi="楷体" w:eastAsia="楷体" w:cs="楷体"/>
              <w:bCs/>
              <w:kern w:val="0"/>
              <w:sz w:val="28"/>
              <w:szCs w:val="28"/>
            </w:rPr>
            <w:t>27</w:t>
          </w:r>
          <w:r>
            <w:rPr>
              <w:rFonts w:ascii="楷体" w:hAnsi="楷体" w:eastAsia="楷体" w:cs="楷体"/>
              <w:bCs/>
              <w:kern w:val="0"/>
              <w:sz w:val="28"/>
              <w:szCs w:val="28"/>
            </w:rPr>
            <w:fldChar w:fldCharType="end"/>
          </w:r>
          <w:r>
            <w:rPr>
              <w:rFonts w:ascii="楷体" w:hAnsi="楷体" w:eastAsia="楷体" w:cs="楷体"/>
              <w:bCs/>
              <w:kern w:val="0"/>
              <w:sz w:val="28"/>
              <w:szCs w:val="28"/>
            </w:rPr>
            <w:fldChar w:fldCharType="end"/>
          </w:r>
        </w:p>
        <w:p w14:paraId="1672A057">
          <w:pPr>
            <w:pStyle w:val="13"/>
            <w:tabs>
              <w:tab w:val="right" w:leader="dot" w:pos="8250"/>
            </w:tabs>
            <w:rPr>
              <w:rFonts w:ascii="仿宋_GB2312" w:hAnsi="仿宋_GB2312" w:eastAsia="仿宋_GB2312" w:cs="仿宋_GB2312"/>
              <w:spacing w:val="-2"/>
              <w:sz w:val="28"/>
              <w:szCs w:val="28"/>
            </w:rPr>
          </w:pPr>
          <w:r>
            <w:fldChar w:fldCharType="begin"/>
          </w:r>
          <w:r>
            <w:instrText xml:space="preserve"> HYPERLINK \l "_Toc30144" </w:instrText>
          </w:r>
          <w:r>
            <w:fldChar w:fldCharType="separate"/>
          </w:r>
          <w:r>
            <w:rPr>
              <w:rFonts w:ascii="仿宋_GB2312" w:hAnsi="仿宋_GB2312" w:eastAsia="仿宋_GB2312" w:cs="仿宋_GB2312"/>
              <w:spacing w:val="-2"/>
              <w:sz w:val="28"/>
              <w:szCs w:val="28"/>
            </w:rPr>
            <w:t>附件1</w:t>
          </w:r>
          <w:r>
            <w:rPr>
              <w:rFonts w:ascii="仿宋_GB2312" w:hAnsi="仿宋_GB2312" w:eastAsia="仿宋_GB2312" w:cs="仿宋_GB2312"/>
              <w:spacing w:val="-2"/>
              <w:sz w:val="28"/>
              <w:szCs w:val="28"/>
            </w:rPr>
            <w:fldChar w:fldCharType="end"/>
          </w:r>
          <w:r>
            <w:fldChar w:fldCharType="begin"/>
          </w:r>
          <w:r>
            <w:instrText xml:space="preserve"> HYPERLINK \l "_Toc4248" </w:instrText>
          </w:r>
          <w:r>
            <w:fldChar w:fldCharType="separate"/>
          </w:r>
          <w:r>
            <w:rPr>
              <w:rFonts w:ascii="仿宋_GB2312" w:hAnsi="仿宋_GB2312" w:eastAsia="仿宋_GB2312" w:cs="仿宋_GB2312"/>
              <w:spacing w:val="-2"/>
              <w:sz w:val="28"/>
              <w:szCs w:val="28"/>
            </w:rPr>
            <w:t>评价人员情况表</w:t>
          </w:r>
          <w:r>
            <w:rPr>
              <w:rFonts w:ascii="仿宋_GB2312" w:hAnsi="仿宋_GB2312" w:eastAsia="仿宋_GB2312" w:cs="仿宋_GB2312"/>
              <w:spacing w:val="-2"/>
              <w:sz w:val="28"/>
              <w:szCs w:val="28"/>
            </w:rPr>
            <w:tab/>
          </w:r>
          <w:r>
            <w:rPr>
              <w:rFonts w:ascii="仿宋_GB2312" w:hAnsi="仿宋_GB2312" w:eastAsia="仿宋_GB2312" w:cs="仿宋_GB2312"/>
              <w:spacing w:val="-2"/>
              <w:sz w:val="28"/>
              <w:szCs w:val="28"/>
            </w:rPr>
            <w:fldChar w:fldCharType="begin"/>
          </w:r>
          <w:r>
            <w:rPr>
              <w:rFonts w:ascii="仿宋_GB2312" w:hAnsi="仿宋_GB2312" w:eastAsia="仿宋_GB2312" w:cs="仿宋_GB2312"/>
              <w:spacing w:val="-2"/>
              <w:sz w:val="28"/>
              <w:szCs w:val="28"/>
            </w:rPr>
            <w:instrText xml:space="preserve"> PAGEREF _Toc4248 \h </w:instrText>
          </w:r>
          <w:r>
            <w:rPr>
              <w:rFonts w:ascii="仿宋_GB2312" w:hAnsi="仿宋_GB2312" w:eastAsia="仿宋_GB2312" w:cs="仿宋_GB2312"/>
              <w:spacing w:val="-2"/>
              <w:sz w:val="28"/>
              <w:szCs w:val="28"/>
            </w:rPr>
            <w:fldChar w:fldCharType="separate"/>
          </w:r>
          <w:r>
            <w:rPr>
              <w:rFonts w:ascii="仿宋_GB2312" w:hAnsi="仿宋_GB2312" w:eastAsia="仿宋_GB2312" w:cs="仿宋_GB2312"/>
              <w:spacing w:val="-2"/>
              <w:sz w:val="28"/>
              <w:szCs w:val="28"/>
            </w:rPr>
            <w:t>29</w:t>
          </w:r>
          <w:r>
            <w:rPr>
              <w:rFonts w:ascii="仿宋_GB2312" w:hAnsi="仿宋_GB2312" w:eastAsia="仿宋_GB2312" w:cs="仿宋_GB2312"/>
              <w:spacing w:val="-2"/>
              <w:sz w:val="28"/>
              <w:szCs w:val="28"/>
            </w:rPr>
            <w:fldChar w:fldCharType="end"/>
          </w:r>
          <w:r>
            <w:rPr>
              <w:rFonts w:ascii="仿宋_GB2312" w:hAnsi="仿宋_GB2312" w:eastAsia="仿宋_GB2312" w:cs="仿宋_GB2312"/>
              <w:spacing w:val="-2"/>
              <w:sz w:val="28"/>
              <w:szCs w:val="28"/>
            </w:rPr>
            <w:fldChar w:fldCharType="end"/>
          </w:r>
        </w:p>
        <w:p w14:paraId="467DF954">
          <w:pPr>
            <w:pStyle w:val="13"/>
            <w:tabs>
              <w:tab w:val="right" w:leader="dot" w:pos="8250"/>
            </w:tabs>
            <w:rPr>
              <w:rFonts w:ascii="仿宋_GB2312" w:hAnsi="仿宋_GB2312" w:eastAsia="仿宋_GB2312" w:cs="仿宋_GB2312"/>
              <w:spacing w:val="-2"/>
              <w:sz w:val="28"/>
              <w:szCs w:val="28"/>
            </w:rPr>
          </w:pPr>
          <w:r>
            <w:fldChar w:fldCharType="begin"/>
          </w:r>
          <w:r>
            <w:instrText xml:space="preserve"> HYPERLINK \l "_Toc11831" </w:instrText>
          </w:r>
          <w:r>
            <w:fldChar w:fldCharType="separate"/>
          </w:r>
          <w:r>
            <w:rPr>
              <w:rFonts w:ascii="仿宋_GB2312" w:hAnsi="仿宋_GB2312" w:eastAsia="仿宋_GB2312" w:cs="仿宋_GB2312"/>
              <w:spacing w:val="-2"/>
              <w:sz w:val="28"/>
              <w:szCs w:val="28"/>
            </w:rPr>
            <w:t>附件2</w:t>
          </w:r>
          <w:r>
            <w:rPr>
              <w:rFonts w:hint="eastAsia" w:ascii="仿宋_GB2312" w:hAnsi="仿宋_GB2312" w:eastAsia="仿宋_GB2312" w:cs="仿宋_GB2312"/>
              <w:spacing w:val="-2"/>
              <w:sz w:val="28"/>
              <w:szCs w:val="28"/>
            </w:rPr>
            <w:t xml:space="preserve"> 2024年度中央大气污染防治专项资金项目绩效评价指标体系打分表</w:t>
          </w:r>
          <w:r>
            <w:rPr>
              <w:rFonts w:ascii="仿宋_GB2312" w:hAnsi="仿宋_GB2312" w:eastAsia="仿宋_GB2312" w:cs="仿宋_GB2312"/>
              <w:spacing w:val="-2"/>
              <w:sz w:val="28"/>
              <w:szCs w:val="28"/>
            </w:rPr>
            <w:tab/>
          </w:r>
          <w:r>
            <w:rPr>
              <w:rFonts w:ascii="仿宋_GB2312" w:hAnsi="仿宋_GB2312" w:eastAsia="仿宋_GB2312" w:cs="仿宋_GB2312"/>
              <w:spacing w:val="-2"/>
              <w:sz w:val="28"/>
              <w:szCs w:val="28"/>
            </w:rPr>
            <w:fldChar w:fldCharType="begin"/>
          </w:r>
          <w:r>
            <w:rPr>
              <w:rFonts w:ascii="仿宋_GB2312" w:hAnsi="仿宋_GB2312" w:eastAsia="仿宋_GB2312" w:cs="仿宋_GB2312"/>
              <w:spacing w:val="-2"/>
              <w:sz w:val="28"/>
              <w:szCs w:val="28"/>
            </w:rPr>
            <w:instrText xml:space="preserve"> PAGEREF _Toc11831 \h </w:instrText>
          </w:r>
          <w:r>
            <w:rPr>
              <w:rFonts w:ascii="仿宋_GB2312" w:hAnsi="仿宋_GB2312" w:eastAsia="仿宋_GB2312" w:cs="仿宋_GB2312"/>
              <w:spacing w:val="-2"/>
              <w:sz w:val="28"/>
              <w:szCs w:val="28"/>
            </w:rPr>
            <w:fldChar w:fldCharType="separate"/>
          </w:r>
          <w:r>
            <w:rPr>
              <w:rFonts w:ascii="仿宋_GB2312" w:hAnsi="仿宋_GB2312" w:eastAsia="仿宋_GB2312" w:cs="仿宋_GB2312"/>
              <w:spacing w:val="-2"/>
              <w:sz w:val="28"/>
              <w:szCs w:val="28"/>
            </w:rPr>
            <w:t>30</w:t>
          </w:r>
          <w:r>
            <w:rPr>
              <w:rFonts w:ascii="仿宋_GB2312" w:hAnsi="仿宋_GB2312" w:eastAsia="仿宋_GB2312" w:cs="仿宋_GB2312"/>
              <w:spacing w:val="-2"/>
              <w:sz w:val="28"/>
              <w:szCs w:val="28"/>
            </w:rPr>
            <w:fldChar w:fldCharType="end"/>
          </w:r>
          <w:r>
            <w:rPr>
              <w:rFonts w:ascii="仿宋_GB2312" w:hAnsi="仿宋_GB2312" w:eastAsia="仿宋_GB2312" w:cs="仿宋_GB2312"/>
              <w:spacing w:val="-2"/>
              <w:sz w:val="28"/>
              <w:szCs w:val="28"/>
            </w:rPr>
            <w:fldChar w:fldCharType="end"/>
          </w:r>
        </w:p>
        <w:p w14:paraId="69D2EF8B">
          <w:pPr>
            <w:pStyle w:val="13"/>
            <w:tabs>
              <w:tab w:val="right" w:leader="dot" w:pos="8250"/>
            </w:tabs>
            <w:rPr>
              <w:rFonts w:ascii="仿宋_GB2312" w:hAnsi="仿宋_GB2312" w:eastAsia="仿宋_GB2312" w:cs="仿宋_GB2312"/>
              <w:spacing w:val="-2"/>
              <w:sz w:val="28"/>
              <w:szCs w:val="28"/>
            </w:rPr>
          </w:pPr>
          <w:r>
            <w:fldChar w:fldCharType="begin"/>
          </w:r>
          <w:r>
            <w:instrText xml:space="preserve"> HYPERLINK \l "_Toc6936" </w:instrText>
          </w:r>
          <w:r>
            <w:fldChar w:fldCharType="separate"/>
          </w:r>
          <w:r>
            <w:rPr>
              <w:rFonts w:ascii="仿宋_GB2312" w:hAnsi="仿宋_GB2312" w:eastAsia="仿宋_GB2312" w:cs="仿宋_GB2312"/>
              <w:spacing w:val="-2"/>
              <w:sz w:val="28"/>
              <w:szCs w:val="28"/>
            </w:rPr>
            <w:t>附件3</w:t>
          </w:r>
          <w:r>
            <w:rPr>
              <w:rFonts w:hint="eastAsia" w:ascii="仿宋_GB2312" w:hAnsi="仿宋_GB2312" w:eastAsia="仿宋_GB2312" w:cs="仿宋_GB2312"/>
              <w:spacing w:val="-2"/>
              <w:sz w:val="28"/>
              <w:szCs w:val="28"/>
            </w:rPr>
            <w:t xml:space="preserve"> 2024年度中央大气污染防治专项资金项目绩效评价问题清单</w:t>
          </w:r>
          <w:r>
            <w:rPr>
              <w:rFonts w:ascii="仿宋_GB2312" w:hAnsi="仿宋_GB2312" w:eastAsia="仿宋_GB2312" w:cs="仿宋_GB2312"/>
              <w:spacing w:val="-2"/>
              <w:sz w:val="28"/>
              <w:szCs w:val="28"/>
            </w:rPr>
            <w:tab/>
          </w:r>
          <w:r>
            <w:rPr>
              <w:rFonts w:ascii="仿宋_GB2312" w:hAnsi="仿宋_GB2312" w:eastAsia="仿宋_GB2312" w:cs="仿宋_GB2312"/>
              <w:spacing w:val="-2"/>
              <w:sz w:val="28"/>
              <w:szCs w:val="28"/>
            </w:rPr>
            <w:fldChar w:fldCharType="begin"/>
          </w:r>
          <w:r>
            <w:rPr>
              <w:rFonts w:ascii="仿宋_GB2312" w:hAnsi="仿宋_GB2312" w:eastAsia="仿宋_GB2312" w:cs="仿宋_GB2312"/>
              <w:spacing w:val="-2"/>
              <w:sz w:val="28"/>
              <w:szCs w:val="28"/>
            </w:rPr>
            <w:instrText xml:space="preserve"> PAGEREF _Toc6936 \h </w:instrText>
          </w:r>
          <w:r>
            <w:rPr>
              <w:rFonts w:ascii="仿宋_GB2312" w:hAnsi="仿宋_GB2312" w:eastAsia="仿宋_GB2312" w:cs="仿宋_GB2312"/>
              <w:spacing w:val="-2"/>
              <w:sz w:val="28"/>
              <w:szCs w:val="28"/>
            </w:rPr>
            <w:fldChar w:fldCharType="separate"/>
          </w:r>
          <w:r>
            <w:rPr>
              <w:rFonts w:ascii="仿宋_GB2312" w:hAnsi="仿宋_GB2312" w:eastAsia="仿宋_GB2312" w:cs="仿宋_GB2312"/>
              <w:spacing w:val="-2"/>
              <w:sz w:val="28"/>
              <w:szCs w:val="28"/>
            </w:rPr>
            <w:t>38</w:t>
          </w:r>
          <w:r>
            <w:rPr>
              <w:rFonts w:ascii="仿宋_GB2312" w:hAnsi="仿宋_GB2312" w:eastAsia="仿宋_GB2312" w:cs="仿宋_GB2312"/>
              <w:spacing w:val="-2"/>
              <w:sz w:val="28"/>
              <w:szCs w:val="28"/>
            </w:rPr>
            <w:fldChar w:fldCharType="end"/>
          </w:r>
          <w:r>
            <w:rPr>
              <w:rFonts w:ascii="仿宋_GB2312" w:hAnsi="仿宋_GB2312" w:eastAsia="仿宋_GB2312" w:cs="仿宋_GB2312"/>
              <w:spacing w:val="-2"/>
              <w:sz w:val="28"/>
              <w:szCs w:val="28"/>
            </w:rPr>
            <w:fldChar w:fldCharType="end"/>
          </w:r>
        </w:p>
        <w:p w14:paraId="5C3C9424">
          <w:pPr>
            <w:pStyle w:val="13"/>
            <w:tabs>
              <w:tab w:val="right" w:leader="dot" w:pos="8250"/>
            </w:tabs>
            <w:rPr>
              <w:rFonts w:ascii="仿宋_GB2312" w:hAnsi="仿宋_GB2312" w:eastAsia="仿宋_GB2312" w:cs="仿宋_GB2312"/>
              <w:spacing w:val="-2"/>
              <w:sz w:val="28"/>
              <w:szCs w:val="28"/>
            </w:rPr>
          </w:pPr>
          <w:r>
            <w:fldChar w:fldCharType="begin"/>
          </w:r>
          <w:r>
            <w:instrText xml:space="preserve"> HYPERLINK \l "_Toc4781" </w:instrText>
          </w:r>
          <w:r>
            <w:fldChar w:fldCharType="separate"/>
          </w:r>
          <w:r>
            <w:rPr>
              <w:rFonts w:ascii="仿宋_GB2312" w:hAnsi="仿宋_GB2312" w:eastAsia="仿宋_GB2312" w:cs="仿宋_GB2312"/>
              <w:spacing w:val="-2"/>
              <w:sz w:val="28"/>
              <w:szCs w:val="28"/>
            </w:rPr>
            <w:t>附件4</w:t>
          </w:r>
          <w:r>
            <w:rPr>
              <w:rFonts w:hint="eastAsia" w:ascii="仿宋_GB2312" w:hAnsi="仿宋_GB2312" w:eastAsia="仿宋_GB2312" w:cs="仿宋_GB2312"/>
              <w:spacing w:val="-2"/>
              <w:sz w:val="28"/>
              <w:szCs w:val="28"/>
            </w:rPr>
            <w:t xml:space="preserve"> 2024年度中央大气污染防治专项资金项目产出时效情况表</w:t>
          </w:r>
          <w:r>
            <w:rPr>
              <w:rFonts w:ascii="仿宋_GB2312" w:hAnsi="仿宋_GB2312" w:eastAsia="仿宋_GB2312" w:cs="仿宋_GB2312"/>
              <w:spacing w:val="-2"/>
              <w:sz w:val="28"/>
              <w:szCs w:val="28"/>
            </w:rPr>
            <w:tab/>
          </w:r>
          <w:r>
            <w:rPr>
              <w:rFonts w:ascii="仿宋_GB2312" w:hAnsi="仿宋_GB2312" w:eastAsia="仿宋_GB2312" w:cs="仿宋_GB2312"/>
              <w:spacing w:val="-2"/>
              <w:sz w:val="28"/>
              <w:szCs w:val="28"/>
            </w:rPr>
            <w:fldChar w:fldCharType="begin"/>
          </w:r>
          <w:r>
            <w:rPr>
              <w:rFonts w:ascii="仿宋_GB2312" w:hAnsi="仿宋_GB2312" w:eastAsia="仿宋_GB2312" w:cs="仿宋_GB2312"/>
              <w:spacing w:val="-2"/>
              <w:sz w:val="28"/>
              <w:szCs w:val="28"/>
            </w:rPr>
            <w:instrText xml:space="preserve"> PAGEREF _Toc4781 \h </w:instrText>
          </w:r>
          <w:r>
            <w:rPr>
              <w:rFonts w:ascii="仿宋_GB2312" w:hAnsi="仿宋_GB2312" w:eastAsia="仿宋_GB2312" w:cs="仿宋_GB2312"/>
              <w:spacing w:val="-2"/>
              <w:sz w:val="28"/>
              <w:szCs w:val="28"/>
            </w:rPr>
            <w:fldChar w:fldCharType="separate"/>
          </w:r>
          <w:r>
            <w:rPr>
              <w:rFonts w:ascii="仿宋_GB2312" w:hAnsi="仿宋_GB2312" w:eastAsia="仿宋_GB2312" w:cs="仿宋_GB2312"/>
              <w:spacing w:val="-2"/>
              <w:sz w:val="28"/>
              <w:szCs w:val="28"/>
            </w:rPr>
            <w:t>40</w:t>
          </w:r>
          <w:r>
            <w:rPr>
              <w:rFonts w:ascii="仿宋_GB2312" w:hAnsi="仿宋_GB2312" w:eastAsia="仿宋_GB2312" w:cs="仿宋_GB2312"/>
              <w:spacing w:val="-2"/>
              <w:sz w:val="28"/>
              <w:szCs w:val="28"/>
            </w:rPr>
            <w:fldChar w:fldCharType="end"/>
          </w:r>
          <w:r>
            <w:rPr>
              <w:rFonts w:ascii="仿宋_GB2312" w:hAnsi="仿宋_GB2312" w:eastAsia="仿宋_GB2312" w:cs="仿宋_GB2312"/>
              <w:spacing w:val="-2"/>
              <w:sz w:val="28"/>
              <w:szCs w:val="28"/>
            </w:rPr>
            <w:fldChar w:fldCharType="end"/>
          </w:r>
        </w:p>
        <w:p w14:paraId="1B0C1175">
          <w:pPr>
            <w:spacing w:before="624" w:beforeLines="200" w:after="312" w:afterLines="100" w:line="560" w:lineRule="exact"/>
            <w:jc w:val="center"/>
            <w:rPr>
              <w:rFonts w:eastAsia="仿宋"/>
              <w:b/>
              <w:bCs/>
              <w:sz w:val="28"/>
              <w:szCs w:val="28"/>
            </w:rPr>
            <w:sectPr>
              <w:footerReference r:id="rId4" w:type="default"/>
              <w:pgSz w:w="11850" w:h="16783"/>
              <w:pgMar w:top="1440" w:right="1800" w:bottom="1440" w:left="1800" w:header="567" w:footer="992" w:gutter="0"/>
              <w:pgNumType w:start="1"/>
              <w:cols w:space="0" w:num="1"/>
              <w:docGrid w:type="lines" w:linePitch="312" w:charSpace="0"/>
            </w:sectPr>
          </w:pPr>
          <w:r>
            <w:rPr>
              <w:rFonts w:eastAsia="仿宋_GB2312"/>
              <w:b/>
              <w:bCs/>
              <w:sz w:val="32"/>
              <w:szCs w:val="32"/>
            </w:rPr>
            <w:fldChar w:fldCharType="end"/>
          </w:r>
        </w:p>
      </w:sdtContent>
    </w:sdt>
    <w:p w14:paraId="390669F4">
      <w:pPr>
        <w:spacing w:before="624" w:beforeLines="200" w:after="312" w:afterLines="100" w:line="560" w:lineRule="exact"/>
        <w:jc w:val="center"/>
        <w:outlineLvl w:val="0"/>
        <w:rPr>
          <w:rFonts w:eastAsia="方正小标宋简体"/>
          <w:sz w:val="44"/>
          <w:szCs w:val="44"/>
        </w:rPr>
      </w:pPr>
      <w:bookmarkStart w:id="1" w:name="_Toc24848"/>
      <w:bookmarkStart w:id="2" w:name="_Toc7428"/>
      <w:r>
        <w:rPr>
          <w:rFonts w:eastAsia="方正小标宋简体"/>
          <w:sz w:val="44"/>
          <w:szCs w:val="44"/>
        </w:rPr>
        <w:t>摘 要</w:t>
      </w:r>
      <w:bookmarkEnd w:id="1"/>
      <w:bookmarkEnd w:id="2"/>
    </w:p>
    <w:p w14:paraId="461B952D">
      <w:pPr>
        <w:spacing w:line="560" w:lineRule="exact"/>
        <w:ind w:firstLine="640" w:firstLineChars="200"/>
        <w:rPr>
          <w:rFonts w:eastAsia="仿宋"/>
          <w:kern w:val="0"/>
          <w:sz w:val="32"/>
          <w:szCs w:val="32"/>
        </w:rPr>
      </w:pPr>
      <w:r>
        <w:rPr>
          <w:rFonts w:eastAsia="黑体"/>
          <w:kern w:val="0"/>
          <w:sz w:val="32"/>
          <w:szCs w:val="32"/>
        </w:rPr>
        <w:t>一、项目基本情况</w:t>
      </w:r>
    </w:p>
    <w:p w14:paraId="2B36A987">
      <w:pPr>
        <w:spacing w:line="560" w:lineRule="exact"/>
        <w:ind w:firstLine="640" w:firstLineChars="200"/>
        <w:rPr>
          <w:rFonts w:eastAsia="仿宋_GB2312"/>
          <w:kern w:val="0"/>
          <w:sz w:val="32"/>
          <w:szCs w:val="32"/>
        </w:rPr>
      </w:pPr>
      <w:r>
        <w:rPr>
          <w:rFonts w:eastAsia="仿宋_GB2312"/>
          <w:kern w:val="0"/>
          <w:sz w:val="32"/>
          <w:szCs w:val="32"/>
        </w:rPr>
        <w:t>为进一步突出精准治污、科学治污、依法治污，更好地保障公众身体健康，积极应对重污染天气，生态环境部办公厅于2020年6月29日制定《重污染天气重点行业应急减排技术指南》（2020年修订版），对水泥熟料、粉磨站、矿渣站、水泥制品等生产工业企业规定减排措施。生态环境部、国家发展改革委等于2024年1月15日以《关于推进实施水泥行业超低排放的意见》（环大气〔2024〕5号）推行大气污染物有组织、无组织排放及运输过程达到超低排放要求。</w:t>
      </w:r>
    </w:p>
    <w:p w14:paraId="6B127323">
      <w:pPr>
        <w:pStyle w:val="8"/>
        <w:spacing w:before="0" w:line="560" w:lineRule="exact"/>
        <w:ind w:left="0" w:firstLine="640" w:firstLineChars="200"/>
        <w:rPr>
          <w:rFonts w:eastAsia="仿宋_GB2312"/>
          <w:kern w:val="0"/>
          <w:sz w:val="32"/>
          <w:szCs w:val="32"/>
        </w:rPr>
      </w:pPr>
      <w:r>
        <w:rPr>
          <w:rFonts w:eastAsia="仿宋_GB2312"/>
          <w:kern w:val="0"/>
          <w:sz w:val="32"/>
          <w:szCs w:val="32"/>
        </w:rPr>
        <w:t>陕西省第十四届人民代表大会常务委员会第六次会议于2023年11月30日修订《陕西省大气污染防治条例》规定企业应当通过技术创新、产业转型升级等方式改进生产工艺设备，减少大气污染物的产生和排放。</w:t>
      </w:r>
    </w:p>
    <w:p w14:paraId="3DD7F06A">
      <w:pPr>
        <w:pStyle w:val="8"/>
        <w:spacing w:before="0" w:line="560" w:lineRule="exact"/>
        <w:ind w:left="0" w:firstLine="640" w:firstLineChars="200"/>
        <w:rPr>
          <w:rFonts w:eastAsia="仿宋_GB2312"/>
          <w:kern w:val="0"/>
          <w:sz w:val="32"/>
          <w:szCs w:val="32"/>
        </w:rPr>
      </w:pPr>
      <w:r>
        <w:rPr>
          <w:rFonts w:eastAsia="仿宋_GB2312"/>
          <w:kern w:val="0"/>
          <w:sz w:val="32"/>
          <w:szCs w:val="32"/>
        </w:rPr>
        <w:t>为深入推进大气污染防治，积极应对重污染天气，根据《宝鸡市人民政府办公室关于印发蓝天保卫战2022年工作方案的通知》（宝政办函〔2022〕43号），宝鸡市生态环境局扶风分局于2022年4月11日向冀东海德堡（扶风）水泥有限公司（以下简称为</w:t>
      </w:r>
      <w:r>
        <w:rPr>
          <w:rFonts w:hint="eastAsia" w:eastAsia="仿宋_GB2312"/>
          <w:kern w:val="0"/>
          <w:sz w:val="32"/>
          <w:szCs w:val="32"/>
          <w:lang w:eastAsia="zh-CN"/>
        </w:rPr>
        <w:t>“</w:t>
      </w:r>
      <w:r>
        <w:rPr>
          <w:rFonts w:eastAsia="仿宋_GB2312"/>
          <w:kern w:val="0"/>
          <w:sz w:val="32"/>
          <w:szCs w:val="32"/>
        </w:rPr>
        <w:t>冀东公司</w:t>
      </w:r>
      <w:r>
        <w:rPr>
          <w:rFonts w:hint="eastAsia" w:eastAsia="仿宋_GB2312"/>
          <w:kern w:val="0"/>
          <w:sz w:val="32"/>
          <w:szCs w:val="32"/>
          <w:lang w:eastAsia="zh-CN"/>
        </w:rPr>
        <w:t>”</w:t>
      </w:r>
      <w:r>
        <w:rPr>
          <w:rFonts w:eastAsia="仿宋_GB2312"/>
          <w:kern w:val="0"/>
          <w:sz w:val="32"/>
          <w:szCs w:val="32"/>
        </w:rPr>
        <w:t>）下发《关于下达冀东海德堡（扶风）水泥有限公司重污染天气排放升级的通知》（扶环发〔2022〕18号）要求冀东公司开展2024年度中央大气污染防治专项资金项目。</w:t>
      </w:r>
    </w:p>
    <w:p w14:paraId="202EDF29">
      <w:pPr>
        <w:spacing w:line="560" w:lineRule="exact"/>
        <w:ind w:firstLine="640" w:firstLineChars="200"/>
        <w:rPr>
          <w:rFonts w:eastAsia="仿宋_GB2312"/>
          <w:kern w:val="0"/>
          <w:sz w:val="32"/>
          <w:szCs w:val="32"/>
        </w:rPr>
      </w:pPr>
      <w:r>
        <w:rPr>
          <w:rFonts w:eastAsia="仿宋_GB2312"/>
          <w:kern w:val="0"/>
          <w:sz w:val="32"/>
          <w:szCs w:val="32"/>
        </w:rPr>
        <w:t>项目预算资金2898万元，其中项目中央到位资金800万元，企业自筹资金为2098万元，项目已支出2774.14万元，结余123.86万元。</w:t>
      </w:r>
    </w:p>
    <w:p w14:paraId="4133FAC4">
      <w:pPr>
        <w:spacing w:line="560" w:lineRule="exact"/>
        <w:ind w:firstLine="640" w:firstLineChars="200"/>
        <w:rPr>
          <w:rFonts w:eastAsia="仿宋"/>
          <w:kern w:val="0"/>
          <w:sz w:val="32"/>
          <w:szCs w:val="32"/>
        </w:rPr>
      </w:pPr>
      <w:r>
        <w:rPr>
          <w:rFonts w:eastAsia="黑体"/>
          <w:kern w:val="0"/>
          <w:sz w:val="32"/>
          <w:szCs w:val="32"/>
        </w:rPr>
        <w:t>二、评价结论</w:t>
      </w:r>
    </w:p>
    <w:p w14:paraId="02280700">
      <w:pPr>
        <w:spacing w:line="560" w:lineRule="exact"/>
        <w:ind w:firstLine="640" w:firstLineChars="200"/>
        <w:rPr>
          <w:rFonts w:eastAsia="仿宋_GB2312"/>
          <w:kern w:val="0"/>
          <w:sz w:val="32"/>
          <w:szCs w:val="32"/>
        </w:rPr>
      </w:pPr>
      <w:r>
        <w:rPr>
          <w:rFonts w:eastAsia="仿宋_GB2312"/>
          <w:kern w:val="0"/>
          <w:sz w:val="32"/>
          <w:szCs w:val="32"/>
        </w:rPr>
        <w:t>按照确定的评分细则，对各项指标逐一评价打分，2024年度中央大气污染防治专项资金项目绩效评价得分为87.75分，评价结果等级为</w:t>
      </w:r>
      <w:r>
        <w:rPr>
          <w:rFonts w:hint="eastAsia" w:eastAsia="仿宋_GB2312"/>
          <w:kern w:val="0"/>
          <w:sz w:val="32"/>
          <w:szCs w:val="32"/>
          <w:lang w:eastAsia="zh-CN"/>
        </w:rPr>
        <w:t>“</w:t>
      </w:r>
      <w:r>
        <w:rPr>
          <w:rFonts w:eastAsia="仿宋_GB2312"/>
          <w:kern w:val="0"/>
          <w:sz w:val="32"/>
          <w:szCs w:val="32"/>
        </w:rPr>
        <w:t>良</w:t>
      </w:r>
      <w:r>
        <w:rPr>
          <w:rFonts w:hint="eastAsia" w:eastAsia="仿宋_GB2312"/>
          <w:kern w:val="0"/>
          <w:sz w:val="32"/>
          <w:szCs w:val="32"/>
          <w:lang w:eastAsia="zh-CN"/>
        </w:rPr>
        <w:t>”</w:t>
      </w:r>
      <w:r>
        <w:rPr>
          <w:rFonts w:eastAsia="仿宋_GB2312"/>
          <w:kern w:val="0"/>
          <w:sz w:val="32"/>
          <w:szCs w:val="32"/>
        </w:rPr>
        <w:t>。</w:t>
      </w:r>
    </w:p>
    <w:p w14:paraId="7E4A4609">
      <w:pPr>
        <w:spacing w:line="560" w:lineRule="exact"/>
        <w:ind w:firstLine="640" w:firstLineChars="200"/>
        <w:rPr>
          <w:rFonts w:eastAsia="黑体"/>
          <w:kern w:val="0"/>
          <w:sz w:val="32"/>
          <w:szCs w:val="32"/>
        </w:rPr>
      </w:pPr>
      <w:r>
        <w:rPr>
          <w:rFonts w:eastAsia="黑体"/>
          <w:kern w:val="0"/>
          <w:sz w:val="32"/>
          <w:szCs w:val="32"/>
        </w:rPr>
        <w:t>五、存在的问题</w:t>
      </w:r>
    </w:p>
    <w:p w14:paraId="026DBAD0">
      <w:pPr>
        <w:spacing w:line="560" w:lineRule="exact"/>
        <w:ind w:firstLine="643" w:firstLineChars="200"/>
        <w:rPr>
          <w:rFonts w:eastAsia="楷体"/>
          <w:b/>
          <w:bCs/>
          <w:kern w:val="0"/>
          <w:sz w:val="32"/>
          <w:szCs w:val="32"/>
        </w:rPr>
      </w:pPr>
      <w:r>
        <w:rPr>
          <w:rFonts w:eastAsia="楷体"/>
          <w:b/>
          <w:bCs/>
          <w:kern w:val="0"/>
          <w:sz w:val="32"/>
          <w:szCs w:val="32"/>
        </w:rPr>
        <w:t>（</w:t>
      </w:r>
      <w:r>
        <w:rPr>
          <w:rFonts w:hint="eastAsia" w:eastAsia="楷体"/>
          <w:b/>
          <w:bCs/>
          <w:kern w:val="0"/>
          <w:sz w:val="32"/>
          <w:szCs w:val="32"/>
        </w:rPr>
        <w:t>一</w:t>
      </w:r>
      <w:r>
        <w:rPr>
          <w:rFonts w:eastAsia="楷体"/>
          <w:b/>
          <w:bCs/>
          <w:kern w:val="0"/>
          <w:sz w:val="32"/>
          <w:szCs w:val="32"/>
        </w:rPr>
        <w:t>）项目验收不规范</w:t>
      </w:r>
    </w:p>
    <w:p w14:paraId="46A474A2">
      <w:pPr>
        <w:spacing w:line="560" w:lineRule="exact"/>
        <w:ind w:firstLine="640" w:firstLineChars="200"/>
        <w:rPr>
          <w:rFonts w:eastAsia="仿宋_GB2312"/>
          <w:kern w:val="0"/>
          <w:sz w:val="32"/>
          <w:szCs w:val="32"/>
        </w:rPr>
      </w:pPr>
      <w:r>
        <w:rPr>
          <w:rFonts w:eastAsia="仿宋_GB2312"/>
          <w:kern w:val="0"/>
          <w:sz w:val="32"/>
          <w:szCs w:val="32"/>
        </w:rPr>
        <w:t>一线预热器降尘降阻和SCR脱硝技术改造项目的《竣工验收证书》未经设计单位盖章确认，且所有施工项目的《竣工验收证书》中，监理单位均未履行签字及盖章程序。不符合《建设工程质量管理条例》第十六条中</w:t>
      </w:r>
      <w:r>
        <w:rPr>
          <w:rFonts w:hint="eastAsia" w:eastAsia="仿宋_GB2312"/>
          <w:kern w:val="0"/>
          <w:sz w:val="32"/>
          <w:szCs w:val="32"/>
        </w:rPr>
        <w:t>“</w:t>
      </w:r>
      <w:r>
        <w:rPr>
          <w:rFonts w:eastAsia="仿宋_GB2312"/>
          <w:kern w:val="0"/>
          <w:sz w:val="32"/>
          <w:szCs w:val="32"/>
        </w:rPr>
        <w:t>应当组织设计、施工、工程监理等有关单位进行竣工验收，项目的工程监理委托、日常监理和竣工验收均符合质量控制要求</w:t>
      </w:r>
      <w:r>
        <w:rPr>
          <w:rFonts w:hint="eastAsia" w:eastAsia="仿宋_GB2312"/>
          <w:kern w:val="0"/>
          <w:sz w:val="32"/>
          <w:szCs w:val="32"/>
        </w:rPr>
        <w:t>”</w:t>
      </w:r>
      <w:r>
        <w:rPr>
          <w:rFonts w:eastAsia="仿宋_GB2312"/>
          <w:kern w:val="0"/>
          <w:sz w:val="32"/>
          <w:szCs w:val="32"/>
        </w:rPr>
        <w:t>的规定。</w:t>
      </w:r>
    </w:p>
    <w:p w14:paraId="2E1B581A">
      <w:pPr>
        <w:spacing w:line="560" w:lineRule="exact"/>
        <w:ind w:firstLine="643" w:firstLineChars="200"/>
        <w:rPr>
          <w:rFonts w:eastAsia="楷体"/>
          <w:b/>
          <w:bCs/>
          <w:kern w:val="0"/>
          <w:sz w:val="32"/>
          <w:szCs w:val="32"/>
        </w:rPr>
      </w:pPr>
      <w:r>
        <w:rPr>
          <w:rFonts w:eastAsia="楷体"/>
          <w:b/>
          <w:bCs/>
          <w:kern w:val="0"/>
          <w:sz w:val="32"/>
          <w:szCs w:val="32"/>
        </w:rPr>
        <w:t>（</w:t>
      </w:r>
      <w:r>
        <w:rPr>
          <w:rFonts w:hint="eastAsia" w:eastAsia="楷体"/>
          <w:b/>
          <w:bCs/>
          <w:kern w:val="0"/>
          <w:sz w:val="32"/>
          <w:szCs w:val="32"/>
        </w:rPr>
        <w:t>二</w:t>
      </w:r>
      <w:r>
        <w:rPr>
          <w:rFonts w:eastAsia="楷体"/>
          <w:b/>
          <w:bCs/>
          <w:kern w:val="0"/>
          <w:sz w:val="32"/>
          <w:szCs w:val="32"/>
        </w:rPr>
        <w:t>）项目</w:t>
      </w:r>
      <w:r>
        <w:rPr>
          <w:rFonts w:hint="eastAsia" w:eastAsia="楷体"/>
          <w:b/>
          <w:bCs/>
          <w:kern w:val="0"/>
          <w:sz w:val="32"/>
          <w:szCs w:val="32"/>
        </w:rPr>
        <w:t>完工不及时</w:t>
      </w:r>
    </w:p>
    <w:p w14:paraId="6A0FA17A">
      <w:pPr>
        <w:spacing w:line="560" w:lineRule="exact"/>
        <w:ind w:firstLine="640" w:firstLineChars="200"/>
        <w:rPr>
          <w:rFonts w:eastAsia="仿宋_GB2312"/>
          <w:kern w:val="0"/>
          <w:sz w:val="32"/>
          <w:szCs w:val="32"/>
        </w:rPr>
      </w:pPr>
      <w:r>
        <w:rPr>
          <w:rFonts w:hint="eastAsia" w:eastAsia="仿宋_GB2312"/>
          <w:kern w:val="0"/>
          <w:sz w:val="32"/>
          <w:szCs w:val="32"/>
        </w:rPr>
        <w:t>根据《一线预热器SCR脱硝技术改造项目施工合同》，一线预热器SCR脱硝技术改造项目计划完工时间为2023年12月31日，实际完工时间为2024年3月10日；依据《一线预热器降尘降阻和SCR脱硝技术改造项目施工合同》，一线预热器降尘降阻和SCR脱硝技术改造项目计划完工时间为2023年6月24日，实际完工时间为2023年9月10日，项目完工不及时。</w:t>
      </w:r>
    </w:p>
    <w:p w14:paraId="74B2C2D3">
      <w:pPr>
        <w:spacing w:line="560" w:lineRule="exact"/>
        <w:ind w:firstLine="643" w:firstLineChars="200"/>
        <w:rPr>
          <w:rFonts w:eastAsia="楷体"/>
          <w:b/>
          <w:bCs/>
          <w:kern w:val="0"/>
          <w:sz w:val="32"/>
          <w:szCs w:val="32"/>
        </w:rPr>
      </w:pPr>
      <w:r>
        <w:rPr>
          <w:rFonts w:eastAsia="楷体"/>
          <w:b/>
          <w:bCs/>
          <w:kern w:val="0"/>
          <w:sz w:val="32"/>
          <w:szCs w:val="32"/>
        </w:rPr>
        <w:t>（</w:t>
      </w:r>
      <w:r>
        <w:rPr>
          <w:rFonts w:hint="eastAsia" w:eastAsia="楷体"/>
          <w:b/>
          <w:bCs/>
          <w:kern w:val="0"/>
          <w:sz w:val="32"/>
          <w:szCs w:val="32"/>
        </w:rPr>
        <w:t>三</w:t>
      </w:r>
      <w:r>
        <w:rPr>
          <w:rFonts w:eastAsia="楷体"/>
          <w:b/>
          <w:bCs/>
          <w:kern w:val="0"/>
          <w:sz w:val="32"/>
          <w:szCs w:val="32"/>
        </w:rPr>
        <w:t>）</w:t>
      </w:r>
      <w:r>
        <w:rPr>
          <w:rFonts w:hint="eastAsia" w:eastAsia="楷体"/>
          <w:b/>
          <w:bCs/>
          <w:kern w:val="0"/>
          <w:sz w:val="32"/>
          <w:szCs w:val="32"/>
        </w:rPr>
        <w:t>因项目单位运行天数减少，未达到预期效益目标</w:t>
      </w:r>
    </w:p>
    <w:p w14:paraId="08E8FC03">
      <w:pPr>
        <w:adjustRightInd w:val="0"/>
        <w:snapToGrid w:val="0"/>
        <w:spacing w:line="560" w:lineRule="exact"/>
        <w:ind w:firstLine="640" w:firstLineChars="200"/>
        <w:rPr>
          <w:rFonts w:eastAsia="仿宋_GB2312"/>
          <w:kern w:val="0"/>
          <w:sz w:val="32"/>
          <w:szCs w:val="32"/>
        </w:rPr>
      </w:pPr>
      <w:r>
        <w:rPr>
          <w:rFonts w:hint="eastAsia" w:eastAsia="仿宋_GB2312"/>
          <w:kern w:val="0"/>
          <w:sz w:val="32"/>
          <w:szCs w:val="32"/>
        </w:rPr>
        <w:t>根据《一线高温高尘SCR脱硝技术改造项目申请资料》，</w:t>
      </w:r>
      <w:r>
        <w:rPr>
          <w:rFonts w:eastAsia="仿宋_GB2312"/>
          <w:kern w:val="0"/>
          <w:sz w:val="32"/>
          <w:szCs w:val="32"/>
        </w:rPr>
        <w:t>冀东公司</w:t>
      </w:r>
      <w:r>
        <w:rPr>
          <w:rFonts w:hint="eastAsia" w:eastAsia="仿宋_GB2312"/>
          <w:kern w:val="0"/>
          <w:sz w:val="32"/>
          <w:szCs w:val="32"/>
        </w:rPr>
        <w:t>原定</w:t>
      </w:r>
      <w:r>
        <w:rPr>
          <w:rFonts w:eastAsia="仿宋_GB2312"/>
          <w:kern w:val="0"/>
          <w:sz w:val="32"/>
          <w:szCs w:val="32"/>
        </w:rPr>
        <w:t>年度运行200天，近年来受水泥市场需求持续下行影响，冀东公司年度运行天数有所减少，实际运行天数为113天，据此估算年节约煤款</w:t>
      </w:r>
      <w:r>
        <w:rPr>
          <w:rFonts w:hint="eastAsia" w:eastAsia="仿宋_GB2312"/>
          <w:kern w:val="0"/>
          <w:sz w:val="32"/>
          <w:szCs w:val="32"/>
        </w:rPr>
        <w:t>、</w:t>
      </w:r>
      <w:r>
        <w:rPr>
          <w:rFonts w:eastAsia="仿宋_GB2312"/>
          <w:kern w:val="0"/>
          <w:sz w:val="32"/>
          <w:szCs w:val="32"/>
        </w:rPr>
        <w:t>年节约用电金额</w:t>
      </w:r>
      <w:r>
        <w:rPr>
          <w:rFonts w:hint="eastAsia" w:eastAsia="仿宋_GB2312"/>
          <w:kern w:val="0"/>
          <w:sz w:val="32"/>
          <w:szCs w:val="32"/>
        </w:rPr>
        <w:t>、</w:t>
      </w:r>
      <w:r>
        <w:rPr>
          <w:rFonts w:eastAsia="仿宋_GB2312"/>
          <w:kern w:val="0"/>
          <w:sz w:val="32"/>
          <w:szCs w:val="32"/>
        </w:rPr>
        <w:t>年度</w:t>
      </w:r>
      <w:r>
        <w:rPr>
          <w:rFonts w:hint="eastAsia" w:eastAsia="仿宋_GB2312"/>
          <w:kern w:val="0"/>
          <w:sz w:val="32"/>
          <w:szCs w:val="32"/>
        </w:rPr>
        <w:t>NO</w:t>
      </w:r>
      <w:r>
        <w:rPr>
          <w:rFonts w:ascii="Cambria Math" w:hAnsi="Cambria Math" w:eastAsia="仿宋_GB2312" w:cs="Cambria Math"/>
          <w:kern w:val="0"/>
          <w:sz w:val="32"/>
          <w:szCs w:val="32"/>
        </w:rPr>
        <w:t>ₓ</w:t>
      </w:r>
      <w:r>
        <w:rPr>
          <w:rFonts w:eastAsia="仿宋_GB2312"/>
          <w:kern w:val="0"/>
          <w:sz w:val="32"/>
          <w:szCs w:val="32"/>
        </w:rPr>
        <w:t>减排量</w:t>
      </w:r>
      <w:r>
        <w:rPr>
          <w:rFonts w:hint="eastAsia" w:eastAsia="仿宋_GB2312"/>
          <w:kern w:val="0"/>
          <w:sz w:val="32"/>
          <w:szCs w:val="32"/>
        </w:rPr>
        <w:t>、</w:t>
      </w:r>
      <w:r>
        <w:rPr>
          <w:rFonts w:eastAsia="仿宋_GB2312"/>
          <w:kern w:val="0"/>
          <w:sz w:val="32"/>
          <w:szCs w:val="32"/>
        </w:rPr>
        <w:t>年节约用煤量</w:t>
      </w:r>
      <w:r>
        <w:rPr>
          <w:rFonts w:hint="eastAsia" w:eastAsia="仿宋_GB2312"/>
          <w:kern w:val="0"/>
          <w:sz w:val="32"/>
          <w:szCs w:val="32"/>
        </w:rPr>
        <w:t>、</w:t>
      </w:r>
      <w:r>
        <w:rPr>
          <w:rFonts w:eastAsia="仿宋_GB2312"/>
          <w:kern w:val="0"/>
          <w:sz w:val="32"/>
          <w:szCs w:val="32"/>
        </w:rPr>
        <w:t>年度氨减排量</w:t>
      </w:r>
      <w:r>
        <w:rPr>
          <w:rFonts w:hint="eastAsia" w:eastAsia="仿宋_GB2312"/>
          <w:kern w:val="0"/>
          <w:sz w:val="32"/>
          <w:szCs w:val="32"/>
        </w:rPr>
        <w:t>均未达到预期目标值。</w:t>
      </w:r>
    </w:p>
    <w:p w14:paraId="6D18AD2B">
      <w:pPr>
        <w:spacing w:line="560" w:lineRule="exact"/>
        <w:ind w:firstLine="640" w:firstLineChars="200"/>
        <w:rPr>
          <w:rFonts w:eastAsia="黑体"/>
          <w:kern w:val="0"/>
          <w:sz w:val="32"/>
          <w:szCs w:val="32"/>
        </w:rPr>
      </w:pPr>
      <w:r>
        <w:rPr>
          <w:rFonts w:eastAsia="黑体"/>
          <w:kern w:val="0"/>
          <w:sz w:val="32"/>
          <w:szCs w:val="32"/>
        </w:rPr>
        <w:t>六、建议</w:t>
      </w:r>
    </w:p>
    <w:p w14:paraId="66B83FA8">
      <w:pPr>
        <w:spacing w:line="560" w:lineRule="exact"/>
        <w:ind w:firstLine="643" w:firstLineChars="200"/>
        <w:rPr>
          <w:rFonts w:eastAsia="楷体"/>
          <w:b/>
          <w:bCs/>
          <w:kern w:val="0"/>
          <w:sz w:val="32"/>
          <w:szCs w:val="32"/>
        </w:rPr>
      </w:pPr>
      <w:r>
        <w:rPr>
          <w:rFonts w:eastAsia="楷体"/>
          <w:b/>
          <w:bCs/>
          <w:kern w:val="0"/>
          <w:sz w:val="32"/>
          <w:szCs w:val="32"/>
        </w:rPr>
        <w:t>（</w:t>
      </w:r>
      <w:r>
        <w:rPr>
          <w:rFonts w:hint="eastAsia" w:eastAsia="楷体"/>
          <w:b/>
          <w:bCs/>
          <w:kern w:val="0"/>
          <w:sz w:val="32"/>
          <w:szCs w:val="32"/>
        </w:rPr>
        <w:t>一</w:t>
      </w:r>
      <w:r>
        <w:rPr>
          <w:rFonts w:eastAsia="楷体"/>
          <w:b/>
          <w:bCs/>
          <w:kern w:val="0"/>
          <w:sz w:val="32"/>
          <w:szCs w:val="32"/>
        </w:rPr>
        <w:t>）规范项目验收</w:t>
      </w:r>
    </w:p>
    <w:p w14:paraId="456F05BE">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建议项目单位按照《建设工程质量管理条例》第十六条中</w:t>
      </w:r>
      <w:r>
        <w:rPr>
          <w:rFonts w:hint="eastAsia" w:eastAsia="仿宋_GB2312"/>
          <w:kern w:val="0"/>
          <w:sz w:val="32"/>
          <w:szCs w:val="32"/>
        </w:rPr>
        <w:t>“</w:t>
      </w:r>
      <w:r>
        <w:rPr>
          <w:rFonts w:eastAsia="仿宋_GB2312"/>
          <w:kern w:val="0"/>
          <w:sz w:val="32"/>
          <w:szCs w:val="32"/>
        </w:rPr>
        <w:t>应当组织设计、施工、工程监理等有关单位进行竣工验收，项目的工程监理委托、日常监理和竣工验收均符合质量控制</w:t>
      </w:r>
      <w:r>
        <w:rPr>
          <w:rFonts w:hint="eastAsia" w:eastAsia="仿宋_GB2312"/>
          <w:kern w:val="0"/>
          <w:sz w:val="32"/>
          <w:szCs w:val="32"/>
        </w:rPr>
        <w:t>”</w:t>
      </w:r>
      <w:r>
        <w:rPr>
          <w:rFonts w:eastAsia="仿宋_GB2312"/>
          <w:kern w:val="0"/>
          <w:sz w:val="32"/>
          <w:szCs w:val="32"/>
        </w:rPr>
        <w:t>的要求进行项目验收。</w:t>
      </w:r>
    </w:p>
    <w:p w14:paraId="4F3C3193">
      <w:pPr>
        <w:spacing w:line="560" w:lineRule="exact"/>
        <w:ind w:firstLine="643" w:firstLineChars="200"/>
        <w:rPr>
          <w:rFonts w:eastAsia="楷体"/>
          <w:b/>
          <w:bCs/>
          <w:kern w:val="0"/>
          <w:sz w:val="32"/>
          <w:szCs w:val="32"/>
        </w:rPr>
      </w:pPr>
      <w:r>
        <w:rPr>
          <w:rFonts w:eastAsia="楷体"/>
          <w:b/>
          <w:bCs/>
          <w:kern w:val="0"/>
          <w:sz w:val="32"/>
          <w:szCs w:val="32"/>
        </w:rPr>
        <w:t>（</w:t>
      </w:r>
      <w:r>
        <w:rPr>
          <w:rFonts w:hint="eastAsia" w:eastAsia="楷体"/>
          <w:b/>
          <w:bCs/>
          <w:kern w:val="0"/>
          <w:sz w:val="32"/>
          <w:szCs w:val="32"/>
        </w:rPr>
        <w:t>二</w:t>
      </w:r>
      <w:r>
        <w:rPr>
          <w:rFonts w:eastAsia="楷体"/>
          <w:b/>
          <w:bCs/>
          <w:kern w:val="0"/>
          <w:sz w:val="32"/>
          <w:szCs w:val="32"/>
        </w:rPr>
        <w:t>）</w:t>
      </w:r>
      <w:r>
        <w:rPr>
          <w:rFonts w:hint="eastAsia" w:eastAsia="楷体"/>
          <w:b/>
          <w:bCs/>
          <w:kern w:val="0"/>
          <w:sz w:val="32"/>
          <w:szCs w:val="32"/>
        </w:rPr>
        <w:t>开工前做好前期规划，保障项目完工及时</w:t>
      </w:r>
    </w:p>
    <w:p w14:paraId="5346AF4A">
      <w:pPr>
        <w:spacing w:line="560" w:lineRule="exact"/>
        <w:ind w:firstLine="640" w:firstLineChars="200"/>
        <w:rPr>
          <w:rFonts w:hint="eastAsia" w:ascii="仿宋_GB2312" w:hAnsi="仿宋_GB2312" w:eastAsia="仿宋_GB2312" w:cs="仿宋_GB2312"/>
          <w:kern w:val="0"/>
          <w:sz w:val="32"/>
          <w:szCs w:val="32"/>
        </w:rPr>
      </w:pPr>
      <w:r>
        <w:rPr>
          <w:rFonts w:hint="eastAsia" w:eastAsia="仿宋_GB2312"/>
          <w:sz w:val="32"/>
          <w:szCs w:val="32"/>
        </w:rPr>
        <w:t>项目实施单位</w:t>
      </w:r>
      <w:r>
        <w:rPr>
          <w:rFonts w:eastAsia="仿宋_GB2312"/>
          <w:sz w:val="32"/>
          <w:szCs w:val="32"/>
        </w:rPr>
        <w:t>应明确项目进度控制的要求和流程</w:t>
      </w:r>
      <w:r>
        <w:rPr>
          <w:rFonts w:hint="eastAsia" w:eastAsia="仿宋_GB2312"/>
          <w:sz w:val="32"/>
          <w:szCs w:val="32"/>
        </w:rPr>
        <w:t>，</w:t>
      </w:r>
      <w:r>
        <w:rPr>
          <w:rFonts w:eastAsia="仿宋_GB2312"/>
          <w:sz w:val="32"/>
          <w:szCs w:val="32"/>
        </w:rPr>
        <w:t>加强对项目实施单位的监督和检查，</w:t>
      </w:r>
      <w:r>
        <w:rPr>
          <w:rFonts w:hint="eastAsia" w:eastAsia="仿宋_GB2312"/>
          <w:sz w:val="32"/>
          <w:szCs w:val="32"/>
        </w:rPr>
        <w:t>项目开工建设前进行可行性研究，严格制定施工计划安排并按计划执行，确保项目按期完成，尽早发挥效益</w:t>
      </w:r>
      <w:r>
        <w:rPr>
          <w:rFonts w:hint="eastAsia" w:ascii="仿宋_GB2312" w:hAnsi="仿宋_GB2312" w:eastAsia="仿宋_GB2312" w:cs="仿宋_GB2312"/>
          <w:kern w:val="0"/>
          <w:sz w:val="32"/>
          <w:szCs w:val="32"/>
        </w:rPr>
        <w:t>。</w:t>
      </w:r>
    </w:p>
    <w:p w14:paraId="59BF9062">
      <w:pPr>
        <w:spacing w:line="560" w:lineRule="exact"/>
        <w:ind w:firstLine="643" w:firstLineChars="200"/>
        <w:rPr>
          <w:rFonts w:eastAsia="楷体"/>
          <w:b/>
          <w:bCs/>
          <w:kern w:val="0"/>
          <w:sz w:val="32"/>
          <w:szCs w:val="32"/>
        </w:rPr>
      </w:pPr>
      <w:r>
        <w:rPr>
          <w:rFonts w:eastAsia="楷体"/>
          <w:b/>
          <w:bCs/>
          <w:kern w:val="0"/>
          <w:sz w:val="32"/>
          <w:szCs w:val="32"/>
        </w:rPr>
        <w:t>（</w:t>
      </w:r>
      <w:r>
        <w:rPr>
          <w:rFonts w:hint="eastAsia" w:eastAsia="楷体"/>
          <w:b/>
          <w:bCs/>
          <w:kern w:val="0"/>
          <w:sz w:val="32"/>
          <w:szCs w:val="32"/>
        </w:rPr>
        <w:t>三</w:t>
      </w:r>
      <w:r>
        <w:rPr>
          <w:rFonts w:eastAsia="楷体"/>
          <w:b/>
          <w:bCs/>
          <w:kern w:val="0"/>
          <w:sz w:val="32"/>
          <w:szCs w:val="32"/>
        </w:rPr>
        <w:t>）</w:t>
      </w:r>
      <w:r>
        <w:rPr>
          <w:rFonts w:hint="eastAsia" w:eastAsia="楷体"/>
          <w:b/>
          <w:bCs/>
          <w:kern w:val="0"/>
          <w:sz w:val="32"/>
          <w:szCs w:val="32"/>
        </w:rPr>
        <w:t>完善效益测算机制，保障项目达到预期效益</w:t>
      </w:r>
    </w:p>
    <w:p w14:paraId="2512EC06">
      <w:pPr>
        <w:spacing w:line="560" w:lineRule="exact"/>
        <w:ind w:firstLine="640" w:firstLineChars="200"/>
        <w:rPr>
          <w:rFonts w:eastAsia="仿宋_GB2312"/>
          <w:kern w:val="0"/>
          <w:sz w:val="32"/>
          <w:szCs w:val="32"/>
        </w:rPr>
      </w:pPr>
      <w:r>
        <w:rPr>
          <w:rFonts w:ascii="仿宋_GB2312" w:hAnsi="仿宋_GB2312" w:eastAsia="仿宋_GB2312" w:cs="仿宋_GB2312"/>
          <w:kern w:val="0"/>
          <w:sz w:val="32"/>
          <w:szCs w:val="32"/>
        </w:rPr>
        <w:t>在项目立项和效益评估阶段，应充分考虑行业周期、产能利用率和市场需求变化，避免单纯以设计运行天数作为效益测算依据</w:t>
      </w:r>
      <w:r>
        <w:rPr>
          <w:rFonts w:hint="eastAsia" w:ascii="仿宋_GB2312" w:hAnsi="仿宋_GB2312" w:eastAsia="仿宋_GB2312" w:cs="仿宋_GB2312"/>
          <w:kern w:val="0"/>
          <w:sz w:val="32"/>
          <w:szCs w:val="32"/>
        </w:rPr>
        <w:t>。并在项目执行时，根据实际运行情况进行动态调整，保障项目达到预期效益</w:t>
      </w:r>
      <w:r>
        <w:rPr>
          <w:rFonts w:ascii="仿宋_GB2312" w:hAnsi="仿宋_GB2312" w:eastAsia="仿宋_GB2312" w:cs="仿宋_GB2312"/>
          <w:kern w:val="0"/>
          <w:sz w:val="32"/>
          <w:szCs w:val="32"/>
        </w:rPr>
        <w:t>。</w:t>
      </w:r>
    </w:p>
    <w:p w14:paraId="7DC15AAF">
      <w:pPr>
        <w:spacing w:line="560" w:lineRule="exact"/>
        <w:ind w:firstLine="640" w:firstLineChars="200"/>
        <w:rPr>
          <w:rFonts w:eastAsia="仿宋_GB2312"/>
          <w:kern w:val="0"/>
          <w:sz w:val="32"/>
          <w:szCs w:val="32"/>
        </w:rPr>
      </w:pPr>
    </w:p>
    <w:p w14:paraId="7DC0F2F7">
      <w:pPr>
        <w:spacing w:line="560" w:lineRule="exact"/>
        <w:ind w:firstLine="640" w:firstLineChars="200"/>
        <w:rPr>
          <w:rFonts w:eastAsia="仿宋_GB2312"/>
          <w:kern w:val="0"/>
          <w:sz w:val="32"/>
          <w:szCs w:val="32"/>
        </w:rPr>
      </w:pPr>
      <w:r>
        <w:rPr>
          <w:rFonts w:eastAsia="仿宋_GB2312"/>
          <w:kern w:val="0"/>
          <w:sz w:val="32"/>
          <w:szCs w:val="32"/>
        </w:rPr>
        <w:t>具体内容详见报告正文。</w:t>
      </w:r>
    </w:p>
    <w:p w14:paraId="6E35F69F">
      <w:pPr>
        <w:spacing w:line="560" w:lineRule="exact"/>
        <w:ind w:firstLine="640" w:firstLineChars="200"/>
        <w:rPr>
          <w:rFonts w:eastAsia="仿宋"/>
          <w:kern w:val="0"/>
          <w:sz w:val="32"/>
          <w:szCs w:val="32"/>
        </w:rPr>
        <w:sectPr>
          <w:footerReference r:id="rId5" w:type="default"/>
          <w:pgSz w:w="11850" w:h="16783"/>
          <w:pgMar w:top="1440" w:right="1800" w:bottom="1440" w:left="1800" w:header="567" w:footer="992" w:gutter="0"/>
          <w:pgNumType w:start="1"/>
          <w:cols w:space="0" w:num="1"/>
          <w:docGrid w:type="lines" w:linePitch="312" w:charSpace="0"/>
        </w:sectPr>
      </w:pPr>
    </w:p>
    <w:p w14:paraId="27432C92">
      <w:pPr>
        <w:adjustRightInd w:val="0"/>
        <w:snapToGrid w:val="0"/>
        <w:spacing w:before="634" w:beforeLines="200" w:after="317" w:afterLines="100" w:line="560" w:lineRule="exact"/>
        <w:jc w:val="center"/>
        <w:outlineLvl w:val="0"/>
        <w:rPr>
          <w:rFonts w:eastAsia="方正小标宋简体"/>
          <w:sz w:val="44"/>
          <w:szCs w:val="44"/>
        </w:rPr>
      </w:pPr>
      <w:bookmarkStart w:id="3" w:name="_Toc16933"/>
      <w:r>
        <w:rPr>
          <w:rFonts w:eastAsia="方正小标宋简体"/>
          <w:sz w:val="44"/>
          <w:szCs w:val="44"/>
        </w:rPr>
        <w:t>报告正文</w:t>
      </w:r>
      <w:bookmarkEnd w:id="3"/>
    </w:p>
    <w:p w14:paraId="5711ABCA">
      <w:pPr>
        <w:spacing w:line="560" w:lineRule="exact"/>
        <w:ind w:firstLine="640" w:firstLineChars="200"/>
        <w:rPr>
          <w:rFonts w:eastAsia="仿宋_GB2312"/>
          <w:kern w:val="0"/>
          <w:sz w:val="32"/>
          <w:szCs w:val="32"/>
        </w:rPr>
      </w:pPr>
      <w:bookmarkStart w:id="4" w:name="_Toc12937"/>
      <w:bookmarkStart w:id="5" w:name="_Toc23524"/>
      <w:bookmarkStart w:id="6" w:name="_Toc9863"/>
      <w:r>
        <w:rPr>
          <w:rFonts w:eastAsia="仿宋_GB2312"/>
          <w:kern w:val="0"/>
          <w:sz w:val="32"/>
          <w:szCs w:val="32"/>
        </w:rPr>
        <w:t>为进一步加强财政资金管理，强化支出责任和效率意识，增加财政资金的使用效益，更好地优化资源配置，控制节约成本、提升公共产品质量和公共服务水平，扶风县财政局于2025年8月28日至2025年9月24日，对2024年度中央大气污染防治专项资金项目进行绩效评价。现将评价情况报告如下：</w:t>
      </w:r>
    </w:p>
    <w:p w14:paraId="5BF83A8D">
      <w:pPr>
        <w:spacing w:before="104" w:line="560" w:lineRule="exact"/>
        <w:ind w:firstLine="672"/>
        <w:outlineLvl w:val="0"/>
        <w:rPr>
          <w:rFonts w:eastAsia="黑体"/>
          <w:spacing w:val="-2"/>
          <w:sz w:val="32"/>
          <w:szCs w:val="32"/>
        </w:rPr>
      </w:pPr>
      <w:bookmarkStart w:id="7" w:name="_Toc23463"/>
      <w:r>
        <w:rPr>
          <w:rFonts w:eastAsia="黑体"/>
          <w:spacing w:val="-2"/>
          <w:sz w:val="32"/>
          <w:szCs w:val="32"/>
        </w:rPr>
        <w:t>一、</w:t>
      </w:r>
      <w:bookmarkEnd w:id="4"/>
      <w:r>
        <w:rPr>
          <w:rFonts w:eastAsia="黑体"/>
          <w:spacing w:val="-2"/>
          <w:sz w:val="32"/>
          <w:szCs w:val="32"/>
        </w:rPr>
        <w:t>基本情况</w:t>
      </w:r>
      <w:bookmarkEnd w:id="5"/>
      <w:bookmarkEnd w:id="6"/>
      <w:bookmarkEnd w:id="7"/>
    </w:p>
    <w:p w14:paraId="5CEB08B7">
      <w:pPr>
        <w:spacing w:line="560" w:lineRule="exact"/>
        <w:ind w:firstLine="643" w:firstLineChars="200"/>
        <w:outlineLvl w:val="1"/>
        <w:rPr>
          <w:rFonts w:eastAsia="楷体"/>
          <w:b/>
          <w:bCs/>
          <w:kern w:val="0"/>
          <w:sz w:val="32"/>
          <w:szCs w:val="32"/>
        </w:rPr>
      </w:pPr>
      <w:bookmarkStart w:id="8" w:name="_Toc3001"/>
      <w:bookmarkStart w:id="9" w:name="_Toc22255"/>
      <w:bookmarkStart w:id="10" w:name="_Toc14037"/>
      <w:bookmarkStart w:id="11" w:name="_Toc24850"/>
      <w:r>
        <w:rPr>
          <w:rFonts w:eastAsia="楷体"/>
          <w:b/>
          <w:bCs/>
          <w:kern w:val="0"/>
          <w:sz w:val="32"/>
          <w:szCs w:val="32"/>
        </w:rPr>
        <w:t>（一）</w:t>
      </w:r>
      <w:bookmarkEnd w:id="8"/>
      <w:r>
        <w:rPr>
          <w:rFonts w:eastAsia="楷体"/>
          <w:b/>
          <w:bCs/>
          <w:kern w:val="0"/>
          <w:sz w:val="32"/>
          <w:szCs w:val="32"/>
        </w:rPr>
        <w:t>项目概况</w:t>
      </w:r>
      <w:bookmarkEnd w:id="9"/>
      <w:bookmarkEnd w:id="10"/>
      <w:bookmarkEnd w:id="11"/>
    </w:p>
    <w:p w14:paraId="3FBA37FC">
      <w:pPr>
        <w:spacing w:line="560" w:lineRule="exact"/>
        <w:ind w:firstLine="643"/>
        <w:rPr>
          <w:rFonts w:eastAsia="仿宋_GB2312"/>
          <w:b/>
          <w:bCs/>
          <w:sz w:val="32"/>
          <w:szCs w:val="32"/>
        </w:rPr>
      </w:pPr>
      <w:r>
        <w:rPr>
          <w:rFonts w:eastAsia="仿宋_GB2312"/>
          <w:b/>
          <w:bCs/>
          <w:sz w:val="32"/>
          <w:szCs w:val="32"/>
        </w:rPr>
        <w:t>1.项目背景</w:t>
      </w:r>
    </w:p>
    <w:p w14:paraId="6602A0C7">
      <w:pPr>
        <w:spacing w:line="560" w:lineRule="exact"/>
        <w:ind w:firstLine="640" w:firstLineChars="200"/>
        <w:rPr>
          <w:rFonts w:eastAsia="仿宋_GB2312"/>
          <w:kern w:val="0"/>
          <w:sz w:val="32"/>
          <w:szCs w:val="32"/>
        </w:rPr>
      </w:pPr>
      <w:r>
        <w:rPr>
          <w:rFonts w:eastAsia="仿宋_GB2312"/>
          <w:kern w:val="0"/>
          <w:sz w:val="32"/>
          <w:szCs w:val="32"/>
        </w:rPr>
        <w:t>为进一步突出精准治污、科学治污、依法治污，更好地保障公众身体健康，积极应对重污染天气，生态环境部办公厅于2020年6月29日制定《重污染天气重点行业应急减排技术指南》（2020年修订版）对水泥熟料、粉磨站、矿渣站、水泥制品等生产工业企业规定减排措施。生态环境部、国家发展改革委等于2024年1月15日以《关于推进实施水泥行业超低排放的意见》（环大气〔2024〕5号）推行大气污染物有组织、无组织排放及运输过程达到超低排放要求。</w:t>
      </w:r>
    </w:p>
    <w:p w14:paraId="0DDED128">
      <w:pPr>
        <w:spacing w:line="560" w:lineRule="exact"/>
        <w:ind w:firstLine="640" w:firstLineChars="200"/>
        <w:rPr>
          <w:rFonts w:eastAsia="仿宋_GB2312"/>
          <w:kern w:val="0"/>
          <w:sz w:val="32"/>
          <w:szCs w:val="32"/>
        </w:rPr>
      </w:pPr>
      <w:r>
        <w:rPr>
          <w:rFonts w:eastAsia="仿宋_GB2312"/>
          <w:kern w:val="0"/>
          <w:sz w:val="32"/>
          <w:szCs w:val="32"/>
        </w:rPr>
        <w:t>陕西省第十四届人民代表大会常务委员会第六次会议于2023年11月30日修订《陕西省大气污染防治条例》规定企业应当通过技术创新、产业转型升级等方式改进生产工艺设备，减少大气污染物的产生和排放。</w:t>
      </w:r>
    </w:p>
    <w:p w14:paraId="380A9D5C">
      <w:pPr>
        <w:spacing w:line="560" w:lineRule="exact"/>
        <w:ind w:firstLine="640" w:firstLineChars="200"/>
        <w:rPr>
          <w:rFonts w:eastAsia="仿宋_GB2312"/>
          <w:kern w:val="0"/>
          <w:sz w:val="32"/>
          <w:szCs w:val="32"/>
        </w:rPr>
      </w:pPr>
      <w:r>
        <w:rPr>
          <w:rFonts w:eastAsia="仿宋_GB2312"/>
          <w:kern w:val="0"/>
          <w:sz w:val="32"/>
          <w:szCs w:val="32"/>
        </w:rPr>
        <w:t>为深入推进大气污染防治，积极应对重污染天气，根据《宝鸡市人民政府办公室关于印发蓝天</w:t>
      </w:r>
      <w:r>
        <w:rPr>
          <w:rFonts w:hint="eastAsia" w:eastAsia="仿宋_GB2312"/>
          <w:kern w:val="0"/>
          <w:sz w:val="32"/>
          <w:szCs w:val="32"/>
          <w:lang w:eastAsia="zh-CN"/>
        </w:rPr>
        <w:t>保卫战</w:t>
      </w:r>
      <w:r>
        <w:rPr>
          <w:rFonts w:eastAsia="仿宋_GB2312"/>
          <w:kern w:val="0"/>
          <w:sz w:val="32"/>
          <w:szCs w:val="32"/>
        </w:rPr>
        <w:t>2022年工作方案的通知》（宝政办函〔2022〕43号），宝鸡市生态环境局扶风分局于2022年4月11日向冀东海德堡（扶风）水泥有限公司（以下简称为“冀东公司”）下发《关于下达冀东海德堡（扶风）水泥有限公司重污染天气排放升级的通知》（扶环发〔2022〕18号）要求2024年度中央大气污染防治专项资金项目开展绩效升级工作。</w:t>
      </w:r>
    </w:p>
    <w:p w14:paraId="0A43A43F">
      <w:pPr>
        <w:spacing w:line="560" w:lineRule="exact"/>
        <w:ind w:firstLine="643"/>
        <w:rPr>
          <w:rFonts w:eastAsia="仿宋_GB2312"/>
          <w:b/>
          <w:bCs/>
          <w:sz w:val="32"/>
          <w:szCs w:val="32"/>
        </w:rPr>
      </w:pPr>
      <w:bookmarkStart w:id="12" w:name="_Toc19838"/>
      <w:bookmarkStart w:id="13" w:name="_Toc30940"/>
      <w:bookmarkStart w:id="14" w:name="_Toc2902"/>
      <w:bookmarkStart w:id="15" w:name="_Toc6691"/>
      <w:bookmarkStart w:id="16" w:name="_Toc5307_WPSOffice_Level2"/>
      <w:bookmarkStart w:id="17" w:name="_Toc24420"/>
      <w:r>
        <w:rPr>
          <w:rFonts w:eastAsia="仿宋_GB2312"/>
          <w:b/>
          <w:bCs/>
          <w:sz w:val="32"/>
          <w:szCs w:val="32"/>
        </w:rPr>
        <w:t>2.项目主要内容</w:t>
      </w:r>
    </w:p>
    <w:p w14:paraId="6000C5D9">
      <w:pPr>
        <w:spacing w:line="560" w:lineRule="exact"/>
        <w:ind w:firstLine="640" w:firstLineChars="200"/>
        <w:rPr>
          <w:rFonts w:eastAsia="仿宋_GB2312"/>
          <w:kern w:val="0"/>
          <w:sz w:val="32"/>
          <w:szCs w:val="32"/>
        </w:rPr>
      </w:pPr>
      <w:r>
        <w:rPr>
          <w:rFonts w:eastAsia="仿宋_GB2312"/>
          <w:kern w:val="0"/>
          <w:sz w:val="32"/>
          <w:szCs w:val="32"/>
        </w:rPr>
        <w:t>2024年度中央大气污染防治专项资金项目：</w:t>
      </w:r>
    </w:p>
    <w:p w14:paraId="18B3022E">
      <w:pPr>
        <w:spacing w:line="560" w:lineRule="exact"/>
        <w:ind w:firstLine="640" w:firstLineChars="200"/>
        <w:rPr>
          <w:rFonts w:eastAsia="仿宋_GB2312"/>
          <w:kern w:val="0"/>
          <w:sz w:val="32"/>
          <w:szCs w:val="32"/>
        </w:rPr>
      </w:pPr>
      <w:r>
        <w:rPr>
          <w:rFonts w:eastAsia="仿宋_GB2312"/>
          <w:kern w:val="0"/>
          <w:sz w:val="32"/>
          <w:szCs w:val="32"/>
        </w:rPr>
        <w:t>对一线预热器各级进行降阻和降尘改造，在一线窑尾利用现有增湿塔基础改造建设SCR脱硝系统设备基础，新增高温高尘SCR脱硝系统设备。利旧原氨水储罐，新增氨水泵，将现有氨水储存系统及相关设备进行改造利用，并对高温风机整体拆除后更换新设备。</w:t>
      </w:r>
    </w:p>
    <w:p w14:paraId="26676B37">
      <w:pPr>
        <w:spacing w:line="560" w:lineRule="exact"/>
        <w:ind w:firstLine="643"/>
        <w:rPr>
          <w:rFonts w:eastAsia="仿宋_GB2312"/>
          <w:b/>
          <w:bCs/>
          <w:sz w:val="32"/>
          <w:szCs w:val="32"/>
        </w:rPr>
      </w:pPr>
      <w:r>
        <w:rPr>
          <w:rFonts w:eastAsia="仿宋_GB2312"/>
          <w:b/>
          <w:bCs/>
          <w:sz w:val="32"/>
          <w:szCs w:val="32"/>
        </w:rPr>
        <w:t>3.项目资金投入情况</w:t>
      </w:r>
    </w:p>
    <w:p w14:paraId="6888E1EA">
      <w:pPr>
        <w:spacing w:line="560" w:lineRule="exact"/>
        <w:ind w:firstLine="640" w:firstLineChars="200"/>
        <w:rPr>
          <w:rFonts w:eastAsia="仿宋_GB2312"/>
          <w:kern w:val="0"/>
          <w:sz w:val="32"/>
          <w:szCs w:val="32"/>
        </w:rPr>
      </w:pPr>
      <w:r>
        <w:rPr>
          <w:rFonts w:eastAsia="仿宋_GB2312"/>
          <w:kern w:val="0"/>
          <w:sz w:val="32"/>
          <w:szCs w:val="32"/>
        </w:rPr>
        <w:t>扶风县财政局于2024年11月13日以《扶风县财政局关于下达财政预算支出指标的通知》（扶财办建〔2024〕54号）向项目下达预算资金800万元。</w:t>
      </w:r>
    </w:p>
    <w:p w14:paraId="664FAC0A">
      <w:pPr>
        <w:spacing w:line="560" w:lineRule="exact"/>
        <w:ind w:firstLine="643"/>
        <w:rPr>
          <w:rFonts w:eastAsia="仿宋_GB2312"/>
          <w:b/>
          <w:bCs/>
          <w:sz w:val="32"/>
          <w:szCs w:val="32"/>
        </w:rPr>
      </w:pPr>
      <w:r>
        <w:rPr>
          <w:rFonts w:eastAsia="仿宋_GB2312"/>
          <w:b/>
          <w:bCs/>
          <w:sz w:val="32"/>
          <w:szCs w:val="32"/>
        </w:rPr>
        <w:t>4.项目支出和资金使用情况</w:t>
      </w:r>
    </w:p>
    <w:p w14:paraId="1987FA44">
      <w:pPr>
        <w:spacing w:line="560" w:lineRule="exact"/>
        <w:ind w:firstLine="640" w:firstLineChars="200"/>
        <w:rPr>
          <w:rFonts w:eastAsia="仿宋_GB2312"/>
          <w:kern w:val="0"/>
          <w:sz w:val="32"/>
          <w:szCs w:val="32"/>
        </w:rPr>
      </w:pPr>
      <w:r>
        <w:rPr>
          <w:rFonts w:eastAsia="仿宋_GB2312"/>
          <w:kern w:val="0"/>
          <w:sz w:val="32"/>
          <w:szCs w:val="32"/>
        </w:rPr>
        <w:t>（1）资金到位情况</w:t>
      </w:r>
    </w:p>
    <w:p w14:paraId="1098B522">
      <w:pPr>
        <w:spacing w:line="560" w:lineRule="exact"/>
        <w:ind w:firstLine="640" w:firstLineChars="200"/>
        <w:rPr>
          <w:rFonts w:eastAsia="仿宋_GB2312"/>
          <w:kern w:val="0"/>
          <w:sz w:val="32"/>
          <w:szCs w:val="32"/>
        </w:rPr>
      </w:pPr>
      <w:r>
        <w:rPr>
          <w:rFonts w:eastAsia="仿宋_GB2312"/>
          <w:kern w:val="0"/>
          <w:sz w:val="32"/>
          <w:szCs w:val="32"/>
        </w:rPr>
        <w:t>项目计划投入资金2898万元，其中中央预算资金800万元已全部到位，资金到位率100%；其余2098万元为企业自筹资金。</w:t>
      </w:r>
    </w:p>
    <w:p w14:paraId="4D699631">
      <w:pPr>
        <w:spacing w:line="560" w:lineRule="exact"/>
        <w:ind w:firstLine="640" w:firstLineChars="200"/>
        <w:rPr>
          <w:rFonts w:eastAsia="仿宋_GB2312"/>
          <w:kern w:val="0"/>
          <w:sz w:val="32"/>
          <w:szCs w:val="32"/>
        </w:rPr>
      </w:pPr>
      <w:r>
        <w:rPr>
          <w:rFonts w:eastAsia="仿宋_GB2312"/>
          <w:kern w:val="0"/>
          <w:sz w:val="32"/>
          <w:szCs w:val="32"/>
        </w:rPr>
        <w:t>（2）资金支出情况</w:t>
      </w:r>
    </w:p>
    <w:p w14:paraId="66B3C285">
      <w:pPr>
        <w:spacing w:line="560" w:lineRule="exact"/>
        <w:ind w:firstLine="640" w:firstLineChars="200"/>
        <w:rPr>
          <w:rFonts w:eastAsia="仿宋_GB2312"/>
          <w:kern w:val="0"/>
          <w:sz w:val="32"/>
          <w:szCs w:val="32"/>
        </w:rPr>
      </w:pPr>
      <w:r>
        <w:rPr>
          <w:rFonts w:eastAsia="仿宋_GB2312"/>
          <w:kern w:val="0"/>
          <w:sz w:val="32"/>
          <w:szCs w:val="32"/>
        </w:rPr>
        <w:t>项目实际支出资金2774.14万元。</w:t>
      </w:r>
    </w:p>
    <w:p w14:paraId="193A57AA">
      <w:pPr>
        <w:spacing w:line="560" w:lineRule="exact"/>
        <w:ind w:firstLine="643" w:firstLineChars="200"/>
        <w:outlineLvl w:val="1"/>
        <w:rPr>
          <w:rFonts w:eastAsia="楷体"/>
          <w:b/>
          <w:bCs/>
          <w:kern w:val="0"/>
          <w:sz w:val="32"/>
          <w:szCs w:val="32"/>
        </w:rPr>
      </w:pPr>
      <w:bookmarkStart w:id="18" w:name="_Toc21599"/>
      <w:r>
        <w:rPr>
          <w:rFonts w:eastAsia="楷体"/>
          <w:b/>
          <w:bCs/>
          <w:kern w:val="0"/>
          <w:sz w:val="32"/>
          <w:szCs w:val="32"/>
        </w:rPr>
        <w:t>（二）项目绩效目标</w:t>
      </w:r>
      <w:bookmarkEnd w:id="12"/>
      <w:bookmarkEnd w:id="13"/>
      <w:bookmarkEnd w:id="14"/>
      <w:bookmarkEnd w:id="18"/>
    </w:p>
    <w:p w14:paraId="6E41C516">
      <w:pPr>
        <w:spacing w:line="560" w:lineRule="exact"/>
        <w:ind w:firstLine="643" w:firstLineChars="200"/>
        <w:rPr>
          <w:rFonts w:eastAsia="仿宋_GB2312"/>
          <w:b/>
          <w:bCs/>
          <w:kern w:val="0"/>
          <w:sz w:val="32"/>
          <w:szCs w:val="32"/>
        </w:rPr>
      </w:pPr>
      <w:r>
        <w:rPr>
          <w:rFonts w:eastAsia="仿宋_GB2312"/>
          <w:b/>
          <w:bCs/>
          <w:kern w:val="0"/>
          <w:sz w:val="32"/>
          <w:szCs w:val="32"/>
        </w:rPr>
        <w:t>1.</w:t>
      </w:r>
      <w:r>
        <w:rPr>
          <w:rFonts w:eastAsia="仿宋_GB2312"/>
          <w:b/>
          <w:bCs/>
          <w:sz w:val="32"/>
          <w:szCs w:val="32"/>
        </w:rPr>
        <w:t>项目总体目标</w:t>
      </w:r>
    </w:p>
    <w:p w14:paraId="6C32BCE6">
      <w:pPr>
        <w:spacing w:line="560" w:lineRule="exact"/>
        <w:ind w:firstLine="640" w:firstLineChars="200"/>
        <w:rPr>
          <w:rFonts w:eastAsia="仿宋_GB2312"/>
          <w:kern w:val="0"/>
          <w:sz w:val="32"/>
          <w:szCs w:val="32"/>
        </w:rPr>
      </w:pPr>
      <w:r>
        <w:rPr>
          <w:rFonts w:eastAsia="仿宋_GB2312"/>
          <w:kern w:val="0"/>
          <w:sz w:val="32"/>
          <w:szCs w:val="32"/>
        </w:rPr>
        <w:t>通过对一线高温高尘SCR脱硝技术改造，节约煤款和用电量，减少年度</w:t>
      </w:r>
      <w:r>
        <w:rPr>
          <w:rFonts w:hint="eastAsia" w:eastAsia="仿宋_GB2312"/>
          <w:kern w:val="0"/>
          <w:sz w:val="32"/>
          <w:szCs w:val="32"/>
        </w:rPr>
        <w:t>NOₓ</w:t>
      </w:r>
      <w:r>
        <w:rPr>
          <w:rFonts w:eastAsia="仿宋_GB2312"/>
          <w:kern w:val="0"/>
          <w:sz w:val="32"/>
          <w:szCs w:val="32"/>
        </w:rPr>
        <w:t>和氨排放量，对区域大气环境质量</w:t>
      </w:r>
      <w:r>
        <w:rPr>
          <w:rFonts w:hint="eastAsia" w:eastAsia="仿宋_GB2312"/>
          <w:kern w:val="0"/>
          <w:sz w:val="32"/>
          <w:szCs w:val="32"/>
        </w:rPr>
        <w:t>NOₓ</w:t>
      </w:r>
      <w:r>
        <w:rPr>
          <w:rFonts w:eastAsia="仿宋_GB2312"/>
          <w:kern w:val="0"/>
          <w:sz w:val="32"/>
          <w:szCs w:val="32"/>
        </w:rPr>
        <w:t>减排</w:t>
      </w:r>
      <w:r>
        <w:rPr>
          <w:rFonts w:hint="eastAsia" w:eastAsia="仿宋_GB2312"/>
          <w:kern w:val="0"/>
          <w:sz w:val="32"/>
          <w:szCs w:val="32"/>
          <w:lang w:val="en-US" w:eastAsia="zh-CN"/>
        </w:rPr>
        <w:t>作</w:t>
      </w:r>
      <w:r>
        <w:rPr>
          <w:rFonts w:eastAsia="仿宋_GB2312"/>
          <w:kern w:val="0"/>
          <w:sz w:val="32"/>
          <w:szCs w:val="32"/>
        </w:rPr>
        <w:t>出贡献。</w:t>
      </w:r>
      <w:bookmarkStart w:id="115" w:name="_GoBack"/>
      <w:bookmarkEnd w:id="115"/>
    </w:p>
    <w:p w14:paraId="7185B093">
      <w:pPr>
        <w:spacing w:line="560" w:lineRule="exact"/>
        <w:ind w:firstLine="643" w:firstLineChars="200"/>
        <w:rPr>
          <w:rFonts w:eastAsia="仿宋_GB2312"/>
          <w:b/>
          <w:bCs/>
          <w:kern w:val="0"/>
          <w:sz w:val="32"/>
          <w:szCs w:val="32"/>
        </w:rPr>
      </w:pPr>
      <w:r>
        <w:rPr>
          <w:rFonts w:eastAsia="仿宋_GB2312"/>
          <w:b/>
          <w:bCs/>
          <w:kern w:val="0"/>
          <w:sz w:val="32"/>
          <w:szCs w:val="32"/>
        </w:rPr>
        <w:t>2.项目绩效目标分解</w:t>
      </w:r>
    </w:p>
    <w:p w14:paraId="30D3DC55">
      <w:pPr>
        <w:spacing w:line="560" w:lineRule="exact"/>
        <w:ind w:firstLine="640" w:firstLineChars="200"/>
        <w:rPr>
          <w:rFonts w:eastAsia="仿宋_GB2312"/>
          <w:kern w:val="0"/>
          <w:sz w:val="32"/>
          <w:szCs w:val="32"/>
        </w:rPr>
      </w:pPr>
      <w:r>
        <w:rPr>
          <w:rFonts w:eastAsia="仿宋_GB2312"/>
          <w:kern w:val="0"/>
          <w:sz w:val="32"/>
          <w:szCs w:val="32"/>
        </w:rPr>
        <w:t>（1）产出指标</w:t>
      </w:r>
    </w:p>
    <w:p w14:paraId="4AB87621">
      <w:pPr>
        <w:spacing w:line="560" w:lineRule="exact"/>
        <w:ind w:firstLine="640" w:firstLineChars="200"/>
        <w:rPr>
          <w:rFonts w:eastAsia="仿宋_GB2312"/>
          <w:kern w:val="0"/>
          <w:sz w:val="32"/>
          <w:szCs w:val="32"/>
        </w:rPr>
      </w:pPr>
      <w:r>
        <w:rPr>
          <w:rFonts w:eastAsia="仿宋_GB2312"/>
          <w:kern w:val="0"/>
          <w:sz w:val="32"/>
          <w:szCs w:val="32"/>
        </w:rPr>
        <w:t>①数量指标：2024年度中央大气污染防治项目实际完成率</w:t>
      </w:r>
    </w:p>
    <w:p w14:paraId="2198B43F">
      <w:pPr>
        <w:spacing w:line="560" w:lineRule="exact"/>
        <w:ind w:firstLine="640" w:firstLineChars="200"/>
        <w:rPr>
          <w:rFonts w:eastAsia="仿宋_GB2312"/>
          <w:kern w:val="0"/>
          <w:sz w:val="32"/>
          <w:szCs w:val="32"/>
        </w:rPr>
      </w:pPr>
      <w:r>
        <w:rPr>
          <w:rFonts w:eastAsia="仿宋_GB2312"/>
          <w:kern w:val="0"/>
          <w:sz w:val="32"/>
          <w:szCs w:val="32"/>
        </w:rPr>
        <w:t>②质量指标：</w:t>
      </w:r>
      <w:r>
        <w:rPr>
          <w:rFonts w:hint="eastAsia" w:eastAsia="仿宋_GB2312"/>
          <w:kern w:val="0"/>
          <w:sz w:val="32"/>
          <w:szCs w:val="32"/>
        </w:rPr>
        <w:t>NOₓ</w:t>
      </w:r>
      <w:r>
        <w:rPr>
          <w:rFonts w:eastAsia="仿宋_GB2312"/>
          <w:kern w:val="0"/>
          <w:sz w:val="32"/>
          <w:szCs w:val="32"/>
        </w:rPr>
        <w:t>排放浓度≤50mg/m³；氨逃逸量&lt;5mg/m³；氨水单耗＜4kg/t</w:t>
      </w:r>
    </w:p>
    <w:p w14:paraId="7A4789B5">
      <w:pPr>
        <w:spacing w:line="560" w:lineRule="exact"/>
        <w:ind w:firstLine="640" w:firstLineChars="200"/>
        <w:rPr>
          <w:rFonts w:eastAsia="仿宋_GB2312"/>
          <w:kern w:val="0"/>
          <w:sz w:val="32"/>
          <w:szCs w:val="32"/>
        </w:rPr>
      </w:pPr>
      <w:r>
        <w:rPr>
          <w:rFonts w:eastAsia="仿宋_GB2312"/>
          <w:kern w:val="0"/>
          <w:sz w:val="32"/>
          <w:szCs w:val="32"/>
        </w:rPr>
        <w:t>③时效指标：2024年度中央大气污染防治项目完成及时率</w:t>
      </w:r>
    </w:p>
    <w:p w14:paraId="257AE722">
      <w:pPr>
        <w:spacing w:line="560" w:lineRule="exact"/>
        <w:ind w:firstLine="640" w:firstLineChars="200"/>
        <w:rPr>
          <w:rFonts w:eastAsia="仿宋_GB2312"/>
          <w:kern w:val="0"/>
          <w:sz w:val="32"/>
          <w:szCs w:val="32"/>
        </w:rPr>
      </w:pPr>
      <w:r>
        <w:rPr>
          <w:rFonts w:eastAsia="仿宋_GB2312"/>
          <w:kern w:val="0"/>
          <w:sz w:val="32"/>
          <w:szCs w:val="32"/>
        </w:rPr>
        <w:t>④成本指标：2024年度中央大气污染防治项目成本节约率</w:t>
      </w:r>
    </w:p>
    <w:p w14:paraId="7701B8EC">
      <w:pPr>
        <w:spacing w:line="560" w:lineRule="exact"/>
        <w:ind w:firstLine="640" w:firstLineChars="200"/>
        <w:rPr>
          <w:rFonts w:eastAsia="仿宋_GB2312"/>
          <w:kern w:val="0"/>
          <w:sz w:val="32"/>
          <w:szCs w:val="32"/>
        </w:rPr>
      </w:pPr>
      <w:r>
        <w:rPr>
          <w:rFonts w:eastAsia="仿宋_GB2312"/>
          <w:kern w:val="0"/>
          <w:sz w:val="32"/>
          <w:szCs w:val="32"/>
        </w:rPr>
        <w:t>（2）效益指标</w:t>
      </w:r>
    </w:p>
    <w:p w14:paraId="18203112">
      <w:pPr>
        <w:spacing w:line="560" w:lineRule="exact"/>
        <w:ind w:firstLine="640" w:firstLineChars="200"/>
        <w:rPr>
          <w:rFonts w:eastAsia="仿宋_GB2312"/>
          <w:kern w:val="0"/>
          <w:sz w:val="32"/>
          <w:szCs w:val="32"/>
        </w:rPr>
      </w:pPr>
      <w:r>
        <w:rPr>
          <w:rFonts w:eastAsia="仿宋_GB2312"/>
          <w:kern w:val="0"/>
          <w:sz w:val="32"/>
          <w:szCs w:val="32"/>
        </w:rPr>
        <w:t>①经济效益：年节约煤款，年节约用电量</w:t>
      </w:r>
    </w:p>
    <w:p w14:paraId="2607326B">
      <w:pPr>
        <w:spacing w:line="560" w:lineRule="exact"/>
        <w:ind w:firstLine="640" w:firstLineChars="200"/>
        <w:rPr>
          <w:rFonts w:eastAsia="仿宋_GB2312"/>
          <w:kern w:val="0"/>
          <w:sz w:val="32"/>
          <w:szCs w:val="32"/>
        </w:rPr>
      </w:pPr>
      <w:r>
        <w:rPr>
          <w:rFonts w:eastAsia="仿宋_GB2312"/>
          <w:kern w:val="0"/>
          <w:sz w:val="32"/>
          <w:szCs w:val="32"/>
        </w:rPr>
        <w:t>②生态效益：年度</w:t>
      </w:r>
      <w:r>
        <w:rPr>
          <w:rFonts w:hint="eastAsia" w:eastAsia="仿宋_GB2312"/>
          <w:kern w:val="0"/>
          <w:sz w:val="32"/>
          <w:szCs w:val="32"/>
        </w:rPr>
        <w:t>NOₓ</w:t>
      </w:r>
      <w:r>
        <w:rPr>
          <w:rFonts w:eastAsia="仿宋_GB2312"/>
          <w:kern w:val="0"/>
          <w:sz w:val="32"/>
          <w:szCs w:val="32"/>
        </w:rPr>
        <w:t>减排量，年节约用煤量，年度氨减排量，</w:t>
      </w:r>
      <w:r>
        <w:rPr>
          <w:rFonts w:hint="eastAsia" w:eastAsia="仿宋_GB2312"/>
          <w:kern w:val="0"/>
          <w:sz w:val="32"/>
          <w:szCs w:val="32"/>
        </w:rPr>
        <w:t>NOₓ</w:t>
      </w:r>
      <w:r>
        <w:rPr>
          <w:rFonts w:eastAsia="仿宋_GB2312"/>
          <w:kern w:val="0"/>
          <w:sz w:val="32"/>
          <w:szCs w:val="32"/>
        </w:rPr>
        <w:t>超低排放达标率</w:t>
      </w:r>
    </w:p>
    <w:p w14:paraId="7D25F328">
      <w:pPr>
        <w:spacing w:line="560" w:lineRule="exact"/>
        <w:ind w:firstLine="640" w:firstLineChars="200"/>
        <w:rPr>
          <w:rFonts w:eastAsia="仿宋_GB2312"/>
          <w:kern w:val="0"/>
          <w:sz w:val="32"/>
          <w:szCs w:val="32"/>
        </w:rPr>
      </w:pPr>
      <w:r>
        <w:rPr>
          <w:rFonts w:eastAsia="仿宋_GB2312"/>
          <w:kern w:val="0"/>
          <w:sz w:val="32"/>
          <w:szCs w:val="32"/>
        </w:rPr>
        <w:t>③可持续影响：区域大气环境质量</w:t>
      </w:r>
      <w:r>
        <w:rPr>
          <w:rFonts w:hint="eastAsia" w:eastAsia="仿宋_GB2312"/>
          <w:kern w:val="0"/>
          <w:sz w:val="32"/>
          <w:szCs w:val="32"/>
        </w:rPr>
        <w:t>NOₓ</w:t>
      </w:r>
      <w:r>
        <w:rPr>
          <w:rFonts w:eastAsia="仿宋_GB2312"/>
          <w:kern w:val="0"/>
          <w:sz w:val="32"/>
          <w:szCs w:val="32"/>
        </w:rPr>
        <w:t>减排贡献率</w:t>
      </w:r>
    </w:p>
    <w:bookmarkEnd w:id="15"/>
    <w:bookmarkEnd w:id="16"/>
    <w:bookmarkEnd w:id="17"/>
    <w:p w14:paraId="33EE3FE4">
      <w:pPr>
        <w:spacing w:before="104" w:line="560" w:lineRule="exact"/>
        <w:ind w:firstLine="672"/>
        <w:outlineLvl w:val="0"/>
        <w:rPr>
          <w:rFonts w:eastAsia="黑体"/>
          <w:spacing w:val="-2"/>
          <w:sz w:val="32"/>
          <w:szCs w:val="32"/>
        </w:rPr>
      </w:pPr>
      <w:bookmarkStart w:id="19" w:name="_Toc22895"/>
      <w:bookmarkStart w:id="20" w:name="_Toc25596"/>
      <w:bookmarkStart w:id="21" w:name="_Toc15347"/>
      <w:bookmarkStart w:id="22" w:name="_Toc21915"/>
      <w:bookmarkStart w:id="23" w:name="_Toc16072"/>
      <w:bookmarkStart w:id="24" w:name="_Toc29537"/>
      <w:bookmarkStart w:id="25" w:name="_Toc29155_WPSOffice_Level1"/>
      <w:bookmarkStart w:id="26" w:name="_Toc3241_WPSOffice_Level1"/>
      <w:bookmarkStart w:id="27" w:name="_Toc28175_WPSOffice_Level1"/>
      <w:bookmarkStart w:id="28" w:name="_Hlk2370114"/>
      <w:bookmarkStart w:id="29" w:name="_Toc8245_WPSOffice_Level1"/>
      <w:bookmarkStart w:id="30" w:name="_Toc6828_WPSOffice_Level1"/>
      <w:bookmarkStart w:id="31" w:name="_Toc28206"/>
      <w:bookmarkStart w:id="32" w:name="_Toc18785"/>
      <w:bookmarkStart w:id="33" w:name="_Toc6281_WPSOffice_Level1"/>
      <w:bookmarkStart w:id="34" w:name="_Toc11420_WPSOffice_Level1"/>
      <w:bookmarkStart w:id="35" w:name="_Toc29074"/>
      <w:bookmarkStart w:id="36" w:name="_Toc751_WPSOffice_Level1"/>
      <w:r>
        <w:rPr>
          <w:rFonts w:eastAsia="黑体"/>
          <w:spacing w:val="-2"/>
          <w:sz w:val="32"/>
          <w:szCs w:val="32"/>
        </w:rPr>
        <w:t>二、绩效评价工作开展情况</w:t>
      </w:r>
      <w:bookmarkEnd w:id="19"/>
      <w:bookmarkEnd w:id="20"/>
      <w:bookmarkEnd w:id="21"/>
      <w:bookmarkStart w:id="37" w:name="_Toc1319"/>
      <w:bookmarkStart w:id="38" w:name="_Toc30013"/>
      <w:bookmarkStart w:id="39" w:name="_Toc1360"/>
      <w:bookmarkStart w:id="40" w:name="_Toc4270"/>
    </w:p>
    <w:bookmarkEnd w:id="22"/>
    <w:bookmarkEnd w:id="23"/>
    <w:bookmarkEnd w:id="24"/>
    <w:bookmarkEnd w:id="25"/>
    <w:bookmarkEnd w:id="26"/>
    <w:bookmarkEnd w:id="27"/>
    <w:bookmarkEnd w:id="28"/>
    <w:bookmarkEnd w:id="29"/>
    <w:bookmarkEnd w:id="37"/>
    <w:bookmarkEnd w:id="38"/>
    <w:bookmarkEnd w:id="39"/>
    <w:bookmarkEnd w:id="40"/>
    <w:p w14:paraId="5615D921">
      <w:pPr>
        <w:spacing w:line="560" w:lineRule="exact"/>
        <w:ind w:firstLine="643" w:firstLineChars="200"/>
        <w:outlineLvl w:val="1"/>
        <w:rPr>
          <w:rFonts w:eastAsia="楷体"/>
          <w:b/>
          <w:bCs/>
          <w:kern w:val="0"/>
          <w:sz w:val="32"/>
          <w:szCs w:val="32"/>
        </w:rPr>
      </w:pPr>
      <w:bookmarkStart w:id="41" w:name="_Toc4767"/>
      <w:bookmarkStart w:id="42" w:name="_Toc7249"/>
      <w:bookmarkStart w:id="43" w:name="_Toc15563"/>
      <w:bookmarkStart w:id="44" w:name="_Toc11008"/>
      <w:bookmarkStart w:id="45" w:name="_Toc17045"/>
      <w:bookmarkStart w:id="46" w:name="_Toc3241_WPSOffice_Level2"/>
      <w:bookmarkStart w:id="47" w:name="_Toc751_WPSOffice_Level2"/>
      <w:bookmarkStart w:id="48" w:name="_Toc23991_WPSOffice_Level2"/>
      <w:bookmarkStart w:id="49" w:name="_Toc8245_WPSOffice_Level2"/>
      <w:bookmarkStart w:id="50" w:name="_Toc10737"/>
      <w:bookmarkStart w:id="51" w:name="_Toc15419"/>
      <w:bookmarkStart w:id="52" w:name="_Toc19747"/>
      <w:r>
        <w:rPr>
          <w:rFonts w:eastAsia="楷体"/>
          <w:b/>
          <w:bCs/>
          <w:kern w:val="0"/>
          <w:sz w:val="32"/>
          <w:szCs w:val="32"/>
        </w:rPr>
        <w:t>（一）绩效评价目的与内容</w:t>
      </w:r>
      <w:bookmarkEnd w:id="41"/>
      <w:bookmarkEnd w:id="42"/>
    </w:p>
    <w:p w14:paraId="1F37B5E2">
      <w:pPr>
        <w:spacing w:line="560" w:lineRule="exact"/>
        <w:ind w:firstLine="643"/>
        <w:rPr>
          <w:rFonts w:eastAsia="仿宋_GB2312"/>
          <w:b/>
          <w:bCs/>
          <w:sz w:val="32"/>
          <w:szCs w:val="32"/>
        </w:rPr>
      </w:pPr>
      <w:r>
        <w:rPr>
          <w:rFonts w:eastAsia="仿宋_GB2312"/>
          <w:b/>
          <w:bCs/>
          <w:sz w:val="32"/>
          <w:szCs w:val="32"/>
        </w:rPr>
        <w:t>1.绩效评价目的</w:t>
      </w:r>
    </w:p>
    <w:p w14:paraId="37497259">
      <w:pPr>
        <w:spacing w:line="560" w:lineRule="exact"/>
        <w:ind w:firstLine="643"/>
        <w:rPr>
          <w:rFonts w:eastAsia="仿宋_GB2312"/>
          <w:kern w:val="0"/>
          <w:sz w:val="32"/>
          <w:szCs w:val="32"/>
        </w:rPr>
      </w:pPr>
      <w:r>
        <w:rPr>
          <w:rFonts w:eastAsia="仿宋_GB2312"/>
          <w:kern w:val="0"/>
          <w:sz w:val="32"/>
          <w:szCs w:val="32"/>
        </w:rPr>
        <w:t>全面掌握项目资金管理使用情况，形成重点绩效评价报告，根据存在问题，有针对性地提出整改意见或建议，指导和督促单位加强资金管理，加快支出进度，完善资金管理机制，提高财政资金使用效益，切实做到“花钱要问效，无效要问责”。</w:t>
      </w:r>
    </w:p>
    <w:p w14:paraId="17B4929B">
      <w:pPr>
        <w:spacing w:line="560" w:lineRule="exact"/>
        <w:ind w:firstLine="643"/>
        <w:rPr>
          <w:rFonts w:eastAsia="仿宋_GB2312"/>
          <w:b/>
          <w:bCs/>
          <w:sz w:val="32"/>
          <w:szCs w:val="32"/>
        </w:rPr>
      </w:pPr>
      <w:r>
        <w:rPr>
          <w:rFonts w:eastAsia="仿宋_GB2312"/>
          <w:b/>
          <w:bCs/>
          <w:sz w:val="32"/>
          <w:szCs w:val="32"/>
        </w:rPr>
        <w:t>2.绩效评价内容</w:t>
      </w:r>
    </w:p>
    <w:p w14:paraId="056908B9">
      <w:pPr>
        <w:spacing w:line="560" w:lineRule="exact"/>
        <w:ind w:firstLine="643"/>
        <w:rPr>
          <w:rFonts w:eastAsia="仿宋_GB2312"/>
          <w:kern w:val="0"/>
          <w:sz w:val="32"/>
          <w:szCs w:val="32"/>
        </w:rPr>
      </w:pPr>
      <w:r>
        <w:rPr>
          <w:rFonts w:eastAsia="仿宋_GB2312"/>
          <w:kern w:val="0"/>
          <w:sz w:val="32"/>
          <w:szCs w:val="32"/>
        </w:rPr>
        <w:t>本次绩效评价主要从以下4个方面进行。</w:t>
      </w:r>
    </w:p>
    <w:p w14:paraId="29804E77">
      <w:pPr>
        <w:spacing w:line="560" w:lineRule="exact"/>
        <w:ind w:firstLine="643"/>
        <w:rPr>
          <w:rFonts w:eastAsia="仿宋_GB2312"/>
          <w:kern w:val="0"/>
          <w:sz w:val="32"/>
          <w:szCs w:val="32"/>
        </w:rPr>
      </w:pPr>
      <w:r>
        <w:rPr>
          <w:rFonts w:eastAsia="仿宋_GB2312"/>
          <w:kern w:val="0"/>
          <w:sz w:val="32"/>
          <w:szCs w:val="32"/>
        </w:rPr>
        <w:t>（1）项目决策的评价。对项目绩效目标设定是否合理、绩效指标是否明确，及资金投入过程中预算编制是否科学、资金分配是否合理进行评价。</w:t>
      </w:r>
    </w:p>
    <w:p w14:paraId="3A4EF9FB">
      <w:pPr>
        <w:spacing w:line="560" w:lineRule="exact"/>
        <w:ind w:firstLine="643"/>
        <w:rPr>
          <w:rFonts w:eastAsia="仿宋_GB2312"/>
          <w:kern w:val="0"/>
          <w:sz w:val="32"/>
          <w:szCs w:val="32"/>
        </w:rPr>
      </w:pPr>
      <w:r>
        <w:rPr>
          <w:rFonts w:eastAsia="仿宋_GB2312"/>
          <w:kern w:val="0"/>
          <w:sz w:val="32"/>
          <w:szCs w:val="32"/>
        </w:rPr>
        <w:t>（2）项目过程的评价。对项目资金管理过程中的资金到位、预算执行的具体指标完成情况及资金使用是否合规进行评价；对组织实施过程中的管理制度是否健全、制度执行是否有效进行评价。</w:t>
      </w:r>
    </w:p>
    <w:p w14:paraId="02D8E85B">
      <w:pPr>
        <w:spacing w:line="560" w:lineRule="exact"/>
        <w:ind w:firstLine="643"/>
        <w:rPr>
          <w:rFonts w:eastAsia="仿宋_GB2312"/>
          <w:kern w:val="0"/>
          <w:sz w:val="32"/>
          <w:szCs w:val="32"/>
        </w:rPr>
      </w:pPr>
      <w:r>
        <w:rPr>
          <w:rFonts w:eastAsia="仿宋_GB2312"/>
          <w:kern w:val="0"/>
          <w:sz w:val="32"/>
          <w:szCs w:val="32"/>
        </w:rPr>
        <w:t>（3）项目产出的评价。对项目实施后实际产出的完成程度、完成质量、完成及时、成本节约情况进行评价。</w:t>
      </w:r>
    </w:p>
    <w:p w14:paraId="56569A30">
      <w:pPr>
        <w:spacing w:line="560" w:lineRule="exact"/>
        <w:ind w:firstLine="643"/>
        <w:rPr>
          <w:rFonts w:eastAsia="仿宋_GB2312"/>
          <w:kern w:val="0"/>
          <w:sz w:val="32"/>
          <w:szCs w:val="32"/>
        </w:rPr>
      </w:pPr>
      <w:r>
        <w:rPr>
          <w:rFonts w:eastAsia="仿宋_GB2312"/>
          <w:kern w:val="0"/>
          <w:sz w:val="32"/>
          <w:szCs w:val="32"/>
        </w:rPr>
        <w:t>（4）项目效益的评价。对项目实施后所带来的直接或间接社会、经济、生态、可持续影响进行评价，以及社会公众或部门的服务对象对项目实施效果的满意程度。</w:t>
      </w:r>
    </w:p>
    <w:bookmarkEnd w:id="43"/>
    <w:p w14:paraId="536606F2">
      <w:pPr>
        <w:spacing w:line="560" w:lineRule="exact"/>
        <w:ind w:firstLine="643" w:firstLineChars="200"/>
        <w:outlineLvl w:val="1"/>
        <w:rPr>
          <w:rFonts w:eastAsia="楷体"/>
          <w:b/>
          <w:bCs/>
          <w:kern w:val="0"/>
          <w:sz w:val="32"/>
          <w:szCs w:val="32"/>
        </w:rPr>
      </w:pPr>
      <w:bookmarkStart w:id="53" w:name="_Toc28377"/>
      <w:r>
        <w:rPr>
          <w:rFonts w:eastAsia="楷体"/>
          <w:b/>
          <w:bCs/>
          <w:kern w:val="0"/>
          <w:sz w:val="32"/>
          <w:szCs w:val="32"/>
        </w:rPr>
        <w:t>（二）评价依据</w:t>
      </w:r>
      <w:bookmarkEnd w:id="53"/>
    </w:p>
    <w:p w14:paraId="0C2544CA">
      <w:pPr>
        <w:spacing w:line="560" w:lineRule="exact"/>
        <w:ind w:firstLine="643"/>
        <w:rPr>
          <w:rFonts w:eastAsia="仿宋_GB2312"/>
          <w:b/>
          <w:bCs/>
          <w:sz w:val="32"/>
          <w:szCs w:val="32"/>
        </w:rPr>
      </w:pPr>
      <w:r>
        <w:rPr>
          <w:rFonts w:eastAsia="仿宋_GB2312"/>
          <w:b/>
          <w:bCs/>
          <w:sz w:val="32"/>
          <w:szCs w:val="32"/>
        </w:rPr>
        <w:t>1.预算绩效管理依据</w:t>
      </w:r>
    </w:p>
    <w:p w14:paraId="0CCCA8D1">
      <w:pPr>
        <w:pStyle w:val="24"/>
        <w:spacing w:line="560" w:lineRule="exact"/>
        <w:ind w:firstLine="640" w:firstLineChars="200"/>
        <w:rPr>
          <w:rFonts w:eastAsia="仿宋_GB2312"/>
          <w:kern w:val="0"/>
          <w:sz w:val="32"/>
          <w:szCs w:val="32"/>
        </w:rPr>
      </w:pPr>
      <w:r>
        <w:rPr>
          <w:rFonts w:eastAsia="仿宋_GB2312"/>
          <w:kern w:val="0"/>
          <w:sz w:val="32"/>
          <w:szCs w:val="32"/>
        </w:rPr>
        <w:t>（1）《中华人民共和国预算法》；</w:t>
      </w:r>
    </w:p>
    <w:p w14:paraId="22750C94">
      <w:pPr>
        <w:pStyle w:val="24"/>
        <w:spacing w:line="560" w:lineRule="exact"/>
        <w:ind w:firstLine="640" w:firstLineChars="200"/>
        <w:rPr>
          <w:rFonts w:eastAsia="仿宋_GB2312"/>
          <w:kern w:val="0"/>
          <w:sz w:val="32"/>
          <w:szCs w:val="32"/>
        </w:rPr>
      </w:pPr>
      <w:r>
        <w:rPr>
          <w:rFonts w:eastAsia="仿宋_GB2312"/>
          <w:kern w:val="0"/>
          <w:sz w:val="32"/>
          <w:szCs w:val="32"/>
        </w:rPr>
        <w:t>（2）中共中央、国务院关于《全面实施预算绩效管理》的意见（中发〔2018〕34号）；</w:t>
      </w:r>
    </w:p>
    <w:p w14:paraId="7F705B82">
      <w:pPr>
        <w:pStyle w:val="24"/>
        <w:spacing w:line="560" w:lineRule="exact"/>
        <w:ind w:firstLine="640" w:firstLineChars="200"/>
        <w:rPr>
          <w:rFonts w:eastAsia="仿宋_GB2312"/>
          <w:kern w:val="0"/>
          <w:sz w:val="32"/>
          <w:szCs w:val="32"/>
        </w:rPr>
      </w:pPr>
      <w:r>
        <w:rPr>
          <w:rFonts w:eastAsia="仿宋_GB2312"/>
          <w:kern w:val="0"/>
          <w:sz w:val="32"/>
          <w:szCs w:val="32"/>
        </w:rPr>
        <w:t>（3）财政部关于贯彻落实《中共中央 国务院关于全面实施预算绩效管理的意见》的通知（财预〔2018〕167号）。</w:t>
      </w:r>
    </w:p>
    <w:p w14:paraId="147390F3">
      <w:pPr>
        <w:pStyle w:val="24"/>
        <w:spacing w:line="560" w:lineRule="exact"/>
        <w:ind w:firstLine="640" w:firstLineChars="200"/>
        <w:rPr>
          <w:rFonts w:eastAsia="仿宋_GB2312"/>
          <w:kern w:val="0"/>
          <w:sz w:val="32"/>
          <w:szCs w:val="32"/>
        </w:rPr>
      </w:pPr>
      <w:r>
        <w:rPr>
          <w:rFonts w:eastAsia="仿宋_GB2312"/>
          <w:kern w:val="0"/>
          <w:sz w:val="32"/>
          <w:szCs w:val="32"/>
        </w:rPr>
        <w:t>（4）财政部关于印发《项目支出绩效评价管理办法》的通知（财预〔2020〕10号）；</w:t>
      </w:r>
    </w:p>
    <w:p w14:paraId="308C8488">
      <w:pPr>
        <w:pStyle w:val="24"/>
        <w:spacing w:line="560" w:lineRule="exact"/>
        <w:ind w:firstLine="640" w:firstLineChars="200"/>
        <w:rPr>
          <w:rFonts w:eastAsia="仿宋_GB2312"/>
          <w:kern w:val="0"/>
          <w:sz w:val="32"/>
          <w:szCs w:val="32"/>
        </w:rPr>
      </w:pPr>
      <w:r>
        <w:rPr>
          <w:rFonts w:eastAsia="仿宋_GB2312"/>
          <w:kern w:val="0"/>
          <w:sz w:val="32"/>
          <w:szCs w:val="32"/>
        </w:rPr>
        <w:t>（5）财政部《预算绩效评价共性指标体系框架》（财预〔2013〕53号）；</w:t>
      </w:r>
    </w:p>
    <w:p w14:paraId="19C52F79">
      <w:pPr>
        <w:pStyle w:val="24"/>
        <w:spacing w:line="560" w:lineRule="exact"/>
        <w:ind w:firstLine="640" w:firstLineChars="200"/>
        <w:rPr>
          <w:rFonts w:eastAsia="仿宋_GB2312"/>
          <w:kern w:val="0"/>
          <w:sz w:val="32"/>
          <w:szCs w:val="32"/>
        </w:rPr>
      </w:pPr>
      <w:r>
        <w:rPr>
          <w:rFonts w:eastAsia="仿宋_GB2312"/>
          <w:kern w:val="0"/>
          <w:sz w:val="32"/>
          <w:szCs w:val="32"/>
        </w:rPr>
        <w:t>（6）《宝鸡市政府向社会购买服务预算管理暂行办法》（宝市财办预〔2015〕65号）；</w:t>
      </w:r>
    </w:p>
    <w:p w14:paraId="3CBAF52C">
      <w:pPr>
        <w:pStyle w:val="24"/>
        <w:spacing w:line="560" w:lineRule="exact"/>
        <w:ind w:firstLine="640" w:firstLineChars="200"/>
        <w:rPr>
          <w:rFonts w:eastAsia="仿宋_GB2312"/>
          <w:kern w:val="0"/>
          <w:sz w:val="32"/>
          <w:szCs w:val="32"/>
        </w:rPr>
      </w:pPr>
      <w:r>
        <w:rPr>
          <w:rFonts w:eastAsia="仿宋_GB2312"/>
          <w:kern w:val="0"/>
          <w:sz w:val="32"/>
          <w:szCs w:val="32"/>
        </w:rPr>
        <w:t>（7）《宝鸡市市级财政专项资金预算绩效管理办法》（宝市财办预〔2013〕83号）。</w:t>
      </w:r>
    </w:p>
    <w:p w14:paraId="6B5C6602">
      <w:pPr>
        <w:spacing w:line="560" w:lineRule="exact"/>
        <w:ind w:firstLine="643"/>
        <w:rPr>
          <w:rFonts w:eastAsia="仿宋_GB2312"/>
          <w:b/>
          <w:bCs/>
          <w:sz w:val="32"/>
          <w:szCs w:val="32"/>
        </w:rPr>
      </w:pPr>
      <w:r>
        <w:rPr>
          <w:rFonts w:eastAsia="仿宋_GB2312"/>
          <w:b/>
          <w:bCs/>
          <w:sz w:val="32"/>
          <w:szCs w:val="32"/>
        </w:rPr>
        <w:t>2.项目管理依据</w:t>
      </w:r>
    </w:p>
    <w:p w14:paraId="52C25070">
      <w:pPr>
        <w:spacing w:line="560" w:lineRule="exact"/>
        <w:ind w:firstLine="640" w:firstLineChars="200"/>
        <w:rPr>
          <w:rFonts w:eastAsia="仿宋_GB2312"/>
          <w:kern w:val="0"/>
          <w:sz w:val="32"/>
          <w:szCs w:val="32"/>
        </w:rPr>
      </w:pPr>
      <w:r>
        <w:rPr>
          <w:rFonts w:eastAsia="仿宋_GB2312"/>
          <w:kern w:val="0"/>
          <w:sz w:val="32"/>
          <w:szCs w:val="32"/>
        </w:rPr>
        <w:t>（1）生态环境部关于印发《重污染天气重点行业应急减排技术指南》（2020年修订版）；</w:t>
      </w:r>
    </w:p>
    <w:p w14:paraId="0394C051">
      <w:pPr>
        <w:spacing w:line="560" w:lineRule="exact"/>
        <w:ind w:firstLine="640" w:firstLineChars="200"/>
        <w:rPr>
          <w:rFonts w:eastAsia="仿宋_GB2312"/>
          <w:kern w:val="0"/>
          <w:sz w:val="32"/>
          <w:szCs w:val="32"/>
        </w:rPr>
      </w:pPr>
      <w:r>
        <w:rPr>
          <w:rFonts w:eastAsia="仿宋_GB2312"/>
          <w:kern w:val="0"/>
          <w:sz w:val="32"/>
          <w:szCs w:val="32"/>
        </w:rPr>
        <w:t>（2）生态环境部、国家发展改革委等《关于推进实施水泥行业超低排放的意见》（环大气〔2024〕5号）；</w:t>
      </w:r>
    </w:p>
    <w:p w14:paraId="7CA29EEA">
      <w:pPr>
        <w:spacing w:line="560" w:lineRule="exact"/>
        <w:ind w:firstLine="640" w:firstLineChars="200"/>
        <w:rPr>
          <w:rFonts w:eastAsia="仿宋_GB2312"/>
          <w:kern w:val="0"/>
          <w:sz w:val="32"/>
          <w:szCs w:val="32"/>
        </w:rPr>
      </w:pPr>
      <w:r>
        <w:rPr>
          <w:rFonts w:eastAsia="仿宋_GB2312"/>
          <w:kern w:val="0"/>
          <w:sz w:val="32"/>
          <w:szCs w:val="32"/>
        </w:rPr>
        <w:t>（3）《陕西省大气污染防治条例》；</w:t>
      </w:r>
    </w:p>
    <w:p w14:paraId="05B77FC1">
      <w:pPr>
        <w:pStyle w:val="24"/>
        <w:spacing w:line="560" w:lineRule="exact"/>
        <w:ind w:firstLine="640" w:firstLineChars="200"/>
        <w:rPr>
          <w:rFonts w:eastAsia="仿宋_GB2312"/>
          <w:kern w:val="0"/>
          <w:sz w:val="32"/>
          <w:szCs w:val="32"/>
        </w:rPr>
      </w:pPr>
      <w:r>
        <w:rPr>
          <w:rFonts w:eastAsia="仿宋_GB2312"/>
          <w:kern w:val="0"/>
          <w:sz w:val="32"/>
          <w:szCs w:val="32"/>
        </w:rPr>
        <w:t>（4）宝鸡市人民政府办公室关于《印发蓝天保卫战2022年工作方案的通知》（宝政办函〔2022〕43号）。</w:t>
      </w:r>
    </w:p>
    <w:p w14:paraId="6BACD59E">
      <w:pPr>
        <w:spacing w:line="560" w:lineRule="exact"/>
        <w:ind w:firstLine="643"/>
        <w:rPr>
          <w:rFonts w:eastAsia="仿宋_GB2312"/>
          <w:b/>
          <w:bCs/>
          <w:sz w:val="32"/>
          <w:szCs w:val="32"/>
        </w:rPr>
      </w:pPr>
      <w:r>
        <w:rPr>
          <w:rFonts w:eastAsia="仿宋_GB2312"/>
          <w:b/>
          <w:bCs/>
          <w:sz w:val="32"/>
          <w:szCs w:val="32"/>
        </w:rPr>
        <w:t>3.绩效评价行为依据</w:t>
      </w:r>
    </w:p>
    <w:p w14:paraId="608C0BAD">
      <w:pPr>
        <w:pStyle w:val="24"/>
        <w:spacing w:line="560" w:lineRule="exact"/>
        <w:ind w:firstLine="640" w:firstLineChars="200"/>
        <w:rPr>
          <w:rFonts w:eastAsia="仿宋_GB2312"/>
          <w:kern w:val="0"/>
          <w:sz w:val="32"/>
          <w:szCs w:val="32"/>
        </w:rPr>
      </w:pPr>
      <w:r>
        <w:rPr>
          <w:rFonts w:eastAsia="仿宋_GB2312"/>
          <w:kern w:val="0"/>
          <w:sz w:val="32"/>
          <w:szCs w:val="32"/>
        </w:rPr>
        <w:t>（1）中国注册会计师协会关于印发《会计师事务所财政支出绩效评价业务指引》的通知（会协〔2016〕10号）。</w:t>
      </w:r>
    </w:p>
    <w:p w14:paraId="77A8E0A8">
      <w:pPr>
        <w:spacing w:line="560" w:lineRule="exact"/>
        <w:ind w:firstLine="643" w:firstLineChars="200"/>
        <w:outlineLvl w:val="1"/>
        <w:rPr>
          <w:rFonts w:eastAsia="楷体"/>
          <w:b/>
          <w:bCs/>
          <w:kern w:val="0"/>
          <w:sz w:val="32"/>
          <w:szCs w:val="32"/>
        </w:rPr>
      </w:pPr>
      <w:bookmarkStart w:id="54" w:name="_Toc12679"/>
      <w:r>
        <w:rPr>
          <w:rFonts w:eastAsia="楷体"/>
          <w:b/>
          <w:bCs/>
          <w:kern w:val="0"/>
          <w:sz w:val="32"/>
          <w:szCs w:val="32"/>
        </w:rPr>
        <w:t>（三）绩效评价指标体系</w:t>
      </w:r>
      <w:bookmarkEnd w:id="54"/>
    </w:p>
    <w:p w14:paraId="24BF940E">
      <w:pPr>
        <w:spacing w:line="560" w:lineRule="exact"/>
        <w:ind w:firstLine="643"/>
        <w:rPr>
          <w:rFonts w:eastAsia="仿宋_GB2312"/>
          <w:b/>
          <w:bCs/>
          <w:sz w:val="32"/>
          <w:szCs w:val="32"/>
        </w:rPr>
      </w:pPr>
      <w:r>
        <w:rPr>
          <w:rFonts w:eastAsia="仿宋_GB2312"/>
          <w:b/>
          <w:bCs/>
          <w:sz w:val="32"/>
          <w:szCs w:val="32"/>
        </w:rPr>
        <w:t>1.评价指标设定原则</w:t>
      </w:r>
    </w:p>
    <w:p w14:paraId="649F9CD9">
      <w:pPr>
        <w:pStyle w:val="24"/>
        <w:spacing w:line="560" w:lineRule="exact"/>
        <w:ind w:firstLine="640" w:firstLineChars="200"/>
        <w:rPr>
          <w:rFonts w:eastAsia="仿宋_GB2312"/>
          <w:kern w:val="0"/>
          <w:sz w:val="32"/>
          <w:szCs w:val="32"/>
        </w:rPr>
      </w:pPr>
      <w:r>
        <w:rPr>
          <w:rFonts w:eastAsia="仿宋_GB2312"/>
          <w:kern w:val="0"/>
          <w:sz w:val="32"/>
          <w:szCs w:val="32"/>
        </w:rPr>
        <w:t>（1）与管理目标有关指标的设定</w:t>
      </w:r>
    </w:p>
    <w:p w14:paraId="5A5120C6">
      <w:pPr>
        <w:pStyle w:val="24"/>
        <w:spacing w:line="560" w:lineRule="exact"/>
        <w:ind w:firstLine="640" w:firstLineChars="200"/>
        <w:rPr>
          <w:rFonts w:eastAsia="仿宋_GB2312"/>
          <w:kern w:val="0"/>
          <w:sz w:val="32"/>
          <w:szCs w:val="32"/>
        </w:rPr>
      </w:pPr>
      <w:r>
        <w:rPr>
          <w:rFonts w:eastAsia="仿宋_GB2312"/>
          <w:kern w:val="0"/>
          <w:sz w:val="32"/>
          <w:szCs w:val="32"/>
        </w:rPr>
        <w:t>根据业务流程设定与管理目标有关的</w:t>
      </w:r>
      <w:r>
        <w:rPr>
          <w:rFonts w:hint="eastAsia" w:eastAsia="仿宋_GB2312"/>
          <w:kern w:val="0"/>
          <w:sz w:val="32"/>
          <w:szCs w:val="32"/>
        </w:rPr>
        <w:t>16</w:t>
      </w:r>
      <w:r>
        <w:rPr>
          <w:rFonts w:eastAsia="仿宋_GB2312"/>
          <w:kern w:val="0"/>
          <w:sz w:val="32"/>
          <w:szCs w:val="32"/>
        </w:rPr>
        <w:t>个三级指标，并根据业务流程对应的环节或节点设定具体评分标准。</w:t>
      </w:r>
    </w:p>
    <w:p w14:paraId="75633401">
      <w:pPr>
        <w:pStyle w:val="24"/>
        <w:spacing w:line="560" w:lineRule="exact"/>
        <w:ind w:firstLine="640" w:firstLineChars="200"/>
        <w:rPr>
          <w:rFonts w:eastAsia="仿宋_GB2312"/>
          <w:kern w:val="0"/>
          <w:sz w:val="32"/>
          <w:szCs w:val="32"/>
        </w:rPr>
      </w:pPr>
      <w:r>
        <w:rPr>
          <w:rFonts w:eastAsia="仿宋_GB2312"/>
          <w:kern w:val="0"/>
          <w:sz w:val="32"/>
          <w:szCs w:val="32"/>
        </w:rPr>
        <w:t>（2）与绩效目标有关指标的设定</w:t>
      </w:r>
    </w:p>
    <w:p w14:paraId="79CEEFAA">
      <w:pPr>
        <w:pStyle w:val="24"/>
        <w:spacing w:line="560" w:lineRule="exact"/>
        <w:ind w:firstLine="640" w:firstLineChars="200"/>
        <w:rPr>
          <w:rFonts w:eastAsia="仿宋_GB2312"/>
          <w:kern w:val="0"/>
          <w:sz w:val="32"/>
          <w:szCs w:val="32"/>
        </w:rPr>
      </w:pPr>
      <w:r>
        <w:rPr>
          <w:rFonts w:eastAsia="仿宋_GB2312"/>
          <w:kern w:val="0"/>
          <w:sz w:val="32"/>
          <w:szCs w:val="32"/>
        </w:rPr>
        <w:t>根据项目产出和效益的业务验证点设定与绩效目标有关的13个三级指标，将业务验证点细分并设定验证具体细节。</w:t>
      </w:r>
      <w:bookmarkStart w:id="55" w:name="_Hlk183683565"/>
      <w:bookmarkEnd w:id="55"/>
    </w:p>
    <w:p w14:paraId="12CD3CC7">
      <w:pPr>
        <w:spacing w:line="560" w:lineRule="exact"/>
        <w:ind w:firstLine="643"/>
        <w:rPr>
          <w:rFonts w:eastAsia="仿宋_GB2312"/>
          <w:b/>
          <w:bCs/>
          <w:sz w:val="32"/>
          <w:szCs w:val="32"/>
        </w:rPr>
      </w:pPr>
      <w:bookmarkStart w:id="56" w:name="_Toc22910"/>
      <w:bookmarkStart w:id="57" w:name="_Toc10936"/>
      <w:bookmarkStart w:id="58" w:name="_Toc13248"/>
      <w:bookmarkStart w:id="59" w:name="_Toc27726"/>
      <w:r>
        <w:rPr>
          <w:rFonts w:eastAsia="仿宋_GB2312"/>
          <w:b/>
          <w:bCs/>
          <w:sz w:val="32"/>
          <w:szCs w:val="32"/>
        </w:rPr>
        <w:t>2.</w:t>
      </w:r>
      <w:bookmarkEnd w:id="56"/>
      <w:bookmarkEnd w:id="57"/>
      <w:bookmarkEnd w:id="58"/>
      <w:bookmarkEnd w:id="59"/>
      <w:r>
        <w:rPr>
          <w:rFonts w:eastAsia="仿宋_GB2312"/>
          <w:b/>
          <w:bCs/>
          <w:sz w:val="32"/>
          <w:szCs w:val="32"/>
        </w:rPr>
        <w:t>分值设置</w:t>
      </w:r>
    </w:p>
    <w:p w14:paraId="66A1670C">
      <w:pPr>
        <w:pStyle w:val="24"/>
        <w:spacing w:line="560" w:lineRule="exact"/>
        <w:ind w:firstLine="640" w:firstLineChars="200"/>
        <w:rPr>
          <w:rFonts w:eastAsia="仿宋_GB2312"/>
          <w:kern w:val="0"/>
          <w:sz w:val="32"/>
          <w:szCs w:val="32"/>
        </w:rPr>
      </w:pPr>
      <w:r>
        <w:rPr>
          <w:rFonts w:eastAsia="仿宋_GB2312"/>
          <w:kern w:val="0"/>
          <w:sz w:val="32"/>
          <w:szCs w:val="32"/>
        </w:rPr>
        <w:t>本次绩效评价采用百分制计分法，一级指标中决策指标20分、过程指标20分，产出指标27分，效益指标33分。二级、三级指标分值在上一级指标权重范围内，按指标的重要性原则设置权重。</w:t>
      </w:r>
    </w:p>
    <w:p w14:paraId="58FB1F82">
      <w:pPr>
        <w:spacing w:line="560" w:lineRule="exact"/>
        <w:ind w:firstLine="643"/>
        <w:rPr>
          <w:rFonts w:eastAsia="仿宋_GB2312"/>
          <w:b/>
          <w:bCs/>
          <w:sz w:val="32"/>
          <w:szCs w:val="32"/>
        </w:rPr>
      </w:pPr>
      <w:r>
        <w:rPr>
          <w:rFonts w:eastAsia="仿宋_GB2312"/>
          <w:b/>
          <w:bCs/>
          <w:sz w:val="32"/>
          <w:szCs w:val="32"/>
        </w:rPr>
        <w:t>3.制定的绩效指标</w:t>
      </w:r>
    </w:p>
    <w:p w14:paraId="34F4AA80">
      <w:pPr>
        <w:pStyle w:val="24"/>
        <w:spacing w:line="560" w:lineRule="exact"/>
        <w:ind w:firstLine="640" w:firstLineChars="200"/>
        <w:rPr>
          <w:rFonts w:eastAsia="仿宋_GB2312"/>
          <w:kern w:val="0"/>
          <w:sz w:val="32"/>
          <w:szCs w:val="32"/>
        </w:rPr>
      </w:pPr>
      <w:r>
        <w:rPr>
          <w:rFonts w:eastAsia="仿宋_GB2312"/>
          <w:kern w:val="0"/>
          <w:sz w:val="32"/>
          <w:szCs w:val="32"/>
        </w:rPr>
        <w:t>按照绩效指标和分值设计思路制定决策、过程、产出、效益4个一级指标，在一级指标下分别设置</w:t>
      </w:r>
      <w:r>
        <w:rPr>
          <w:rFonts w:hint="eastAsia" w:eastAsia="仿宋_GB2312"/>
          <w:kern w:val="0"/>
          <w:sz w:val="32"/>
          <w:szCs w:val="32"/>
        </w:rPr>
        <w:t>12</w:t>
      </w:r>
      <w:r>
        <w:rPr>
          <w:rFonts w:eastAsia="仿宋_GB2312"/>
          <w:kern w:val="0"/>
          <w:sz w:val="32"/>
          <w:szCs w:val="32"/>
        </w:rPr>
        <w:t>个二级指标、2</w:t>
      </w:r>
      <w:r>
        <w:rPr>
          <w:rFonts w:hint="eastAsia" w:eastAsia="仿宋_GB2312"/>
          <w:kern w:val="0"/>
          <w:sz w:val="32"/>
          <w:szCs w:val="32"/>
        </w:rPr>
        <w:t>9</w:t>
      </w:r>
      <w:r>
        <w:rPr>
          <w:rFonts w:eastAsia="仿宋_GB2312"/>
          <w:kern w:val="0"/>
          <w:sz w:val="32"/>
          <w:szCs w:val="32"/>
        </w:rPr>
        <w:t>个三级指标。</w:t>
      </w:r>
    </w:p>
    <w:p w14:paraId="293DB609">
      <w:pPr>
        <w:pStyle w:val="24"/>
        <w:spacing w:line="560" w:lineRule="exact"/>
        <w:ind w:firstLine="640" w:firstLineChars="200"/>
        <w:rPr>
          <w:rFonts w:eastAsia="仿宋_GB2312"/>
          <w:kern w:val="0"/>
          <w:sz w:val="32"/>
          <w:szCs w:val="32"/>
        </w:rPr>
      </w:pPr>
      <w:r>
        <w:rPr>
          <w:rFonts w:eastAsia="仿宋_GB2312"/>
          <w:kern w:val="0"/>
          <w:sz w:val="32"/>
          <w:szCs w:val="32"/>
        </w:rPr>
        <w:t>制定的绩效评价详见报告后附《绩效评价指标打分表》。</w:t>
      </w:r>
    </w:p>
    <w:p w14:paraId="3F7D4053">
      <w:pPr>
        <w:spacing w:line="560" w:lineRule="exact"/>
        <w:ind w:firstLine="643"/>
        <w:rPr>
          <w:rFonts w:eastAsia="仿宋_GB2312"/>
          <w:b/>
          <w:bCs/>
          <w:sz w:val="32"/>
          <w:szCs w:val="32"/>
        </w:rPr>
      </w:pPr>
      <w:bookmarkStart w:id="60" w:name="_Toc29300"/>
      <w:bookmarkStart w:id="61" w:name="_Toc6232"/>
      <w:bookmarkStart w:id="62" w:name="_Toc1881"/>
      <w:bookmarkStart w:id="63" w:name="_Toc8947"/>
      <w:r>
        <w:rPr>
          <w:rFonts w:eastAsia="仿宋_GB2312"/>
          <w:b/>
          <w:bCs/>
          <w:sz w:val="32"/>
          <w:szCs w:val="32"/>
        </w:rPr>
        <w:t>4.评价标准</w:t>
      </w:r>
      <w:bookmarkEnd w:id="60"/>
      <w:bookmarkEnd w:id="61"/>
      <w:bookmarkEnd w:id="62"/>
      <w:bookmarkEnd w:id="63"/>
    </w:p>
    <w:p w14:paraId="43198DD0">
      <w:pPr>
        <w:pStyle w:val="24"/>
        <w:spacing w:line="560" w:lineRule="exact"/>
        <w:ind w:firstLine="640" w:firstLineChars="200"/>
        <w:rPr>
          <w:rFonts w:eastAsia="仿宋_GB2312"/>
          <w:kern w:val="0"/>
          <w:sz w:val="32"/>
          <w:szCs w:val="32"/>
        </w:rPr>
      </w:pPr>
      <w:r>
        <w:rPr>
          <w:rFonts w:eastAsia="仿宋_GB2312"/>
          <w:kern w:val="0"/>
          <w:sz w:val="32"/>
          <w:szCs w:val="32"/>
        </w:rPr>
        <w:t>本次绩效评价结果采取评分与评级相结合的方式，评价结论分为四级：评价得分大于或等于90分为优，80分（含）-90分为良，60分（含）-80 分为中，小于60分为差。</w:t>
      </w:r>
    </w:p>
    <w:p w14:paraId="46624059">
      <w:pPr>
        <w:spacing w:line="560" w:lineRule="exact"/>
        <w:ind w:firstLine="643" w:firstLineChars="200"/>
        <w:outlineLvl w:val="1"/>
        <w:rPr>
          <w:rFonts w:eastAsia="楷体"/>
          <w:b/>
          <w:bCs/>
          <w:kern w:val="0"/>
          <w:sz w:val="32"/>
          <w:szCs w:val="32"/>
        </w:rPr>
      </w:pPr>
      <w:bookmarkStart w:id="64" w:name="_Toc12161"/>
      <w:bookmarkStart w:id="65" w:name="_Toc32237"/>
      <w:bookmarkStart w:id="66" w:name="_Toc1792"/>
      <w:bookmarkStart w:id="67" w:name="_Toc16112"/>
      <w:bookmarkStart w:id="68" w:name="_Toc17126"/>
      <w:bookmarkStart w:id="69" w:name="_Toc26504"/>
      <w:bookmarkStart w:id="70" w:name="_Toc31981"/>
      <w:bookmarkStart w:id="71" w:name="_Toc25656"/>
      <w:bookmarkStart w:id="72" w:name="_Toc12944"/>
      <w:bookmarkStart w:id="73" w:name="_Toc28122"/>
      <w:bookmarkStart w:id="74" w:name="_Toc15132"/>
      <w:r>
        <w:rPr>
          <w:rFonts w:eastAsia="楷体"/>
          <w:b/>
          <w:bCs/>
          <w:kern w:val="0"/>
          <w:sz w:val="32"/>
          <w:szCs w:val="32"/>
        </w:rPr>
        <w:t>（四）绩效评价</w:t>
      </w:r>
      <w:bookmarkEnd w:id="64"/>
      <w:bookmarkEnd w:id="65"/>
      <w:bookmarkEnd w:id="66"/>
      <w:bookmarkEnd w:id="67"/>
      <w:bookmarkEnd w:id="68"/>
      <w:bookmarkEnd w:id="69"/>
      <w:bookmarkEnd w:id="70"/>
      <w:bookmarkEnd w:id="71"/>
      <w:bookmarkEnd w:id="72"/>
      <w:bookmarkEnd w:id="73"/>
      <w:r>
        <w:rPr>
          <w:rFonts w:eastAsia="楷体"/>
          <w:b/>
          <w:bCs/>
          <w:kern w:val="0"/>
          <w:sz w:val="32"/>
          <w:szCs w:val="32"/>
        </w:rPr>
        <w:t>程序的设计和执行</w:t>
      </w:r>
      <w:bookmarkEnd w:id="74"/>
    </w:p>
    <w:p w14:paraId="424B83BA">
      <w:pPr>
        <w:spacing w:line="560" w:lineRule="exact"/>
        <w:ind w:firstLine="643"/>
        <w:rPr>
          <w:rFonts w:eastAsia="仿宋_GB2312"/>
          <w:b/>
          <w:bCs/>
          <w:sz w:val="32"/>
          <w:szCs w:val="32"/>
        </w:rPr>
      </w:pPr>
      <w:r>
        <w:rPr>
          <w:rFonts w:eastAsia="仿宋_GB2312"/>
          <w:b/>
          <w:bCs/>
          <w:sz w:val="32"/>
          <w:szCs w:val="32"/>
        </w:rPr>
        <w:t>1.绩效评价程序</w:t>
      </w:r>
    </w:p>
    <w:p w14:paraId="660957E6">
      <w:pPr>
        <w:pStyle w:val="24"/>
        <w:spacing w:line="560" w:lineRule="exact"/>
        <w:ind w:firstLine="640" w:firstLineChars="200"/>
        <w:rPr>
          <w:rFonts w:eastAsia="仿宋_GB2312"/>
          <w:kern w:val="0"/>
          <w:sz w:val="32"/>
          <w:szCs w:val="32"/>
        </w:rPr>
      </w:pPr>
      <w:r>
        <w:rPr>
          <w:rFonts w:eastAsia="仿宋_GB2312"/>
          <w:kern w:val="0"/>
          <w:sz w:val="32"/>
          <w:szCs w:val="32"/>
        </w:rPr>
        <w:t>在绩效评价过程中可以执行的评价程序包括资料分析、重新计算、问卷调查、现场调研、座谈访谈。</w:t>
      </w:r>
    </w:p>
    <w:p w14:paraId="0F7E10E3">
      <w:pPr>
        <w:pStyle w:val="24"/>
        <w:spacing w:line="560" w:lineRule="exact"/>
        <w:ind w:firstLine="640" w:firstLineChars="200"/>
        <w:rPr>
          <w:rFonts w:eastAsia="仿宋_GB2312"/>
          <w:kern w:val="0"/>
          <w:sz w:val="32"/>
          <w:szCs w:val="32"/>
        </w:rPr>
      </w:pPr>
      <w:r>
        <w:rPr>
          <w:rFonts w:eastAsia="仿宋_GB2312"/>
          <w:kern w:val="0"/>
          <w:sz w:val="32"/>
          <w:szCs w:val="32"/>
        </w:rPr>
        <w:t>（1）资料分析</w:t>
      </w:r>
    </w:p>
    <w:p w14:paraId="725A9161">
      <w:pPr>
        <w:pStyle w:val="24"/>
        <w:spacing w:line="560" w:lineRule="exact"/>
        <w:ind w:firstLine="640" w:firstLineChars="200"/>
        <w:rPr>
          <w:rFonts w:eastAsia="仿宋_GB2312"/>
          <w:kern w:val="0"/>
          <w:sz w:val="32"/>
          <w:szCs w:val="32"/>
        </w:rPr>
      </w:pPr>
      <w:r>
        <w:rPr>
          <w:rFonts w:eastAsia="仿宋_GB2312"/>
          <w:kern w:val="0"/>
          <w:sz w:val="32"/>
          <w:szCs w:val="32"/>
        </w:rPr>
        <w:t>资料分析是指在绩效评价过程中运用科学的逻辑思维方法对收集到的项目资料进行研究、判断和推测，以揭示项目遵守相关法律法规和政策以及所达到预期效果的过程。</w:t>
      </w:r>
    </w:p>
    <w:p w14:paraId="178829EE">
      <w:pPr>
        <w:pStyle w:val="24"/>
        <w:spacing w:line="560" w:lineRule="exact"/>
        <w:ind w:firstLine="640" w:firstLineChars="200"/>
        <w:rPr>
          <w:rFonts w:eastAsia="仿宋_GB2312"/>
          <w:kern w:val="0"/>
          <w:sz w:val="32"/>
          <w:szCs w:val="32"/>
        </w:rPr>
      </w:pPr>
      <w:r>
        <w:rPr>
          <w:rFonts w:eastAsia="仿宋_GB2312"/>
          <w:kern w:val="0"/>
          <w:sz w:val="32"/>
          <w:szCs w:val="32"/>
        </w:rPr>
        <w:t>（2）重新计算</w:t>
      </w:r>
    </w:p>
    <w:p w14:paraId="5DBD5452">
      <w:pPr>
        <w:pStyle w:val="24"/>
        <w:spacing w:line="560" w:lineRule="exact"/>
        <w:ind w:firstLine="640" w:firstLineChars="200"/>
        <w:rPr>
          <w:rFonts w:eastAsia="仿宋_GB2312"/>
          <w:kern w:val="0"/>
          <w:sz w:val="32"/>
          <w:szCs w:val="32"/>
        </w:rPr>
      </w:pPr>
      <w:r>
        <w:rPr>
          <w:rFonts w:eastAsia="仿宋_GB2312"/>
          <w:kern w:val="0"/>
          <w:sz w:val="32"/>
          <w:szCs w:val="32"/>
        </w:rPr>
        <w:t>重新计算是指在绩效评价过程中根据经核实的业务数据，选择合适的计算方法或公式，进行精确的运算，计算指标值的过程。</w:t>
      </w:r>
    </w:p>
    <w:p w14:paraId="4358A4DB">
      <w:pPr>
        <w:pStyle w:val="24"/>
        <w:spacing w:line="560" w:lineRule="exact"/>
        <w:ind w:firstLine="640" w:firstLineChars="200"/>
        <w:rPr>
          <w:rFonts w:eastAsia="仿宋_GB2312"/>
          <w:kern w:val="0"/>
          <w:sz w:val="32"/>
          <w:szCs w:val="32"/>
        </w:rPr>
      </w:pPr>
      <w:r>
        <w:rPr>
          <w:rFonts w:eastAsia="仿宋_GB2312"/>
          <w:kern w:val="0"/>
          <w:sz w:val="32"/>
          <w:szCs w:val="32"/>
        </w:rPr>
        <w:t>（3）现场调研</w:t>
      </w:r>
    </w:p>
    <w:p w14:paraId="3AB941F2">
      <w:pPr>
        <w:pStyle w:val="24"/>
        <w:spacing w:line="560" w:lineRule="exact"/>
        <w:ind w:firstLine="640" w:firstLineChars="200"/>
        <w:rPr>
          <w:rFonts w:eastAsia="仿宋_GB2312"/>
          <w:kern w:val="0"/>
          <w:sz w:val="32"/>
          <w:szCs w:val="32"/>
        </w:rPr>
      </w:pPr>
      <w:r>
        <w:rPr>
          <w:rFonts w:eastAsia="仿宋_GB2312"/>
          <w:kern w:val="0"/>
          <w:sz w:val="32"/>
          <w:szCs w:val="32"/>
        </w:rPr>
        <w:t>现场调研是指到调研现场观察、询问有关人员，获取项目实施现场有关信息的过程。</w:t>
      </w:r>
    </w:p>
    <w:p w14:paraId="7023B954">
      <w:pPr>
        <w:pStyle w:val="24"/>
        <w:spacing w:line="560" w:lineRule="exact"/>
        <w:ind w:firstLine="640" w:firstLineChars="200"/>
        <w:rPr>
          <w:rFonts w:eastAsia="仿宋_GB2312"/>
          <w:kern w:val="0"/>
          <w:sz w:val="32"/>
          <w:szCs w:val="32"/>
        </w:rPr>
      </w:pPr>
      <w:r>
        <w:rPr>
          <w:rFonts w:eastAsia="仿宋_GB2312"/>
          <w:kern w:val="0"/>
          <w:sz w:val="32"/>
          <w:szCs w:val="32"/>
        </w:rPr>
        <w:t>（4）座谈访谈</w:t>
      </w:r>
    </w:p>
    <w:p w14:paraId="2589B23F">
      <w:pPr>
        <w:pStyle w:val="24"/>
        <w:spacing w:line="560" w:lineRule="exact"/>
        <w:ind w:firstLine="640" w:firstLineChars="200"/>
        <w:rPr>
          <w:rFonts w:eastAsia="仿宋_GB2312"/>
          <w:kern w:val="0"/>
          <w:sz w:val="32"/>
          <w:szCs w:val="32"/>
        </w:rPr>
      </w:pPr>
      <w:r>
        <w:rPr>
          <w:rFonts w:eastAsia="仿宋_GB2312"/>
          <w:kern w:val="0"/>
          <w:sz w:val="32"/>
          <w:szCs w:val="32"/>
        </w:rPr>
        <w:t>座谈访谈是指在绩效评价过程中邀请与被评价项目有关人员，包括财政部门、主管部门、实施单位、专家及其他知情人等，进行面对面的讨论和交流，以了解项目情况，获取有关材料和线索的过程。</w:t>
      </w:r>
    </w:p>
    <w:p w14:paraId="2E87CF90">
      <w:pPr>
        <w:pStyle w:val="24"/>
        <w:spacing w:line="560" w:lineRule="exact"/>
        <w:ind w:firstLine="640" w:firstLineChars="200"/>
        <w:rPr>
          <w:rFonts w:eastAsia="仿宋_GB2312"/>
          <w:kern w:val="0"/>
          <w:sz w:val="32"/>
          <w:szCs w:val="32"/>
        </w:rPr>
      </w:pPr>
      <w:r>
        <w:rPr>
          <w:rFonts w:eastAsia="仿宋_GB2312"/>
          <w:kern w:val="0"/>
          <w:sz w:val="32"/>
          <w:szCs w:val="32"/>
        </w:rPr>
        <w:t>（5）问卷调查</w:t>
      </w:r>
    </w:p>
    <w:p w14:paraId="2B329564">
      <w:pPr>
        <w:pStyle w:val="24"/>
        <w:spacing w:line="560" w:lineRule="exact"/>
        <w:ind w:firstLine="640" w:firstLineChars="200"/>
        <w:rPr>
          <w:rFonts w:eastAsia="仿宋_GB2312"/>
          <w:kern w:val="0"/>
          <w:sz w:val="32"/>
          <w:szCs w:val="32"/>
        </w:rPr>
      </w:pPr>
      <w:r>
        <w:rPr>
          <w:rFonts w:eastAsia="仿宋_GB2312"/>
          <w:kern w:val="0"/>
          <w:sz w:val="32"/>
          <w:szCs w:val="32"/>
        </w:rPr>
        <w:t>问卷调查是指在绩效评价过程中通过制定问卷，要求被调查者进行回答以收集项目有关信息的过程。</w:t>
      </w:r>
    </w:p>
    <w:p w14:paraId="4E99DB25">
      <w:pPr>
        <w:spacing w:line="560" w:lineRule="exact"/>
        <w:ind w:firstLine="643" w:firstLineChars="200"/>
        <w:outlineLvl w:val="1"/>
        <w:rPr>
          <w:rFonts w:eastAsia="楷体"/>
          <w:b/>
          <w:bCs/>
          <w:kern w:val="0"/>
          <w:sz w:val="32"/>
          <w:szCs w:val="32"/>
        </w:rPr>
      </w:pPr>
      <w:bookmarkStart w:id="75" w:name="_Toc26669"/>
      <w:r>
        <w:rPr>
          <w:rFonts w:eastAsia="楷体"/>
          <w:b/>
          <w:bCs/>
          <w:kern w:val="0"/>
          <w:sz w:val="32"/>
          <w:szCs w:val="32"/>
        </w:rPr>
        <w:t>（五）评价工作的组织和实施</w:t>
      </w:r>
      <w:bookmarkEnd w:id="75"/>
    </w:p>
    <w:p w14:paraId="7F78EEA8">
      <w:pPr>
        <w:spacing w:line="560" w:lineRule="exact"/>
        <w:ind w:firstLine="643"/>
        <w:rPr>
          <w:rFonts w:eastAsia="仿宋_GB2312"/>
          <w:b/>
          <w:bCs/>
          <w:sz w:val="32"/>
          <w:szCs w:val="32"/>
        </w:rPr>
      </w:pPr>
      <w:bookmarkStart w:id="76" w:name="_Toc16090"/>
      <w:bookmarkStart w:id="77" w:name="_Toc25495"/>
      <w:bookmarkStart w:id="78" w:name="_Toc21590"/>
      <w:bookmarkStart w:id="79" w:name="_Toc18454"/>
      <w:bookmarkStart w:id="80" w:name="_Toc19922"/>
      <w:r>
        <w:rPr>
          <w:rFonts w:eastAsia="仿宋_GB2312"/>
          <w:b/>
          <w:bCs/>
          <w:sz w:val="32"/>
          <w:szCs w:val="32"/>
        </w:rPr>
        <w:t>1.前期准备阶段</w:t>
      </w:r>
      <w:bookmarkEnd w:id="76"/>
      <w:bookmarkEnd w:id="77"/>
      <w:bookmarkEnd w:id="78"/>
      <w:bookmarkEnd w:id="79"/>
      <w:bookmarkEnd w:id="80"/>
    </w:p>
    <w:p w14:paraId="5D68A987">
      <w:pPr>
        <w:pStyle w:val="24"/>
        <w:spacing w:line="560" w:lineRule="exact"/>
        <w:ind w:firstLine="640" w:firstLineChars="200"/>
        <w:rPr>
          <w:rFonts w:eastAsia="仿宋_GB2312"/>
          <w:kern w:val="0"/>
          <w:sz w:val="32"/>
          <w:szCs w:val="32"/>
        </w:rPr>
      </w:pPr>
      <w:r>
        <w:rPr>
          <w:rFonts w:eastAsia="仿宋_GB2312"/>
          <w:kern w:val="0"/>
          <w:sz w:val="32"/>
          <w:szCs w:val="32"/>
        </w:rPr>
        <w:t>（1）成立评价工作小组。评价机构成立评价工作组（以下简称“评价组”），评价组成员由绩效专业人员、财务专业人员、行业专业人员构成。</w:t>
      </w:r>
    </w:p>
    <w:p w14:paraId="133C7BAF">
      <w:pPr>
        <w:pStyle w:val="24"/>
        <w:spacing w:line="560" w:lineRule="exact"/>
        <w:ind w:firstLine="640" w:firstLineChars="200"/>
        <w:rPr>
          <w:rFonts w:eastAsia="仿宋_GB2312"/>
          <w:kern w:val="0"/>
          <w:sz w:val="32"/>
          <w:szCs w:val="32"/>
        </w:rPr>
      </w:pPr>
      <w:r>
        <w:rPr>
          <w:rFonts w:eastAsia="仿宋_GB2312"/>
          <w:kern w:val="0"/>
          <w:sz w:val="32"/>
          <w:szCs w:val="32"/>
        </w:rPr>
        <w:t>（2）开展前期调研。初步了解被评价单位的基本情况，包括项目立项依据、绩效目标设置、预算安排、实施内容、组织管理、绩效自评、产出效果等方面的内容。</w:t>
      </w:r>
    </w:p>
    <w:p w14:paraId="1261A1AC">
      <w:pPr>
        <w:pStyle w:val="24"/>
        <w:spacing w:line="560" w:lineRule="exact"/>
        <w:ind w:firstLine="640" w:firstLineChars="200"/>
        <w:rPr>
          <w:rFonts w:eastAsia="仿宋_GB2312"/>
          <w:kern w:val="0"/>
          <w:sz w:val="32"/>
          <w:szCs w:val="32"/>
        </w:rPr>
      </w:pPr>
      <w:r>
        <w:rPr>
          <w:rFonts w:eastAsia="仿宋_GB2312"/>
          <w:kern w:val="0"/>
          <w:sz w:val="32"/>
          <w:szCs w:val="32"/>
        </w:rPr>
        <w:t>（3）编制绩效评价方案。根据前期调研和收集的数据，设计符合项目特点的绩效评价方案。</w:t>
      </w:r>
    </w:p>
    <w:p w14:paraId="468406B2">
      <w:pPr>
        <w:spacing w:line="560" w:lineRule="exact"/>
        <w:ind w:firstLine="643"/>
        <w:rPr>
          <w:rFonts w:eastAsia="仿宋_GB2312"/>
          <w:b/>
          <w:bCs/>
          <w:sz w:val="32"/>
          <w:szCs w:val="32"/>
        </w:rPr>
      </w:pPr>
      <w:bookmarkStart w:id="81" w:name="_Toc18995"/>
      <w:bookmarkStart w:id="82" w:name="_Toc2423"/>
      <w:bookmarkStart w:id="83" w:name="_Toc23978"/>
      <w:bookmarkStart w:id="84" w:name="_Toc13901"/>
      <w:bookmarkStart w:id="85" w:name="_Toc12"/>
      <w:bookmarkStart w:id="86" w:name="_Toc2670"/>
      <w:r>
        <w:rPr>
          <w:rFonts w:eastAsia="仿宋_GB2312"/>
          <w:b/>
          <w:bCs/>
          <w:sz w:val="32"/>
          <w:szCs w:val="32"/>
        </w:rPr>
        <w:t>2.实施评价阶段</w:t>
      </w:r>
      <w:bookmarkEnd w:id="81"/>
      <w:bookmarkEnd w:id="82"/>
      <w:bookmarkEnd w:id="83"/>
      <w:bookmarkEnd w:id="84"/>
      <w:bookmarkEnd w:id="85"/>
      <w:bookmarkEnd w:id="86"/>
    </w:p>
    <w:p w14:paraId="5201B1E1">
      <w:pPr>
        <w:pStyle w:val="24"/>
        <w:spacing w:line="560" w:lineRule="exact"/>
        <w:ind w:firstLine="640" w:firstLineChars="200"/>
        <w:rPr>
          <w:rFonts w:eastAsia="仿宋_GB2312"/>
          <w:kern w:val="0"/>
          <w:sz w:val="32"/>
          <w:szCs w:val="32"/>
        </w:rPr>
      </w:pPr>
      <w:r>
        <w:rPr>
          <w:rFonts w:eastAsia="仿宋_GB2312"/>
          <w:kern w:val="0"/>
          <w:sz w:val="32"/>
          <w:szCs w:val="32"/>
        </w:rPr>
        <w:t>（1）收集资料</w:t>
      </w:r>
    </w:p>
    <w:p w14:paraId="2611EF10">
      <w:pPr>
        <w:pStyle w:val="24"/>
        <w:spacing w:line="560" w:lineRule="exact"/>
        <w:ind w:firstLine="640" w:firstLineChars="200"/>
        <w:rPr>
          <w:rFonts w:eastAsia="仿宋_GB2312"/>
          <w:kern w:val="0"/>
          <w:sz w:val="32"/>
          <w:szCs w:val="32"/>
        </w:rPr>
      </w:pPr>
      <w:r>
        <w:rPr>
          <w:rFonts w:eastAsia="仿宋_GB2312"/>
          <w:kern w:val="0"/>
          <w:sz w:val="32"/>
          <w:szCs w:val="32"/>
        </w:rPr>
        <w:t>收集部门预算管理和执行过程中形成的各种资料，为分析和评价提供基础依据。</w:t>
      </w:r>
    </w:p>
    <w:p w14:paraId="190D08FD">
      <w:pPr>
        <w:pStyle w:val="24"/>
        <w:spacing w:line="560" w:lineRule="exact"/>
        <w:ind w:firstLine="640" w:firstLineChars="200"/>
        <w:rPr>
          <w:rFonts w:eastAsia="仿宋_GB2312"/>
          <w:kern w:val="0"/>
          <w:sz w:val="32"/>
          <w:szCs w:val="32"/>
        </w:rPr>
      </w:pPr>
      <w:r>
        <w:rPr>
          <w:rFonts w:eastAsia="仿宋_GB2312"/>
          <w:kern w:val="0"/>
          <w:sz w:val="32"/>
          <w:szCs w:val="32"/>
        </w:rPr>
        <w:t>（2）调查核实</w:t>
      </w:r>
    </w:p>
    <w:p w14:paraId="241E9306">
      <w:pPr>
        <w:pStyle w:val="24"/>
        <w:spacing w:line="560" w:lineRule="exact"/>
        <w:ind w:firstLine="640" w:firstLineChars="200"/>
        <w:rPr>
          <w:rFonts w:eastAsia="仿宋_GB2312"/>
          <w:kern w:val="0"/>
          <w:sz w:val="32"/>
          <w:szCs w:val="32"/>
        </w:rPr>
      </w:pPr>
      <w:r>
        <w:rPr>
          <w:rFonts w:eastAsia="仿宋_GB2312"/>
          <w:kern w:val="0"/>
          <w:sz w:val="32"/>
          <w:szCs w:val="32"/>
        </w:rPr>
        <w:t>执行资料分析、重新计算、问卷调查、现场调研、座谈访谈等程序，核实被评价项目管理、产出和效益的实际情况。</w:t>
      </w:r>
    </w:p>
    <w:p w14:paraId="43FB2119">
      <w:pPr>
        <w:pStyle w:val="24"/>
        <w:spacing w:line="560" w:lineRule="exact"/>
        <w:ind w:firstLine="640" w:firstLineChars="200"/>
        <w:rPr>
          <w:rFonts w:eastAsia="仿宋_GB2312"/>
          <w:kern w:val="0"/>
          <w:sz w:val="32"/>
          <w:szCs w:val="32"/>
        </w:rPr>
      </w:pPr>
      <w:r>
        <w:rPr>
          <w:rFonts w:eastAsia="仿宋_GB2312"/>
          <w:kern w:val="0"/>
          <w:sz w:val="32"/>
          <w:szCs w:val="32"/>
        </w:rPr>
        <w:t>（3）评价打分</w:t>
      </w:r>
    </w:p>
    <w:p w14:paraId="1431A6B5">
      <w:pPr>
        <w:pStyle w:val="24"/>
        <w:spacing w:line="560" w:lineRule="exact"/>
        <w:ind w:firstLine="640" w:firstLineChars="200"/>
        <w:rPr>
          <w:rFonts w:eastAsia="仿宋_GB2312"/>
          <w:kern w:val="0"/>
          <w:sz w:val="32"/>
          <w:szCs w:val="32"/>
        </w:rPr>
      </w:pPr>
      <w:r>
        <w:rPr>
          <w:rFonts w:eastAsia="仿宋_GB2312"/>
          <w:kern w:val="0"/>
          <w:sz w:val="32"/>
          <w:szCs w:val="32"/>
        </w:rPr>
        <w:t>对执行评价程序所得到的项目实施信息进行对比分析，对照评分标准逐项得出评价结论，针对不同评价指标逐项与评价结论对照，按照适用的赋分原则和得分标准进行打分。</w:t>
      </w:r>
    </w:p>
    <w:p w14:paraId="4FD53370">
      <w:pPr>
        <w:pStyle w:val="24"/>
        <w:spacing w:line="560" w:lineRule="exact"/>
        <w:ind w:firstLine="640" w:firstLineChars="200"/>
        <w:rPr>
          <w:rFonts w:eastAsia="仿宋_GB2312"/>
          <w:kern w:val="0"/>
          <w:sz w:val="32"/>
          <w:szCs w:val="32"/>
        </w:rPr>
      </w:pPr>
      <w:r>
        <w:rPr>
          <w:rFonts w:eastAsia="仿宋_GB2312"/>
          <w:kern w:val="0"/>
          <w:sz w:val="32"/>
          <w:szCs w:val="32"/>
        </w:rPr>
        <w:t>（4）撰写评价报告</w:t>
      </w:r>
    </w:p>
    <w:p w14:paraId="412326AE">
      <w:pPr>
        <w:pStyle w:val="24"/>
        <w:spacing w:line="560" w:lineRule="exact"/>
        <w:ind w:firstLine="640" w:firstLineChars="200"/>
        <w:rPr>
          <w:rFonts w:eastAsia="仿宋_GB2312"/>
          <w:kern w:val="0"/>
          <w:sz w:val="32"/>
          <w:szCs w:val="32"/>
        </w:rPr>
      </w:pPr>
      <w:r>
        <w:rPr>
          <w:rFonts w:eastAsia="仿宋_GB2312"/>
          <w:kern w:val="0"/>
          <w:sz w:val="32"/>
          <w:szCs w:val="32"/>
        </w:rPr>
        <w:t>在对被评价项目管理和产出、效果进行综合分析论证的基础上，对具有创新性、超过预期效果的做法进行总结，对存在的问题和缺陷分析其产生的原因并提出改进建议，撰写评价报告。</w:t>
      </w:r>
      <w:bookmarkEnd w:id="44"/>
      <w:bookmarkEnd w:id="45"/>
      <w:bookmarkEnd w:id="46"/>
      <w:bookmarkEnd w:id="47"/>
      <w:bookmarkEnd w:id="48"/>
      <w:bookmarkEnd w:id="49"/>
      <w:bookmarkEnd w:id="50"/>
    </w:p>
    <w:p w14:paraId="7C8FB6A0">
      <w:pPr>
        <w:spacing w:before="104" w:line="560" w:lineRule="exact"/>
        <w:ind w:firstLine="672"/>
        <w:outlineLvl w:val="0"/>
        <w:rPr>
          <w:rFonts w:eastAsia="黑体"/>
          <w:spacing w:val="-2"/>
          <w:sz w:val="32"/>
          <w:szCs w:val="32"/>
        </w:rPr>
      </w:pPr>
      <w:bookmarkStart w:id="87" w:name="_Toc1916"/>
      <w:r>
        <w:rPr>
          <w:rFonts w:eastAsia="黑体"/>
          <w:spacing w:val="-2"/>
          <w:sz w:val="32"/>
          <w:szCs w:val="32"/>
        </w:rPr>
        <w:t>三、综合评价情况及评价结论</w:t>
      </w:r>
      <w:bookmarkEnd w:id="51"/>
      <w:bookmarkEnd w:id="87"/>
    </w:p>
    <w:p w14:paraId="305E1B07">
      <w:pPr>
        <w:adjustRightInd w:val="0"/>
        <w:snapToGrid w:val="0"/>
        <w:spacing w:line="560" w:lineRule="exact"/>
        <w:ind w:firstLine="640" w:firstLineChars="200"/>
        <w:rPr>
          <w:rFonts w:eastAsia="仿宋_GB2312"/>
          <w:kern w:val="0"/>
          <w:sz w:val="32"/>
          <w:szCs w:val="32"/>
        </w:rPr>
      </w:pPr>
      <w:bookmarkStart w:id="88" w:name="_Toc21717"/>
      <w:r>
        <w:rPr>
          <w:rFonts w:eastAsia="仿宋_GB2312"/>
          <w:kern w:val="0"/>
          <w:sz w:val="32"/>
          <w:szCs w:val="32"/>
        </w:rPr>
        <w:t>按照确定的评分细则，通过对各项指标逐一评价打分，2024年度中央大气污染防治专项资金项目绩效评价得分为87.75分，评价结果等级为</w:t>
      </w:r>
      <w:r>
        <w:rPr>
          <w:rFonts w:hint="eastAsia" w:eastAsia="仿宋_GB2312"/>
          <w:kern w:val="0"/>
          <w:sz w:val="32"/>
          <w:szCs w:val="32"/>
        </w:rPr>
        <w:t>“</w:t>
      </w:r>
      <w:r>
        <w:rPr>
          <w:rFonts w:eastAsia="仿宋_GB2312"/>
          <w:kern w:val="0"/>
          <w:sz w:val="32"/>
          <w:szCs w:val="32"/>
        </w:rPr>
        <w:t>优</w:t>
      </w:r>
      <w:r>
        <w:rPr>
          <w:rFonts w:hint="eastAsia" w:eastAsia="仿宋_GB2312"/>
          <w:kern w:val="0"/>
          <w:sz w:val="32"/>
          <w:szCs w:val="32"/>
        </w:rPr>
        <w:t>”</w:t>
      </w:r>
      <w:r>
        <w:rPr>
          <w:rFonts w:eastAsia="仿宋_GB2312"/>
          <w:kern w:val="0"/>
          <w:sz w:val="32"/>
          <w:szCs w:val="32"/>
        </w:rPr>
        <w:t>，评分情况详见下表。</w:t>
      </w:r>
    </w:p>
    <w:tbl>
      <w:tblPr>
        <w:tblStyle w:val="18"/>
        <w:tblW w:w="5000" w:type="pct"/>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2008"/>
        <w:gridCol w:w="2008"/>
        <w:gridCol w:w="2008"/>
        <w:gridCol w:w="2436"/>
      </w:tblGrid>
      <w:tr w14:paraId="14416EC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80" w:hRule="exact"/>
        </w:trPr>
        <w:tc>
          <w:tcPr>
            <w:tcW w:w="5000" w:type="pct"/>
            <w:gridSpan w:val="4"/>
            <w:vAlign w:val="center"/>
          </w:tcPr>
          <w:p w14:paraId="253F9B9C">
            <w:pPr>
              <w:pStyle w:val="24"/>
              <w:spacing w:line="560" w:lineRule="exact"/>
              <w:ind w:firstLine="0"/>
              <w:jc w:val="center"/>
              <w:rPr>
                <w:rFonts w:eastAsia="仿宋_GB2312"/>
                <w:kern w:val="0"/>
                <w:sz w:val="28"/>
                <w:szCs w:val="28"/>
              </w:rPr>
            </w:pPr>
            <w:r>
              <w:rPr>
                <w:rFonts w:eastAsia="仿宋_GB2312"/>
                <w:kern w:val="0"/>
                <w:sz w:val="28"/>
                <w:szCs w:val="28"/>
              </w:rPr>
              <w:t>报告绩效指标评分表</w:t>
            </w:r>
          </w:p>
        </w:tc>
      </w:tr>
      <w:tr w14:paraId="0276098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80" w:hRule="exact"/>
        </w:trPr>
        <w:tc>
          <w:tcPr>
            <w:tcW w:w="1187" w:type="pct"/>
            <w:vAlign w:val="center"/>
          </w:tcPr>
          <w:p w14:paraId="2D43066F">
            <w:pPr>
              <w:pStyle w:val="24"/>
              <w:spacing w:line="560" w:lineRule="exact"/>
              <w:ind w:firstLine="0"/>
              <w:jc w:val="center"/>
              <w:rPr>
                <w:rFonts w:eastAsia="仿宋_GB2312"/>
                <w:kern w:val="0"/>
                <w:sz w:val="28"/>
                <w:szCs w:val="28"/>
              </w:rPr>
            </w:pPr>
            <w:r>
              <w:rPr>
                <w:rFonts w:eastAsia="仿宋_GB2312"/>
                <w:kern w:val="0"/>
                <w:sz w:val="28"/>
                <w:szCs w:val="28"/>
              </w:rPr>
              <w:t>一级指标</w:t>
            </w:r>
          </w:p>
        </w:tc>
        <w:tc>
          <w:tcPr>
            <w:tcW w:w="1187" w:type="pct"/>
            <w:vAlign w:val="center"/>
          </w:tcPr>
          <w:p w14:paraId="7F5A90C2">
            <w:pPr>
              <w:pStyle w:val="24"/>
              <w:spacing w:line="560" w:lineRule="exact"/>
              <w:ind w:firstLine="0"/>
              <w:jc w:val="center"/>
              <w:rPr>
                <w:rFonts w:eastAsia="仿宋_GB2312"/>
                <w:kern w:val="0"/>
                <w:sz w:val="28"/>
                <w:szCs w:val="28"/>
              </w:rPr>
            </w:pPr>
            <w:r>
              <w:rPr>
                <w:rFonts w:eastAsia="仿宋_GB2312"/>
                <w:kern w:val="0"/>
                <w:sz w:val="28"/>
                <w:szCs w:val="28"/>
              </w:rPr>
              <w:t>分值</w:t>
            </w:r>
          </w:p>
        </w:tc>
        <w:tc>
          <w:tcPr>
            <w:tcW w:w="1187" w:type="pct"/>
            <w:vAlign w:val="center"/>
          </w:tcPr>
          <w:p w14:paraId="50706AC5">
            <w:pPr>
              <w:pStyle w:val="24"/>
              <w:spacing w:line="560" w:lineRule="exact"/>
              <w:ind w:firstLine="0"/>
              <w:jc w:val="center"/>
              <w:rPr>
                <w:rFonts w:eastAsia="仿宋_GB2312"/>
                <w:kern w:val="0"/>
                <w:sz w:val="28"/>
                <w:szCs w:val="28"/>
              </w:rPr>
            </w:pPr>
            <w:r>
              <w:rPr>
                <w:rFonts w:eastAsia="仿宋_GB2312"/>
                <w:kern w:val="0"/>
                <w:sz w:val="28"/>
                <w:szCs w:val="28"/>
              </w:rPr>
              <w:t>得分</w:t>
            </w:r>
          </w:p>
        </w:tc>
        <w:tc>
          <w:tcPr>
            <w:tcW w:w="1440" w:type="pct"/>
            <w:vAlign w:val="center"/>
          </w:tcPr>
          <w:p w14:paraId="03BCF0FF">
            <w:pPr>
              <w:pStyle w:val="24"/>
              <w:spacing w:line="560" w:lineRule="exact"/>
              <w:ind w:firstLine="0"/>
              <w:jc w:val="center"/>
              <w:rPr>
                <w:rFonts w:eastAsia="仿宋_GB2312"/>
                <w:kern w:val="0"/>
                <w:sz w:val="28"/>
                <w:szCs w:val="28"/>
              </w:rPr>
            </w:pPr>
            <w:r>
              <w:rPr>
                <w:rFonts w:eastAsia="仿宋_GB2312"/>
                <w:kern w:val="0"/>
                <w:sz w:val="28"/>
                <w:szCs w:val="28"/>
              </w:rPr>
              <w:t>得分率</w:t>
            </w:r>
          </w:p>
        </w:tc>
      </w:tr>
      <w:tr w14:paraId="2CF4C6C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85" w:hRule="atLeast"/>
        </w:trPr>
        <w:tc>
          <w:tcPr>
            <w:tcW w:w="0" w:type="auto"/>
            <w:vAlign w:val="center"/>
          </w:tcPr>
          <w:p w14:paraId="055958CB">
            <w:pPr>
              <w:spacing w:line="560" w:lineRule="exact"/>
              <w:jc w:val="center"/>
              <w:rPr>
                <w:rFonts w:eastAsia="仿宋_GB2312"/>
                <w:sz w:val="28"/>
                <w:szCs w:val="28"/>
              </w:rPr>
            </w:pPr>
            <w:r>
              <w:rPr>
                <w:rFonts w:eastAsia="仿宋_GB2312"/>
                <w:sz w:val="28"/>
                <w:szCs w:val="28"/>
              </w:rPr>
              <w:t>决策指标</w:t>
            </w:r>
          </w:p>
        </w:tc>
        <w:tc>
          <w:tcPr>
            <w:tcW w:w="0" w:type="auto"/>
            <w:vAlign w:val="center"/>
          </w:tcPr>
          <w:p w14:paraId="4FB00CCF">
            <w:pPr>
              <w:spacing w:line="560" w:lineRule="exact"/>
              <w:jc w:val="center"/>
              <w:rPr>
                <w:rFonts w:eastAsia="仿宋_GB2312"/>
                <w:sz w:val="28"/>
                <w:szCs w:val="28"/>
              </w:rPr>
            </w:pPr>
            <w:r>
              <w:rPr>
                <w:rFonts w:eastAsia="仿宋_GB2312"/>
                <w:sz w:val="28"/>
                <w:szCs w:val="28"/>
              </w:rPr>
              <w:t>20</w:t>
            </w:r>
          </w:p>
        </w:tc>
        <w:tc>
          <w:tcPr>
            <w:tcW w:w="0" w:type="auto"/>
            <w:vAlign w:val="center"/>
          </w:tcPr>
          <w:p w14:paraId="2FE8405A">
            <w:pPr>
              <w:spacing w:line="560" w:lineRule="exact"/>
              <w:jc w:val="center"/>
              <w:rPr>
                <w:rFonts w:eastAsia="仿宋_GB2312"/>
                <w:sz w:val="28"/>
                <w:szCs w:val="28"/>
              </w:rPr>
            </w:pPr>
            <w:r>
              <w:rPr>
                <w:rFonts w:eastAsia="仿宋_GB2312"/>
                <w:sz w:val="28"/>
                <w:szCs w:val="28"/>
              </w:rPr>
              <w:t>20</w:t>
            </w:r>
          </w:p>
        </w:tc>
        <w:tc>
          <w:tcPr>
            <w:tcW w:w="0" w:type="auto"/>
            <w:vAlign w:val="center"/>
          </w:tcPr>
          <w:p w14:paraId="7BF97B1B">
            <w:pPr>
              <w:spacing w:line="560" w:lineRule="exact"/>
              <w:jc w:val="center"/>
              <w:rPr>
                <w:rFonts w:eastAsia="仿宋_GB2312"/>
                <w:sz w:val="28"/>
                <w:szCs w:val="28"/>
              </w:rPr>
            </w:pPr>
            <w:r>
              <w:rPr>
                <w:rFonts w:eastAsia="仿宋_GB2312"/>
                <w:sz w:val="28"/>
                <w:szCs w:val="28"/>
              </w:rPr>
              <w:t>100%</w:t>
            </w:r>
          </w:p>
        </w:tc>
      </w:tr>
      <w:tr w14:paraId="7B04531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0" w:type="auto"/>
            <w:vAlign w:val="center"/>
          </w:tcPr>
          <w:p w14:paraId="457A7F75">
            <w:pPr>
              <w:spacing w:line="560" w:lineRule="exact"/>
              <w:jc w:val="center"/>
              <w:rPr>
                <w:rFonts w:eastAsia="仿宋_GB2312"/>
                <w:sz w:val="28"/>
                <w:szCs w:val="28"/>
              </w:rPr>
            </w:pPr>
            <w:r>
              <w:rPr>
                <w:rFonts w:eastAsia="仿宋_GB2312"/>
                <w:sz w:val="28"/>
                <w:szCs w:val="28"/>
              </w:rPr>
              <w:t>过程指标</w:t>
            </w:r>
          </w:p>
        </w:tc>
        <w:tc>
          <w:tcPr>
            <w:tcW w:w="0" w:type="auto"/>
            <w:vAlign w:val="center"/>
          </w:tcPr>
          <w:p w14:paraId="07788A11">
            <w:pPr>
              <w:spacing w:line="560" w:lineRule="exact"/>
              <w:jc w:val="center"/>
              <w:rPr>
                <w:rFonts w:eastAsia="仿宋_GB2312"/>
                <w:sz w:val="28"/>
                <w:szCs w:val="28"/>
              </w:rPr>
            </w:pPr>
            <w:r>
              <w:rPr>
                <w:rFonts w:eastAsia="仿宋_GB2312"/>
                <w:sz w:val="28"/>
                <w:szCs w:val="28"/>
              </w:rPr>
              <w:t>20</w:t>
            </w:r>
          </w:p>
        </w:tc>
        <w:tc>
          <w:tcPr>
            <w:tcW w:w="0" w:type="auto"/>
            <w:vAlign w:val="center"/>
          </w:tcPr>
          <w:p w14:paraId="36556A7E">
            <w:pPr>
              <w:spacing w:line="560" w:lineRule="exact"/>
              <w:jc w:val="center"/>
              <w:rPr>
                <w:rFonts w:hint="eastAsia" w:eastAsia="仿宋_GB2312"/>
                <w:sz w:val="28"/>
                <w:szCs w:val="28"/>
              </w:rPr>
            </w:pPr>
            <w:r>
              <w:rPr>
                <w:rFonts w:hint="eastAsia" w:eastAsia="仿宋_GB2312"/>
                <w:sz w:val="28"/>
                <w:szCs w:val="28"/>
              </w:rPr>
              <w:t>19.25</w:t>
            </w:r>
          </w:p>
        </w:tc>
        <w:tc>
          <w:tcPr>
            <w:tcW w:w="0" w:type="auto"/>
            <w:vAlign w:val="center"/>
          </w:tcPr>
          <w:p w14:paraId="05E34615">
            <w:pPr>
              <w:spacing w:line="560" w:lineRule="exact"/>
              <w:jc w:val="center"/>
              <w:rPr>
                <w:rFonts w:eastAsia="仿宋_GB2312"/>
                <w:sz w:val="28"/>
                <w:szCs w:val="28"/>
              </w:rPr>
            </w:pPr>
            <w:r>
              <w:rPr>
                <w:rFonts w:hint="eastAsia" w:eastAsia="仿宋_GB2312"/>
                <w:sz w:val="28"/>
                <w:szCs w:val="28"/>
              </w:rPr>
              <w:t>96.25</w:t>
            </w:r>
            <w:r>
              <w:rPr>
                <w:rFonts w:eastAsia="仿宋_GB2312"/>
                <w:sz w:val="28"/>
                <w:szCs w:val="28"/>
              </w:rPr>
              <w:t>%</w:t>
            </w:r>
          </w:p>
        </w:tc>
      </w:tr>
      <w:tr w14:paraId="48AC785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0" w:type="auto"/>
            <w:vAlign w:val="center"/>
          </w:tcPr>
          <w:p w14:paraId="6FF493C9">
            <w:pPr>
              <w:spacing w:line="560" w:lineRule="exact"/>
              <w:jc w:val="center"/>
              <w:rPr>
                <w:rFonts w:eastAsia="仿宋_GB2312"/>
                <w:sz w:val="28"/>
                <w:szCs w:val="28"/>
              </w:rPr>
            </w:pPr>
            <w:r>
              <w:rPr>
                <w:rFonts w:eastAsia="仿宋_GB2312"/>
                <w:sz w:val="28"/>
                <w:szCs w:val="28"/>
              </w:rPr>
              <w:t>产出指标</w:t>
            </w:r>
          </w:p>
        </w:tc>
        <w:tc>
          <w:tcPr>
            <w:tcW w:w="0" w:type="auto"/>
            <w:vAlign w:val="center"/>
          </w:tcPr>
          <w:p w14:paraId="14D67EBB">
            <w:pPr>
              <w:spacing w:line="560" w:lineRule="exact"/>
              <w:jc w:val="center"/>
              <w:rPr>
                <w:rFonts w:eastAsia="仿宋_GB2312"/>
                <w:sz w:val="28"/>
                <w:szCs w:val="28"/>
              </w:rPr>
            </w:pPr>
            <w:r>
              <w:rPr>
                <w:rFonts w:eastAsia="仿宋_GB2312"/>
                <w:sz w:val="28"/>
                <w:szCs w:val="28"/>
              </w:rPr>
              <w:t>27</w:t>
            </w:r>
          </w:p>
        </w:tc>
        <w:tc>
          <w:tcPr>
            <w:tcW w:w="0" w:type="auto"/>
            <w:vAlign w:val="center"/>
          </w:tcPr>
          <w:p w14:paraId="03C89764">
            <w:pPr>
              <w:spacing w:line="560" w:lineRule="exact"/>
              <w:jc w:val="center"/>
              <w:rPr>
                <w:rFonts w:eastAsia="仿宋_GB2312"/>
                <w:sz w:val="28"/>
                <w:szCs w:val="28"/>
              </w:rPr>
            </w:pPr>
            <w:r>
              <w:rPr>
                <w:rFonts w:eastAsia="仿宋_GB2312"/>
                <w:sz w:val="28"/>
                <w:szCs w:val="28"/>
              </w:rPr>
              <w:t>25</w:t>
            </w:r>
          </w:p>
        </w:tc>
        <w:tc>
          <w:tcPr>
            <w:tcW w:w="0" w:type="auto"/>
            <w:vAlign w:val="center"/>
          </w:tcPr>
          <w:p w14:paraId="4164876F">
            <w:pPr>
              <w:spacing w:line="560" w:lineRule="exact"/>
              <w:jc w:val="center"/>
              <w:rPr>
                <w:rFonts w:eastAsia="仿宋_GB2312"/>
                <w:sz w:val="28"/>
                <w:szCs w:val="28"/>
              </w:rPr>
            </w:pPr>
            <w:r>
              <w:rPr>
                <w:rFonts w:eastAsia="仿宋_GB2312"/>
                <w:sz w:val="28"/>
                <w:szCs w:val="28"/>
              </w:rPr>
              <w:t>92.59%</w:t>
            </w:r>
          </w:p>
        </w:tc>
      </w:tr>
      <w:tr w14:paraId="61CC2F6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34" w:hRule="atLeast"/>
        </w:trPr>
        <w:tc>
          <w:tcPr>
            <w:tcW w:w="0" w:type="auto"/>
            <w:vAlign w:val="center"/>
          </w:tcPr>
          <w:p w14:paraId="1B91018A">
            <w:pPr>
              <w:spacing w:line="560" w:lineRule="exact"/>
              <w:jc w:val="center"/>
              <w:rPr>
                <w:rFonts w:eastAsia="仿宋_GB2312"/>
                <w:sz w:val="28"/>
                <w:szCs w:val="28"/>
              </w:rPr>
            </w:pPr>
            <w:r>
              <w:rPr>
                <w:rFonts w:eastAsia="仿宋_GB2312"/>
                <w:sz w:val="28"/>
                <w:szCs w:val="28"/>
              </w:rPr>
              <w:t>效益指标</w:t>
            </w:r>
          </w:p>
        </w:tc>
        <w:tc>
          <w:tcPr>
            <w:tcW w:w="0" w:type="auto"/>
            <w:vAlign w:val="center"/>
          </w:tcPr>
          <w:p w14:paraId="24F4C880">
            <w:pPr>
              <w:spacing w:line="560" w:lineRule="exact"/>
              <w:jc w:val="center"/>
              <w:rPr>
                <w:rFonts w:eastAsia="仿宋_GB2312"/>
                <w:sz w:val="28"/>
                <w:szCs w:val="28"/>
              </w:rPr>
            </w:pPr>
            <w:r>
              <w:rPr>
                <w:rFonts w:eastAsia="仿宋_GB2312"/>
                <w:sz w:val="28"/>
                <w:szCs w:val="28"/>
              </w:rPr>
              <w:t>33</w:t>
            </w:r>
          </w:p>
        </w:tc>
        <w:tc>
          <w:tcPr>
            <w:tcW w:w="0" w:type="auto"/>
            <w:vAlign w:val="center"/>
          </w:tcPr>
          <w:p w14:paraId="5DBCA745">
            <w:pPr>
              <w:spacing w:line="560" w:lineRule="exact"/>
              <w:jc w:val="center"/>
              <w:rPr>
                <w:rFonts w:eastAsia="仿宋_GB2312"/>
                <w:sz w:val="28"/>
                <w:szCs w:val="28"/>
              </w:rPr>
            </w:pPr>
            <w:r>
              <w:rPr>
                <w:rFonts w:eastAsia="仿宋_GB2312"/>
                <w:sz w:val="28"/>
                <w:szCs w:val="28"/>
              </w:rPr>
              <w:t>23.5</w:t>
            </w:r>
          </w:p>
        </w:tc>
        <w:tc>
          <w:tcPr>
            <w:tcW w:w="0" w:type="auto"/>
            <w:vAlign w:val="center"/>
          </w:tcPr>
          <w:p w14:paraId="2969FAED">
            <w:pPr>
              <w:spacing w:line="560" w:lineRule="exact"/>
              <w:jc w:val="center"/>
              <w:rPr>
                <w:rFonts w:eastAsia="仿宋_GB2312"/>
                <w:sz w:val="28"/>
                <w:szCs w:val="28"/>
              </w:rPr>
            </w:pPr>
            <w:r>
              <w:rPr>
                <w:rFonts w:eastAsia="仿宋_GB2312"/>
                <w:sz w:val="28"/>
                <w:szCs w:val="28"/>
              </w:rPr>
              <w:t>71.21%</w:t>
            </w:r>
          </w:p>
        </w:tc>
      </w:tr>
      <w:tr w14:paraId="417995C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34" w:hRule="atLeast"/>
        </w:trPr>
        <w:tc>
          <w:tcPr>
            <w:tcW w:w="0" w:type="auto"/>
            <w:vAlign w:val="center"/>
          </w:tcPr>
          <w:p w14:paraId="7143BCC3">
            <w:pPr>
              <w:spacing w:line="560" w:lineRule="exact"/>
              <w:jc w:val="center"/>
              <w:rPr>
                <w:rFonts w:eastAsia="仿宋_GB2312"/>
                <w:sz w:val="28"/>
                <w:szCs w:val="28"/>
              </w:rPr>
            </w:pPr>
            <w:r>
              <w:rPr>
                <w:rFonts w:eastAsia="仿宋_GB2312"/>
                <w:sz w:val="28"/>
                <w:szCs w:val="28"/>
              </w:rPr>
              <w:t>合计</w:t>
            </w:r>
          </w:p>
        </w:tc>
        <w:tc>
          <w:tcPr>
            <w:tcW w:w="0" w:type="auto"/>
            <w:vAlign w:val="center"/>
          </w:tcPr>
          <w:p w14:paraId="4EAD7B13">
            <w:pPr>
              <w:spacing w:line="560" w:lineRule="exact"/>
              <w:jc w:val="center"/>
              <w:rPr>
                <w:rFonts w:eastAsia="仿宋_GB2312"/>
                <w:sz w:val="28"/>
                <w:szCs w:val="28"/>
              </w:rPr>
            </w:pPr>
            <w:r>
              <w:rPr>
                <w:rFonts w:eastAsia="仿宋_GB2312"/>
                <w:sz w:val="28"/>
                <w:szCs w:val="28"/>
              </w:rPr>
              <w:t>100</w:t>
            </w:r>
          </w:p>
        </w:tc>
        <w:tc>
          <w:tcPr>
            <w:tcW w:w="0" w:type="auto"/>
            <w:vAlign w:val="center"/>
          </w:tcPr>
          <w:p w14:paraId="70577A04">
            <w:pPr>
              <w:spacing w:line="560" w:lineRule="exact"/>
              <w:jc w:val="center"/>
              <w:rPr>
                <w:rFonts w:eastAsia="仿宋_GB2312"/>
                <w:sz w:val="28"/>
                <w:szCs w:val="28"/>
              </w:rPr>
            </w:pPr>
            <w:r>
              <w:rPr>
                <w:rFonts w:eastAsia="仿宋_GB2312"/>
                <w:sz w:val="28"/>
                <w:szCs w:val="28"/>
              </w:rPr>
              <w:t>87.75</w:t>
            </w:r>
          </w:p>
        </w:tc>
        <w:tc>
          <w:tcPr>
            <w:tcW w:w="0" w:type="auto"/>
            <w:vAlign w:val="center"/>
          </w:tcPr>
          <w:p w14:paraId="66F0DDCB">
            <w:pPr>
              <w:spacing w:line="560" w:lineRule="exact"/>
              <w:jc w:val="center"/>
              <w:rPr>
                <w:rFonts w:eastAsia="仿宋_GB2312"/>
                <w:sz w:val="28"/>
                <w:szCs w:val="28"/>
              </w:rPr>
            </w:pPr>
            <w:r>
              <w:rPr>
                <w:rFonts w:eastAsia="仿宋_GB2312"/>
                <w:sz w:val="28"/>
                <w:szCs w:val="28"/>
              </w:rPr>
              <w:t>87.75%</w:t>
            </w:r>
          </w:p>
        </w:tc>
      </w:tr>
    </w:tbl>
    <w:p w14:paraId="7073D5BF">
      <w:pPr>
        <w:spacing w:before="104" w:line="560" w:lineRule="exact"/>
        <w:ind w:firstLine="672"/>
        <w:outlineLvl w:val="0"/>
        <w:rPr>
          <w:rFonts w:eastAsia="黑体"/>
          <w:spacing w:val="-2"/>
          <w:sz w:val="32"/>
          <w:szCs w:val="32"/>
        </w:rPr>
      </w:pPr>
      <w:bookmarkStart w:id="89" w:name="_Toc27201"/>
      <w:r>
        <w:rPr>
          <w:rFonts w:eastAsia="黑体"/>
          <w:spacing w:val="-2"/>
          <w:sz w:val="32"/>
          <w:szCs w:val="32"/>
        </w:rPr>
        <w:t>四、</w:t>
      </w:r>
      <w:bookmarkEnd w:id="30"/>
      <w:bookmarkEnd w:id="31"/>
      <w:bookmarkEnd w:id="32"/>
      <w:r>
        <w:rPr>
          <w:rFonts w:eastAsia="黑体"/>
          <w:spacing w:val="-2"/>
          <w:sz w:val="32"/>
          <w:szCs w:val="32"/>
        </w:rPr>
        <w:t>绩效评价指标分析</w:t>
      </w:r>
      <w:bookmarkEnd w:id="33"/>
      <w:bookmarkEnd w:id="34"/>
      <w:bookmarkEnd w:id="35"/>
      <w:bookmarkEnd w:id="36"/>
      <w:bookmarkEnd w:id="52"/>
      <w:bookmarkEnd w:id="88"/>
      <w:bookmarkEnd w:id="89"/>
      <w:bookmarkStart w:id="90" w:name="_Toc4780_WPSOffice_Level2"/>
      <w:bookmarkStart w:id="91" w:name="_Hlk2366513"/>
      <w:bookmarkStart w:id="92" w:name="_Toc26570_WPSOffice_Level2"/>
      <w:bookmarkStart w:id="93" w:name="_Toc28988"/>
      <w:bookmarkStart w:id="94" w:name="_Toc17947"/>
      <w:bookmarkStart w:id="95" w:name="_Toc379"/>
      <w:bookmarkStart w:id="96" w:name="_Toc24823_WPSOffice_Level2"/>
      <w:bookmarkStart w:id="97" w:name="_Toc18549_WPSOffice_Level2"/>
    </w:p>
    <w:p w14:paraId="26DBF427">
      <w:pPr>
        <w:spacing w:line="560" w:lineRule="exact"/>
        <w:ind w:firstLine="643" w:firstLineChars="200"/>
        <w:outlineLvl w:val="1"/>
        <w:rPr>
          <w:rFonts w:eastAsia="楷体"/>
          <w:b/>
          <w:bCs/>
          <w:kern w:val="0"/>
          <w:sz w:val="32"/>
          <w:szCs w:val="32"/>
        </w:rPr>
      </w:pPr>
      <w:bookmarkStart w:id="98" w:name="_Toc9035"/>
      <w:r>
        <w:rPr>
          <w:rFonts w:eastAsia="楷体"/>
          <w:b/>
          <w:bCs/>
          <w:kern w:val="0"/>
          <w:sz w:val="32"/>
          <w:szCs w:val="32"/>
        </w:rPr>
        <w:t>（一）决策指标（满分20分，实得20分）</w:t>
      </w:r>
      <w:bookmarkEnd w:id="98"/>
    </w:p>
    <w:p w14:paraId="5F324812">
      <w:pPr>
        <w:adjustRightInd w:val="0"/>
        <w:snapToGrid w:val="0"/>
        <w:spacing w:line="560" w:lineRule="exact"/>
        <w:ind w:firstLine="643" w:firstLineChars="200"/>
        <w:rPr>
          <w:rFonts w:eastAsia="仿宋_GB2312"/>
          <w:b/>
          <w:bCs/>
          <w:kern w:val="0"/>
          <w:sz w:val="32"/>
          <w:szCs w:val="32"/>
        </w:rPr>
      </w:pPr>
      <w:r>
        <w:rPr>
          <w:rFonts w:eastAsia="仿宋_GB2312"/>
          <w:b/>
          <w:bCs/>
          <w:kern w:val="0"/>
          <w:sz w:val="32"/>
          <w:szCs w:val="32"/>
        </w:rPr>
        <w:t>1.项目立项（满分8分，实得8分）</w:t>
      </w:r>
    </w:p>
    <w:p w14:paraId="2703B474">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（1）立项依据充分性（满分4分，实得4分）</w:t>
      </w:r>
    </w:p>
    <w:p w14:paraId="542E9EC8">
      <w:pPr>
        <w:spacing w:line="560" w:lineRule="exact"/>
        <w:ind w:firstLine="640" w:firstLineChars="200"/>
        <w:rPr>
          <w:rFonts w:eastAsia="仿宋_GB2312"/>
          <w:kern w:val="0"/>
          <w:sz w:val="32"/>
          <w:szCs w:val="32"/>
        </w:rPr>
      </w:pPr>
      <w:r>
        <w:rPr>
          <w:rFonts w:eastAsia="仿宋_GB2312"/>
          <w:kern w:val="0"/>
          <w:sz w:val="32"/>
          <w:szCs w:val="32"/>
        </w:rPr>
        <w:t>为进一步突出精准治污、科学治污、依法治污，更好地保障公众身体健康，积极应对重污染天气，生态环境部办公厅于2020年6月29日制定《重污染天气重点行业应急减排技术指南》（2020年修订版）对水泥熟料、粉磨站、矿渣站、水泥制品等生产工业企业规定减排措施。生态环境部、国家发展改革委等于2024年1月15日以《关于推进实施水泥行业超低排放的意见》（环大气〔2024〕5号）推行大气污染物有组织、无组织排放及运输过程达到超低排放要求。</w:t>
      </w:r>
    </w:p>
    <w:p w14:paraId="1B8E33ED">
      <w:pPr>
        <w:spacing w:line="560" w:lineRule="exact"/>
        <w:ind w:firstLine="640" w:firstLineChars="200"/>
        <w:rPr>
          <w:rFonts w:eastAsia="仿宋_GB2312"/>
          <w:kern w:val="0"/>
          <w:sz w:val="32"/>
          <w:szCs w:val="32"/>
        </w:rPr>
      </w:pPr>
      <w:r>
        <w:rPr>
          <w:rFonts w:eastAsia="仿宋_GB2312"/>
          <w:kern w:val="0"/>
          <w:sz w:val="32"/>
          <w:szCs w:val="32"/>
        </w:rPr>
        <w:t>陕西省第十四届人民代表大会常务委员会第六次会议于2023年11月30日修订《陕西省大气污染防治条例》规定企业应当通过技术创新、产业转型升级等方式改进生产工艺设备，减少大气污染物的产生和排放。</w:t>
      </w:r>
    </w:p>
    <w:p w14:paraId="396AD9B3">
      <w:pPr>
        <w:spacing w:line="560" w:lineRule="exact"/>
        <w:ind w:firstLine="640" w:firstLineChars="200"/>
        <w:rPr>
          <w:rFonts w:eastAsia="仿宋_GB2312"/>
          <w:kern w:val="0"/>
          <w:sz w:val="32"/>
          <w:szCs w:val="32"/>
        </w:rPr>
      </w:pPr>
      <w:r>
        <w:rPr>
          <w:rFonts w:eastAsia="仿宋_GB2312"/>
          <w:kern w:val="0"/>
          <w:sz w:val="32"/>
          <w:szCs w:val="32"/>
        </w:rPr>
        <w:t>为深入推进大气污染防治，积极应对重污染天气，根据《宝鸡市人民政府办公室关于印发蓝天保卫战2022年工作方案的通知》（宝政办函〔2022〕43号），宝鸡市生态环境局扶风分局于2022年4月11日向冀东海德堡（扶风）水泥有限公司（以下简称为“冀东公司”）下发《关于下达冀东海德堡（扶风）水泥有限公司重污染天气排放升级的通知》（扶环发〔2022〕18号）要求冀东公司开展绩效升级工作。</w:t>
      </w:r>
    </w:p>
    <w:p w14:paraId="532E7042">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项目立项符合《重污染天气重点行业应急减排技术指南》（2020年修订版）和《关于下达冀东海德堡（扶风）水泥有限公司重污染天气排放升级的通知》（扶环发〔2022〕18号）的有关规定。</w:t>
      </w:r>
    </w:p>
    <w:p w14:paraId="379571B6">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综上，本指标满分4分，实得4分。</w:t>
      </w:r>
    </w:p>
    <w:p w14:paraId="7B3835DF">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（2）立项程序规范性（满分4分，实得4分）</w:t>
      </w:r>
    </w:p>
    <w:p w14:paraId="36779549">
      <w:pPr>
        <w:spacing w:line="560" w:lineRule="exact"/>
        <w:ind w:firstLine="640" w:firstLineChars="200"/>
        <w:rPr>
          <w:rFonts w:eastAsia="仿宋_GB2312"/>
          <w:kern w:val="0"/>
          <w:sz w:val="32"/>
          <w:szCs w:val="32"/>
        </w:rPr>
      </w:pPr>
      <w:r>
        <w:rPr>
          <w:rFonts w:eastAsia="仿宋_GB2312"/>
          <w:kern w:val="0"/>
          <w:sz w:val="32"/>
          <w:szCs w:val="32"/>
        </w:rPr>
        <w:t>2024年度中央大气污染防治专项资金项目于2023年5月5日，取得扶风县发展和改革局政府备案；于2023年5月8日完成项目环境影响登记备案。陕西省生态环境厅于2024年4月30日以《关于下达中央大气污染防治资金项目计划的通知》（陕环科财函〔2024〕24号）向宝鸡市生态环境局扶风分局下达2024年度中央大气污染防治专项资金项目中央资金计划；</w:t>
      </w:r>
      <w:r>
        <w:rPr>
          <w:rFonts w:eastAsia="仿宋_GB2312"/>
          <w:sz w:val="32"/>
          <w:szCs w:val="32"/>
        </w:rPr>
        <w:t>宝鸡市财政局</w:t>
      </w:r>
      <w:r>
        <w:rPr>
          <w:rFonts w:hint="eastAsia" w:eastAsia="仿宋_GB2312"/>
          <w:sz w:val="32"/>
          <w:szCs w:val="32"/>
        </w:rPr>
        <w:t>和</w:t>
      </w:r>
      <w:r>
        <w:rPr>
          <w:rFonts w:eastAsia="仿宋_GB2312"/>
          <w:sz w:val="32"/>
          <w:szCs w:val="32"/>
        </w:rPr>
        <w:t>宝鸡市生态环境局以《关于下达2024年（第一批）中央大气污染防治资金项目计划的通知》</w:t>
      </w:r>
      <w:r>
        <w:rPr>
          <w:rFonts w:eastAsia="仿宋_GB2312"/>
          <w:kern w:val="0"/>
          <w:sz w:val="32"/>
          <w:szCs w:val="32"/>
        </w:rPr>
        <w:t>下达一线高温高尘SCR脱硝技术改造项目中央资金计划。</w:t>
      </w:r>
    </w:p>
    <w:p w14:paraId="24A6F34E">
      <w:pPr>
        <w:pStyle w:val="24"/>
        <w:spacing w:line="560" w:lineRule="exact"/>
        <w:ind w:firstLine="640" w:firstLineChars="200"/>
        <w:rPr>
          <w:rFonts w:eastAsia="仿宋_GB2312"/>
          <w:kern w:val="0"/>
          <w:sz w:val="32"/>
          <w:szCs w:val="32"/>
        </w:rPr>
      </w:pPr>
      <w:r>
        <w:rPr>
          <w:rFonts w:hint="eastAsia" w:eastAsia="仿宋_GB2312"/>
          <w:kern w:val="0"/>
          <w:sz w:val="32"/>
          <w:szCs w:val="32"/>
        </w:rPr>
        <w:t>项目</w:t>
      </w:r>
      <w:r>
        <w:rPr>
          <w:rFonts w:eastAsia="仿宋_GB2312"/>
          <w:kern w:val="0"/>
          <w:sz w:val="32"/>
          <w:szCs w:val="32"/>
        </w:rPr>
        <w:t>的申请和审定符合《大气污染防治资金管理办法》（财资环〔2022〕106号）的有关规定。</w:t>
      </w:r>
    </w:p>
    <w:p w14:paraId="33D0AC63">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综上，本指标满分4分，实得4分。</w:t>
      </w:r>
    </w:p>
    <w:p w14:paraId="67721C84">
      <w:pPr>
        <w:adjustRightInd w:val="0"/>
        <w:snapToGrid w:val="0"/>
        <w:spacing w:line="560" w:lineRule="exact"/>
        <w:ind w:firstLine="643" w:firstLineChars="200"/>
        <w:rPr>
          <w:rFonts w:eastAsia="仿宋_GB2312"/>
          <w:b/>
          <w:bCs/>
          <w:kern w:val="0"/>
          <w:sz w:val="32"/>
          <w:szCs w:val="32"/>
        </w:rPr>
      </w:pPr>
      <w:r>
        <w:rPr>
          <w:rFonts w:eastAsia="仿宋_GB2312"/>
          <w:b/>
          <w:bCs/>
          <w:kern w:val="0"/>
          <w:sz w:val="32"/>
          <w:szCs w:val="32"/>
        </w:rPr>
        <w:t>2.绩效目标（满分6分，实得6分）</w:t>
      </w:r>
    </w:p>
    <w:p w14:paraId="1FBCE9E4">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（1）绩效目标合理性（满分3分，实得3分）</w:t>
      </w:r>
    </w:p>
    <w:p w14:paraId="2D65A5EC">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项目申报的年度总体目标如下：</w:t>
      </w:r>
    </w:p>
    <w:p w14:paraId="2F9B1D43">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对一线预热器各级进行降阻和降尘改造，在一线窑尾利用现有增湿塔基础改造建设 SCR 脱硝系统设备基础，新增高温高尘 SCR 脱硝系统设备。利旧原氨水储罐，新增氨水泵，将现有氨水储存系统及相关设备进行改造利用，并对高温风机整体拆除后更换新设备。</w:t>
      </w:r>
    </w:p>
    <w:p w14:paraId="6CBE549A">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项目设置的绩效目标与实际工作内容相关，预期产出效益和效果符合正常的业绩水平。</w:t>
      </w:r>
    </w:p>
    <w:p w14:paraId="5CC079CD">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综上，本指标满分3分，实得3分。</w:t>
      </w:r>
    </w:p>
    <w:p w14:paraId="5F0D9000">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（2）绩效指标明确性（满分3分，实得3分）</w:t>
      </w:r>
    </w:p>
    <w:p w14:paraId="265A4ABC">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项目申报的产出指标为：</w:t>
      </w:r>
    </w:p>
    <w:p w14:paraId="70F1D600">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①经济成本指标：项目总投资≤2898万元</w:t>
      </w:r>
    </w:p>
    <w:p w14:paraId="08ABB7B0">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②数量指标：一套高温高尘SCR 脱硝系统</w:t>
      </w:r>
    </w:p>
    <w:p w14:paraId="3EB28DD0">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③质量指标：</w:t>
      </w:r>
      <w:r>
        <w:rPr>
          <w:rFonts w:hint="eastAsia" w:eastAsia="仿宋_GB2312"/>
          <w:kern w:val="0"/>
          <w:sz w:val="32"/>
          <w:szCs w:val="32"/>
        </w:rPr>
        <w:t>NOₓ</w:t>
      </w:r>
      <w:r>
        <w:rPr>
          <w:rFonts w:eastAsia="仿宋_GB2312"/>
          <w:kern w:val="0"/>
          <w:sz w:val="32"/>
          <w:szCs w:val="32"/>
        </w:rPr>
        <w:t>排放浓度≤50mg/m³、氨逃逸量&lt;5mg/m³、氨水单耗＜4kg/t、招标情况执行合格率≥90%</w:t>
      </w:r>
    </w:p>
    <w:p w14:paraId="62F74B36">
      <w:pPr>
        <w:pStyle w:val="14"/>
        <w:spacing w:line="560" w:lineRule="exact"/>
        <w:ind w:left="0" w:leftChars="0" w:firstLine="640" w:firstLineChars="200"/>
        <w:rPr>
          <w:rFonts w:eastAsia="仿宋_GB2312"/>
        </w:rPr>
      </w:pPr>
      <w:r>
        <w:rPr>
          <w:rFonts w:eastAsia="仿宋_GB2312"/>
          <w:kern w:val="0"/>
          <w:sz w:val="32"/>
          <w:szCs w:val="32"/>
        </w:rPr>
        <w:t>③时效指标：建设投用时间2024年4月、项目开工率100%、重点任务进度计划完成率≥90%</w:t>
      </w:r>
    </w:p>
    <w:p w14:paraId="440D50FA">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项目申报的效益指标为：</w:t>
      </w:r>
    </w:p>
    <w:p w14:paraId="4DE8520C">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①经济效益指标：年节约煤款约314.4万元、年节约用电量约62.4万元</w:t>
      </w:r>
    </w:p>
    <w:p w14:paraId="64A07E48">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②生态指标：年度</w:t>
      </w:r>
      <w:r>
        <w:rPr>
          <w:rFonts w:hint="eastAsia" w:eastAsia="仿宋_GB2312"/>
          <w:kern w:val="0"/>
          <w:sz w:val="32"/>
          <w:szCs w:val="32"/>
        </w:rPr>
        <w:t>NOₓ</w:t>
      </w:r>
      <w:r>
        <w:rPr>
          <w:rFonts w:eastAsia="仿宋_GB2312"/>
          <w:kern w:val="0"/>
          <w:sz w:val="32"/>
          <w:szCs w:val="32"/>
        </w:rPr>
        <w:t>减排量208.54吨、年节约用煤量2620吨、年度氨减排量12.51吨、</w:t>
      </w:r>
      <w:r>
        <w:rPr>
          <w:rFonts w:hint="eastAsia" w:eastAsia="仿宋_GB2312"/>
          <w:kern w:val="0"/>
          <w:sz w:val="32"/>
          <w:szCs w:val="32"/>
        </w:rPr>
        <w:t>NOₓ</w:t>
      </w:r>
      <w:r>
        <w:rPr>
          <w:rFonts w:eastAsia="仿宋_GB2312"/>
          <w:kern w:val="0"/>
          <w:sz w:val="32"/>
          <w:szCs w:val="32"/>
        </w:rPr>
        <w:t>超低排放达标率≥99%</w:t>
      </w:r>
    </w:p>
    <w:p w14:paraId="7C198DE2">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③可持续影响指标：区域大气环境质量</w:t>
      </w:r>
      <w:r>
        <w:rPr>
          <w:rFonts w:hint="eastAsia" w:eastAsia="仿宋_GB2312"/>
          <w:kern w:val="0"/>
          <w:sz w:val="32"/>
          <w:szCs w:val="32"/>
        </w:rPr>
        <w:t>NOₓ</w:t>
      </w:r>
      <w:r>
        <w:rPr>
          <w:rFonts w:eastAsia="仿宋_GB2312"/>
          <w:kern w:val="0"/>
          <w:sz w:val="32"/>
          <w:szCs w:val="32"/>
        </w:rPr>
        <w:t>减排贡献率12%</w:t>
      </w:r>
    </w:p>
    <w:p w14:paraId="7B650F5C">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绩效指标细化、清晰、可衡量，与项目目标任务数或计划数相对应。</w:t>
      </w:r>
    </w:p>
    <w:p w14:paraId="6F0B2ACA">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综上，本指标满分3分，实得3分。</w:t>
      </w:r>
    </w:p>
    <w:p w14:paraId="1A7576A7">
      <w:pPr>
        <w:adjustRightInd w:val="0"/>
        <w:snapToGrid w:val="0"/>
        <w:spacing w:line="560" w:lineRule="exact"/>
        <w:ind w:firstLine="643" w:firstLineChars="200"/>
        <w:rPr>
          <w:rFonts w:eastAsia="仿宋_GB2312"/>
          <w:b/>
          <w:bCs/>
          <w:kern w:val="0"/>
          <w:sz w:val="32"/>
          <w:szCs w:val="32"/>
        </w:rPr>
      </w:pPr>
      <w:r>
        <w:rPr>
          <w:rFonts w:eastAsia="仿宋_GB2312"/>
          <w:b/>
          <w:bCs/>
          <w:kern w:val="0"/>
          <w:sz w:val="32"/>
          <w:szCs w:val="32"/>
        </w:rPr>
        <w:t>3.资金投入（满分6分，实得6分）</w:t>
      </w:r>
    </w:p>
    <w:p w14:paraId="2755B478">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（1）预算编制科学性（满分3分，实得3分）</w:t>
      </w:r>
    </w:p>
    <w:p w14:paraId="1DF9243B">
      <w:pPr>
        <w:adjustRightInd w:val="0"/>
        <w:snapToGrid w:val="0"/>
        <w:spacing w:line="560" w:lineRule="exact"/>
        <w:ind w:firstLine="640" w:firstLineChars="200"/>
        <w:rPr>
          <w:rFonts w:eastAsia="仿宋_GB2312"/>
          <w:kern w:val="0"/>
          <w:sz w:val="32"/>
          <w:szCs w:val="32"/>
          <w:highlight w:val="yellow"/>
        </w:rPr>
      </w:pPr>
      <w:r>
        <w:rPr>
          <w:rFonts w:eastAsia="仿宋_GB2312"/>
          <w:kern w:val="0"/>
          <w:sz w:val="32"/>
          <w:szCs w:val="32"/>
        </w:rPr>
        <w:t>冀东公司于2023年9月编制了《一线高温高尘SCR脱硝技术改造项目中央大气污染防治专项资金申请资料》申报项目预算共计2898万元。其中：SCR设备及材料1465.64，SCR建筑工程施工费203.38万元，SCR安装费用290.74万元，高温风机采购及安装289万元，预热器降阻设备材料333.32万元，预热器降阻设备安装270.92万元，设计费45万元。陕西省生态环境厅于2024年4月30日以《关于下达中央大气污染防治资金项目计划的通知》（陕环科财函〔2024〕24号）下达项目计划2898万元</w:t>
      </w:r>
      <w:r>
        <w:rPr>
          <w:rFonts w:hint="eastAsia" w:eastAsia="仿宋_GB2312"/>
          <w:kern w:val="0"/>
          <w:sz w:val="32"/>
          <w:szCs w:val="32"/>
        </w:rPr>
        <w:t>，其中中央资金800万元</w:t>
      </w:r>
      <w:r>
        <w:rPr>
          <w:rFonts w:eastAsia="仿宋_GB2312"/>
          <w:kern w:val="0"/>
          <w:sz w:val="32"/>
          <w:szCs w:val="32"/>
        </w:rPr>
        <w:t>。</w:t>
      </w:r>
    </w:p>
    <w:p w14:paraId="79EFAD98">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项目预算内容与项目内容匹配，测算依据充分，预算确定的项目资金量与工作任务相匹配。</w:t>
      </w:r>
    </w:p>
    <w:p w14:paraId="7AE388F7">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综上，本指标满分3分，实得3分。</w:t>
      </w:r>
    </w:p>
    <w:p w14:paraId="060A698A">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（2）资金分配合理性（满分3分，实得3分）</w:t>
      </w:r>
    </w:p>
    <w:p w14:paraId="587F85B5">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项目根据《一线高温高尘SCR脱硝技术改造项目中央大气污染防治专项资金申请资料》中的计划总投资分配项目资金；根据《扶风县财政局关于下达财政预算支出指标的通知》（扶财办建〔2024〕54号）下达资金，资金分配依据充分，额度合理。</w:t>
      </w:r>
    </w:p>
    <w:p w14:paraId="2F3961E6">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综上，本指标满分3分，实得3分。</w:t>
      </w:r>
    </w:p>
    <w:p w14:paraId="476D72AC">
      <w:pPr>
        <w:spacing w:line="560" w:lineRule="exact"/>
        <w:ind w:firstLine="643" w:firstLineChars="200"/>
        <w:outlineLvl w:val="1"/>
        <w:rPr>
          <w:rFonts w:eastAsia="仿宋"/>
          <w:kern w:val="0"/>
          <w:sz w:val="32"/>
          <w:szCs w:val="32"/>
        </w:rPr>
      </w:pPr>
      <w:bookmarkStart w:id="99" w:name="_Toc10704"/>
      <w:r>
        <w:rPr>
          <w:rFonts w:eastAsia="楷体"/>
          <w:b/>
          <w:bCs/>
          <w:kern w:val="0"/>
          <w:sz w:val="32"/>
          <w:szCs w:val="32"/>
        </w:rPr>
        <w:t>（二）过程指标（满分2</w:t>
      </w:r>
      <w:r>
        <w:rPr>
          <w:rFonts w:hint="eastAsia" w:eastAsia="楷体"/>
          <w:b/>
          <w:bCs/>
          <w:kern w:val="0"/>
          <w:sz w:val="32"/>
          <w:szCs w:val="32"/>
        </w:rPr>
        <w:t>0</w:t>
      </w:r>
      <w:r>
        <w:rPr>
          <w:rFonts w:eastAsia="楷体"/>
          <w:b/>
          <w:bCs/>
          <w:kern w:val="0"/>
          <w:sz w:val="32"/>
          <w:szCs w:val="32"/>
        </w:rPr>
        <w:t>分，实得</w:t>
      </w:r>
      <w:r>
        <w:rPr>
          <w:rFonts w:hint="eastAsia" w:eastAsia="楷体"/>
          <w:b/>
          <w:bCs/>
          <w:kern w:val="0"/>
          <w:sz w:val="32"/>
          <w:szCs w:val="32"/>
        </w:rPr>
        <w:t>19.25</w:t>
      </w:r>
      <w:r>
        <w:rPr>
          <w:rFonts w:eastAsia="楷体"/>
          <w:b/>
          <w:bCs/>
          <w:kern w:val="0"/>
          <w:sz w:val="32"/>
          <w:szCs w:val="32"/>
        </w:rPr>
        <w:t>分）</w:t>
      </w:r>
      <w:bookmarkEnd w:id="99"/>
    </w:p>
    <w:p w14:paraId="4CD4FA37">
      <w:pPr>
        <w:adjustRightInd w:val="0"/>
        <w:snapToGrid w:val="0"/>
        <w:spacing w:line="560" w:lineRule="exact"/>
        <w:ind w:firstLine="643" w:firstLineChars="200"/>
        <w:rPr>
          <w:rFonts w:eastAsia="仿宋_GB2312"/>
          <w:b/>
          <w:bCs/>
          <w:kern w:val="0"/>
          <w:sz w:val="32"/>
          <w:szCs w:val="32"/>
        </w:rPr>
      </w:pPr>
      <w:r>
        <w:rPr>
          <w:rFonts w:eastAsia="仿宋_GB2312"/>
          <w:b/>
          <w:bCs/>
          <w:kern w:val="0"/>
          <w:sz w:val="32"/>
          <w:szCs w:val="32"/>
        </w:rPr>
        <w:t>1.资金管理（满分</w:t>
      </w:r>
      <w:r>
        <w:rPr>
          <w:rFonts w:hint="eastAsia" w:eastAsia="仿宋_GB2312"/>
          <w:b/>
          <w:bCs/>
          <w:kern w:val="0"/>
          <w:sz w:val="32"/>
          <w:szCs w:val="32"/>
        </w:rPr>
        <w:t>8</w:t>
      </w:r>
      <w:r>
        <w:rPr>
          <w:rFonts w:eastAsia="仿宋_GB2312"/>
          <w:b/>
          <w:bCs/>
          <w:kern w:val="0"/>
          <w:sz w:val="32"/>
          <w:szCs w:val="32"/>
        </w:rPr>
        <w:t>分，实得</w:t>
      </w:r>
      <w:r>
        <w:rPr>
          <w:rFonts w:hint="eastAsia" w:eastAsia="仿宋_GB2312"/>
          <w:b/>
          <w:bCs/>
          <w:kern w:val="0"/>
          <w:sz w:val="32"/>
          <w:szCs w:val="32"/>
        </w:rPr>
        <w:t>8</w:t>
      </w:r>
      <w:r>
        <w:rPr>
          <w:rFonts w:eastAsia="仿宋_GB2312"/>
          <w:b/>
          <w:bCs/>
          <w:kern w:val="0"/>
          <w:sz w:val="32"/>
          <w:szCs w:val="32"/>
        </w:rPr>
        <w:t>分）</w:t>
      </w:r>
    </w:p>
    <w:p w14:paraId="218FDFA2">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（1）资金到位率（满分</w:t>
      </w:r>
      <w:r>
        <w:rPr>
          <w:rFonts w:hint="eastAsia" w:eastAsia="仿宋_GB2312"/>
          <w:kern w:val="0"/>
          <w:sz w:val="32"/>
          <w:szCs w:val="32"/>
        </w:rPr>
        <w:t>3</w:t>
      </w:r>
      <w:r>
        <w:rPr>
          <w:rFonts w:eastAsia="仿宋_GB2312"/>
          <w:kern w:val="0"/>
          <w:sz w:val="32"/>
          <w:szCs w:val="32"/>
        </w:rPr>
        <w:t>分，实得</w:t>
      </w:r>
      <w:r>
        <w:rPr>
          <w:rFonts w:hint="eastAsia" w:eastAsia="仿宋_GB2312"/>
          <w:kern w:val="0"/>
          <w:sz w:val="32"/>
          <w:szCs w:val="32"/>
        </w:rPr>
        <w:t>3</w:t>
      </w:r>
      <w:r>
        <w:rPr>
          <w:rFonts w:eastAsia="仿宋_GB2312"/>
          <w:kern w:val="0"/>
          <w:sz w:val="32"/>
          <w:szCs w:val="32"/>
        </w:rPr>
        <w:t>分）</w:t>
      </w:r>
    </w:p>
    <w:p w14:paraId="2783008D">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该项目中央预算资金实际到位资金800万元，计划到位资金800万元，资金到位率100%。</w:t>
      </w:r>
    </w:p>
    <w:p w14:paraId="67B8EBA0">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综上，本指标满分</w:t>
      </w:r>
      <w:r>
        <w:rPr>
          <w:rFonts w:hint="eastAsia" w:eastAsia="仿宋_GB2312"/>
          <w:kern w:val="0"/>
          <w:sz w:val="32"/>
          <w:szCs w:val="32"/>
        </w:rPr>
        <w:t>3</w:t>
      </w:r>
      <w:r>
        <w:rPr>
          <w:rFonts w:eastAsia="仿宋_GB2312"/>
          <w:kern w:val="0"/>
          <w:sz w:val="32"/>
          <w:szCs w:val="32"/>
        </w:rPr>
        <w:t>分，实得</w:t>
      </w:r>
      <w:r>
        <w:rPr>
          <w:rFonts w:hint="eastAsia" w:eastAsia="仿宋_GB2312"/>
          <w:kern w:val="0"/>
          <w:sz w:val="32"/>
          <w:szCs w:val="32"/>
        </w:rPr>
        <w:t>3</w:t>
      </w:r>
      <w:r>
        <w:rPr>
          <w:rFonts w:eastAsia="仿宋_GB2312"/>
          <w:kern w:val="0"/>
          <w:sz w:val="32"/>
          <w:szCs w:val="32"/>
        </w:rPr>
        <w:t>分。</w:t>
      </w:r>
    </w:p>
    <w:p w14:paraId="3C344120">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（2）预算执行率（满分</w:t>
      </w:r>
      <w:r>
        <w:rPr>
          <w:rFonts w:hint="eastAsia" w:eastAsia="仿宋_GB2312"/>
          <w:kern w:val="0"/>
          <w:sz w:val="32"/>
          <w:szCs w:val="32"/>
        </w:rPr>
        <w:t>3</w:t>
      </w:r>
      <w:r>
        <w:rPr>
          <w:rFonts w:eastAsia="仿宋_GB2312"/>
          <w:kern w:val="0"/>
          <w:sz w:val="32"/>
          <w:szCs w:val="32"/>
        </w:rPr>
        <w:t>分，实得</w:t>
      </w:r>
      <w:r>
        <w:rPr>
          <w:rFonts w:hint="eastAsia" w:eastAsia="仿宋_GB2312"/>
          <w:kern w:val="0"/>
          <w:sz w:val="32"/>
          <w:szCs w:val="32"/>
        </w:rPr>
        <w:t>3</w:t>
      </w:r>
      <w:r>
        <w:rPr>
          <w:rFonts w:eastAsia="仿宋_GB2312"/>
          <w:kern w:val="0"/>
          <w:sz w:val="32"/>
          <w:szCs w:val="32"/>
        </w:rPr>
        <w:t>分）</w:t>
      </w:r>
    </w:p>
    <w:p w14:paraId="3BB346F6">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该项目中央预算资金实际到位资金800万元，已支付金额800万元，预算执行率100%。</w:t>
      </w:r>
    </w:p>
    <w:p w14:paraId="67B61924">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综上，本指标满分</w:t>
      </w:r>
      <w:r>
        <w:rPr>
          <w:rFonts w:hint="eastAsia" w:eastAsia="仿宋_GB2312"/>
          <w:kern w:val="0"/>
          <w:sz w:val="32"/>
          <w:szCs w:val="32"/>
        </w:rPr>
        <w:t>3</w:t>
      </w:r>
      <w:r>
        <w:rPr>
          <w:rFonts w:eastAsia="仿宋_GB2312"/>
          <w:kern w:val="0"/>
          <w:sz w:val="32"/>
          <w:szCs w:val="32"/>
        </w:rPr>
        <w:t>分，实得</w:t>
      </w:r>
      <w:r>
        <w:rPr>
          <w:rFonts w:hint="eastAsia" w:eastAsia="仿宋_GB2312"/>
          <w:kern w:val="0"/>
          <w:sz w:val="32"/>
          <w:szCs w:val="32"/>
        </w:rPr>
        <w:t>3</w:t>
      </w:r>
      <w:r>
        <w:rPr>
          <w:rFonts w:eastAsia="仿宋_GB2312"/>
          <w:kern w:val="0"/>
          <w:sz w:val="32"/>
          <w:szCs w:val="32"/>
        </w:rPr>
        <w:t>分。</w:t>
      </w:r>
    </w:p>
    <w:p w14:paraId="4FEF68BF">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（3）资金使用合规性（满分2分，实得2分）</w:t>
      </w:r>
    </w:p>
    <w:p w14:paraId="2E924C17">
      <w:pPr>
        <w:spacing w:line="560" w:lineRule="exact"/>
        <w:ind w:firstLine="640" w:firstLineChars="200"/>
        <w:rPr>
          <w:rFonts w:eastAsia="仿宋_GB2312"/>
          <w:sz w:val="32"/>
          <w:szCs w:val="32"/>
        </w:rPr>
      </w:pPr>
      <w:r>
        <w:rPr>
          <w:rFonts w:eastAsia="仿宋_GB2312"/>
          <w:kern w:val="0"/>
          <w:sz w:val="32"/>
          <w:szCs w:val="32"/>
        </w:rPr>
        <w:t>评价小组查阅了财务资料，资金支付履行如下审批程序：各项支出由经办人、分管领导审核签字后，报局长审批报销。通过检查</w:t>
      </w:r>
      <w:r>
        <w:rPr>
          <w:rFonts w:eastAsia="仿宋_GB2312"/>
          <w:sz w:val="32"/>
          <w:szCs w:val="32"/>
        </w:rPr>
        <w:t>项目资金支付票据、银行回单、合同等资料，项目资金支出符合预算批复的用途，没有发现资金使用存在截留、挤占、挪用、虚列支出等情况，资金使用合规。</w:t>
      </w:r>
    </w:p>
    <w:p w14:paraId="3D7DECFE">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综上，本指标满分2分，实得2分。</w:t>
      </w:r>
    </w:p>
    <w:p w14:paraId="22F98F90">
      <w:pPr>
        <w:adjustRightInd w:val="0"/>
        <w:snapToGrid w:val="0"/>
        <w:spacing w:line="560" w:lineRule="exact"/>
        <w:ind w:firstLine="643" w:firstLineChars="200"/>
        <w:rPr>
          <w:rFonts w:eastAsia="仿宋_GB2312"/>
          <w:b/>
          <w:bCs/>
          <w:kern w:val="0"/>
          <w:sz w:val="32"/>
          <w:szCs w:val="32"/>
        </w:rPr>
      </w:pPr>
      <w:r>
        <w:rPr>
          <w:rFonts w:eastAsia="仿宋_GB2312"/>
          <w:b/>
          <w:bCs/>
          <w:kern w:val="0"/>
          <w:sz w:val="32"/>
          <w:szCs w:val="32"/>
        </w:rPr>
        <w:t>2.组织实施（满分</w:t>
      </w:r>
      <w:r>
        <w:rPr>
          <w:rFonts w:hint="eastAsia" w:eastAsia="仿宋_GB2312"/>
          <w:b/>
          <w:bCs/>
          <w:kern w:val="0"/>
          <w:sz w:val="32"/>
          <w:szCs w:val="32"/>
        </w:rPr>
        <w:t>12</w:t>
      </w:r>
      <w:r>
        <w:rPr>
          <w:rFonts w:eastAsia="仿宋_GB2312"/>
          <w:b/>
          <w:bCs/>
          <w:kern w:val="0"/>
          <w:sz w:val="32"/>
          <w:szCs w:val="32"/>
        </w:rPr>
        <w:t>分，实得11.25分）</w:t>
      </w:r>
    </w:p>
    <w:p w14:paraId="5B053F22">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w:t>
      </w:r>
      <w:r>
        <w:rPr>
          <w:rFonts w:hint="eastAsia" w:eastAsia="仿宋_GB2312"/>
          <w:kern w:val="0"/>
          <w:sz w:val="32"/>
          <w:szCs w:val="32"/>
        </w:rPr>
        <w:t>1</w:t>
      </w:r>
      <w:r>
        <w:rPr>
          <w:rFonts w:eastAsia="仿宋_GB2312"/>
          <w:kern w:val="0"/>
          <w:sz w:val="32"/>
          <w:szCs w:val="32"/>
        </w:rPr>
        <w:t>）项目采购规范性（满分3分，实得</w:t>
      </w:r>
      <w:r>
        <w:rPr>
          <w:rFonts w:hint="eastAsia" w:eastAsia="仿宋_GB2312"/>
          <w:kern w:val="0"/>
          <w:sz w:val="32"/>
          <w:szCs w:val="32"/>
        </w:rPr>
        <w:t>2.5</w:t>
      </w:r>
      <w:r>
        <w:rPr>
          <w:rFonts w:eastAsia="仿宋_GB2312"/>
          <w:kern w:val="0"/>
          <w:sz w:val="32"/>
          <w:szCs w:val="32"/>
        </w:rPr>
        <w:t>分）</w:t>
      </w:r>
    </w:p>
    <w:p w14:paraId="7353E18D">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项目执行的采购程序如下：</w:t>
      </w:r>
    </w:p>
    <w:p w14:paraId="7400D522">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①SCR设计：A议标请示：冀东公司生产运行部员工于2023年1月4日以《一般事项审批单》向领导层对项目施工的议标进行请示。B议标公示：</w:t>
      </w:r>
      <w:r>
        <w:rPr>
          <w:rFonts w:hint="eastAsia" w:eastAsia="仿宋_GB2312"/>
          <w:kern w:val="0"/>
          <w:sz w:val="32"/>
          <w:szCs w:val="32"/>
        </w:rPr>
        <w:t>“</w:t>
      </w:r>
      <w:r>
        <w:rPr>
          <w:rFonts w:eastAsia="仿宋_GB2312"/>
          <w:kern w:val="0"/>
          <w:sz w:val="32"/>
          <w:szCs w:val="32"/>
        </w:rPr>
        <w:t>陕西区域扶风公司一线预热器SCR脱硝技术改造项目设计单一来源</w:t>
      </w:r>
      <w:r>
        <w:rPr>
          <w:rFonts w:hint="eastAsia" w:eastAsia="仿宋_GB2312"/>
          <w:kern w:val="0"/>
          <w:sz w:val="32"/>
          <w:szCs w:val="32"/>
        </w:rPr>
        <w:t>”</w:t>
      </w:r>
      <w:r>
        <w:rPr>
          <w:rFonts w:eastAsia="仿宋_GB2312"/>
          <w:kern w:val="0"/>
          <w:sz w:val="32"/>
          <w:szCs w:val="32"/>
        </w:rPr>
        <w:t>通过金隅集团阳光招采平台发布。C议标结论：冀东公司于2023年1月12日以单一来源形式确定安徽海螺建材设计研究院有限责任公司为SCR脱硝技术改造项目设计单位。D业务合同签订：冀东公司于2023年9月13日同安徽海螺建材设计研究院有限责任公司约定合同价款36万元。</w:t>
      </w:r>
    </w:p>
    <w:p w14:paraId="5EFD5D61">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②SCR接口：A议标请示：冀东公司生产运行部员工于2023年7月31日以《一般事项审批单》向领导层对项目施工的议标进行请示。B议标公示：</w:t>
      </w:r>
      <w:r>
        <w:rPr>
          <w:rFonts w:hint="eastAsia" w:eastAsia="仿宋_GB2312"/>
          <w:kern w:val="0"/>
          <w:sz w:val="32"/>
          <w:szCs w:val="32"/>
        </w:rPr>
        <w:t>“</w:t>
      </w:r>
      <w:r>
        <w:rPr>
          <w:rFonts w:eastAsia="仿宋_GB2312"/>
          <w:kern w:val="0"/>
          <w:sz w:val="32"/>
          <w:szCs w:val="32"/>
        </w:rPr>
        <w:t>陕西区域扶风公司一线预热器SCR脱硝技术改造项目接口施工单一来源</w:t>
      </w:r>
      <w:r>
        <w:rPr>
          <w:rFonts w:hint="eastAsia" w:eastAsia="仿宋_GB2312"/>
          <w:kern w:val="0"/>
          <w:sz w:val="32"/>
          <w:szCs w:val="32"/>
        </w:rPr>
        <w:t>”</w:t>
      </w:r>
      <w:r>
        <w:rPr>
          <w:rFonts w:eastAsia="仿宋_GB2312"/>
          <w:kern w:val="0"/>
          <w:sz w:val="32"/>
          <w:szCs w:val="32"/>
        </w:rPr>
        <w:t>于2023年8月14日通过金隅集团阳光招采平台发布。C议标结论：冀东公司于2023年8月21日以单一来源形式确定陕西冀东水泥盾石工程有限责任公司为SCR脱硝技术改造项目接口施工单位。D业务合同签订：冀东公司于2023年9月13日同陕西冀东水泥盾石工程有限责任公司约定合同价款79.66万元。</w:t>
      </w:r>
    </w:p>
    <w:p w14:paraId="38F43EF6">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③SCR项目PC总包：A招标代理机构审批：冀东公司物资供应部员工于2023年1月19日以《招标代理审批》向领导层对SCR项目PC总包的招标代理机构进行审批。B招标代理机构确定：冀东公司委托陕西鸿信泰鼎建设项目管理有限公司对一线预热器SCR脱硝技术改造项目进行公开招标。C招标结果：卓陕西鸿信泰鼎建设项目管理有限公司于2023年8月20日发出《中标通知书》，确定唐山盾石建筑工程有限责任公司为一线预热器SCR脱硝技术改造项目施工单位。D业务合同签订：冀东公司于2023年9月14日同唐山盾石建筑工程有限责任公司约定合同价款1598.03万元。</w:t>
      </w:r>
    </w:p>
    <w:p w14:paraId="0D202C5A">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④氨水区域搬迁：A议标请示：冀东公司生产运行部员工于2024年1月31日以《一般事项审批单》向领导层对项目施工的议标进行请示。B议标公示：</w:t>
      </w:r>
      <w:r>
        <w:rPr>
          <w:rFonts w:hint="eastAsia" w:eastAsia="仿宋_GB2312"/>
          <w:kern w:val="0"/>
          <w:sz w:val="32"/>
          <w:szCs w:val="32"/>
        </w:rPr>
        <w:t>“</w:t>
      </w:r>
      <w:r>
        <w:rPr>
          <w:rFonts w:eastAsia="仿宋_GB2312"/>
          <w:kern w:val="0"/>
          <w:sz w:val="32"/>
          <w:szCs w:val="32"/>
        </w:rPr>
        <w:t>陕西区域扶风公司氨水区域搬迁工程单一来源</w:t>
      </w:r>
      <w:r>
        <w:rPr>
          <w:rFonts w:hint="eastAsia" w:eastAsia="仿宋_GB2312"/>
          <w:kern w:val="0"/>
          <w:sz w:val="32"/>
          <w:szCs w:val="32"/>
        </w:rPr>
        <w:t>”</w:t>
      </w:r>
      <w:r>
        <w:rPr>
          <w:rFonts w:eastAsia="仿宋_GB2312"/>
          <w:kern w:val="0"/>
          <w:sz w:val="32"/>
          <w:szCs w:val="32"/>
        </w:rPr>
        <w:t>于2024年2月25日通过金隅集团阳光招采平台发布。C议标结论：冀东公司于2024年2月28日以单一来源形式确定陕西冀东水泥盾石工程有限责任公司与江苏省冶金设计院有限公司</w:t>
      </w:r>
      <w:r>
        <w:rPr>
          <w:rFonts w:hint="eastAsia" w:eastAsia="仿宋_GB2312"/>
          <w:kern w:val="0"/>
          <w:sz w:val="32"/>
          <w:szCs w:val="32"/>
        </w:rPr>
        <w:t>“</w:t>
      </w:r>
      <w:r>
        <w:rPr>
          <w:rFonts w:eastAsia="仿宋_GB2312"/>
          <w:kern w:val="0"/>
          <w:sz w:val="32"/>
          <w:szCs w:val="32"/>
        </w:rPr>
        <w:t>联合体</w:t>
      </w:r>
      <w:r>
        <w:rPr>
          <w:rFonts w:hint="eastAsia" w:eastAsia="仿宋_GB2312"/>
          <w:kern w:val="0"/>
          <w:sz w:val="32"/>
          <w:szCs w:val="32"/>
        </w:rPr>
        <w:t>”</w:t>
      </w:r>
      <w:r>
        <w:rPr>
          <w:rFonts w:eastAsia="仿宋_GB2312"/>
          <w:kern w:val="0"/>
          <w:sz w:val="32"/>
          <w:szCs w:val="32"/>
        </w:rPr>
        <w:t>为陕西区域扶风公司氨水区域搬迁工程施工单位。D业务合同签订：冀东公司同陕西冀东水泥盾石工程有限责任公司与江苏省冶金设计院有限公司“联合体”约定合同价款167万元。</w:t>
      </w:r>
    </w:p>
    <w:p w14:paraId="26522907">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⑤降阻设计：A议标请示：冀东公司生产运行部员工于2022年10月14日以《一般事项审批单》向领导层对项目施工的议标进行请示。B议标公示：</w:t>
      </w:r>
      <w:r>
        <w:rPr>
          <w:rFonts w:hint="eastAsia" w:eastAsia="仿宋_GB2312"/>
          <w:kern w:val="0"/>
          <w:sz w:val="32"/>
          <w:szCs w:val="32"/>
        </w:rPr>
        <w:t>“</w:t>
      </w:r>
      <w:r>
        <w:rPr>
          <w:rFonts w:eastAsia="仿宋_GB2312"/>
          <w:kern w:val="0"/>
          <w:sz w:val="32"/>
          <w:szCs w:val="32"/>
        </w:rPr>
        <w:t>一线预热器降阻改造项目设计单一来源</w:t>
      </w:r>
      <w:r>
        <w:rPr>
          <w:rFonts w:hint="eastAsia" w:eastAsia="仿宋_GB2312"/>
          <w:kern w:val="0"/>
          <w:sz w:val="32"/>
          <w:szCs w:val="32"/>
        </w:rPr>
        <w:t>”</w:t>
      </w:r>
      <w:r>
        <w:rPr>
          <w:rFonts w:eastAsia="仿宋_GB2312"/>
          <w:kern w:val="0"/>
          <w:sz w:val="32"/>
          <w:szCs w:val="32"/>
        </w:rPr>
        <w:t>通过金隅集团阳光招采平台发布。C议标结论：冀东公司以单一来源形式确定河北省建筑材料工业设计研究院有限公司为一线预热器降阻改造项目设计单位。D业务合同签订：冀东公司于2022年12月27日同河北省建筑材料工业设计研究院有限公司约定合同价款44.6万元。</w:t>
      </w:r>
    </w:p>
    <w:p w14:paraId="38FCAB17">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⑥预热器降尘降阻和SCR脱硝技术：A招标代理机构审批：冀东公司物资供应部员工于2023年1月19日以《招标代理审批》向领导层对一线预热器降尘降阻和SCR脱硝技术改造项目的招标代理机构进行审批。B招标代理机构确定：冀东公司委托陕西鸿信泰鼎建设项目管理有限公司对一线预热器降尘降阻和SCR脱硝技术改造项目进行公开招标。C招标结果：卓陕西鸿信泰鼎建设项目管理有限公司于2023年4月20日发出《中标通知书》，确定唐山盾石建筑工程有限责任公司为一线预热器降尘降阻和SCR脱硝技术改造项目施工单位。D业务合同签订：冀东公司于2023年9月14日同唐山盾石建筑工程有限责任公司约定合同价款432.45万元。</w:t>
      </w:r>
    </w:p>
    <w:p w14:paraId="503C5803">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⑦预热器烟囱加高：A议标请示：冀东公司生产运行部员工于2023年8月27日以《一般事项审批单》向领导层对项目施工的议标进行请示。B议标公示：</w:t>
      </w:r>
      <w:r>
        <w:rPr>
          <w:rFonts w:hint="eastAsia" w:eastAsia="仿宋_GB2312"/>
          <w:kern w:val="0"/>
          <w:sz w:val="32"/>
          <w:szCs w:val="32"/>
        </w:rPr>
        <w:t>“</w:t>
      </w:r>
      <w:r>
        <w:rPr>
          <w:rFonts w:eastAsia="仿宋_GB2312"/>
          <w:kern w:val="0"/>
          <w:sz w:val="32"/>
          <w:szCs w:val="32"/>
        </w:rPr>
        <w:t>陕西区域扶风公司一线预热器烟囱加高施工单一来源</w:t>
      </w:r>
      <w:r>
        <w:rPr>
          <w:rFonts w:hint="eastAsia" w:eastAsia="仿宋_GB2312"/>
          <w:kern w:val="0"/>
          <w:sz w:val="32"/>
          <w:szCs w:val="32"/>
        </w:rPr>
        <w:t>”</w:t>
      </w:r>
      <w:r>
        <w:rPr>
          <w:rFonts w:eastAsia="仿宋_GB2312"/>
          <w:kern w:val="0"/>
          <w:sz w:val="32"/>
          <w:szCs w:val="32"/>
        </w:rPr>
        <w:t>于2023年9月12日通过金隅集团阳光招采平台发布。C议标结论：冀东公司于2023年9月18日以单一来源形式确定陕西冀东水泥盾石工程有限责任公司为陕西区域扶风公司一线预热器烟囱加高项目施工单位。D业务合同签订：冀东公司于2023年10月10日同陕西冀东水泥盾石工程有限责任公司约定合同价款20.19万元。</w:t>
      </w:r>
    </w:p>
    <w:p w14:paraId="36094FF2">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项目已按照政府采购管理规范执行了采购程序，但在签订陕西区域扶风公司氨水区域搬迁工程施工合同时未填写合同日期，合同签订不规范。</w:t>
      </w:r>
    </w:p>
    <w:p w14:paraId="1E4CBD20">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综上，本指标满分3分，实得</w:t>
      </w:r>
      <w:r>
        <w:rPr>
          <w:rFonts w:hint="eastAsia" w:eastAsia="仿宋_GB2312"/>
          <w:kern w:val="0"/>
          <w:sz w:val="32"/>
          <w:szCs w:val="32"/>
        </w:rPr>
        <w:t>2.5</w:t>
      </w:r>
      <w:r>
        <w:rPr>
          <w:rFonts w:eastAsia="仿宋_GB2312"/>
          <w:kern w:val="0"/>
          <w:sz w:val="32"/>
          <w:szCs w:val="32"/>
        </w:rPr>
        <w:t>分。</w:t>
      </w:r>
    </w:p>
    <w:p w14:paraId="01002FAC">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w:t>
      </w:r>
      <w:r>
        <w:rPr>
          <w:rFonts w:hint="eastAsia" w:eastAsia="仿宋_GB2312"/>
          <w:kern w:val="0"/>
          <w:sz w:val="32"/>
          <w:szCs w:val="32"/>
        </w:rPr>
        <w:t>2</w:t>
      </w:r>
      <w:r>
        <w:rPr>
          <w:rFonts w:eastAsia="仿宋_GB2312"/>
          <w:kern w:val="0"/>
          <w:sz w:val="32"/>
          <w:szCs w:val="32"/>
        </w:rPr>
        <w:t>）项目管理规范性（满分</w:t>
      </w:r>
      <w:r>
        <w:rPr>
          <w:rFonts w:hint="eastAsia" w:eastAsia="仿宋_GB2312"/>
          <w:kern w:val="0"/>
          <w:sz w:val="32"/>
          <w:szCs w:val="32"/>
        </w:rPr>
        <w:t>3</w:t>
      </w:r>
      <w:r>
        <w:rPr>
          <w:rFonts w:eastAsia="仿宋_GB2312"/>
          <w:kern w:val="0"/>
          <w:sz w:val="32"/>
          <w:szCs w:val="32"/>
        </w:rPr>
        <w:t>分，实得</w:t>
      </w:r>
      <w:r>
        <w:rPr>
          <w:rFonts w:hint="eastAsia" w:eastAsia="仿宋_GB2312"/>
          <w:kern w:val="0"/>
          <w:sz w:val="32"/>
          <w:szCs w:val="32"/>
        </w:rPr>
        <w:t>3</w:t>
      </w:r>
      <w:r>
        <w:rPr>
          <w:rFonts w:eastAsia="仿宋_GB2312"/>
          <w:kern w:val="0"/>
          <w:sz w:val="32"/>
          <w:szCs w:val="32"/>
        </w:rPr>
        <w:t>分）</w:t>
      </w:r>
    </w:p>
    <w:p w14:paraId="7F31920D">
      <w:pPr>
        <w:spacing w:line="560" w:lineRule="exact"/>
        <w:ind w:firstLine="640" w:firstLineChars="200"/>
        <w:rPr>
          <w:rFonts w:eastAsia="仿宋_GB2312"/>
          <w:kern w:val="0"/>
          <w:sz w:val="32"/>
          <w:szCs w:val="32"/>
        </w:rPr>
      </w:pPr>
      <w:r>
        <w:rPr>
          <w:rFonts w:eastAsia="仿宋_GB2312"/>
          <w:kern w:val="0"/>
          <w:sz w:val="32"/>
          <w:szCs w:val="32"/>
        </w:rPr>
        <w:t>①项目单位在与承包单位签订的施工合同中，约定了项目实施的开工日、完工日，明确了施工单位的进度控制责任；在项目实施过程中，监理单位对施工单位进行进度检查，督促施工单位加强施工进度管理以确保项目按期进行。</w:t>
      </w:r>
    </w:p>
    <w:p w14:paraId="2BBD023F">
      <w:pPr>
        <w:spacing w:line="560" w:lineRule="exact"/>
        <w:ind w:firstLine="640" w:firstLineChars="200"/>
        <w:rPr>
          <w:rFonts w:eastAsia="仿宋_GB2312"/>
          <w:kern w:val="0"/>
          <w:sz w:val="32"/>
          <w:szCs w:val="32"/>
        </w:rPr>
      </w:pPr>
      <w:r>
        <w:rPr>
          <w:rFonts w:eastAsia="仿宋_GB2312"/>
          <w:kern w:val="0"/>
          <w:sz w:val="32"/>
          <w:szCs w:val="32"/>
        </w:rPr>
        <w:t>②项目单位合同由合同管理员备案，及时予以编号、登记和归档；项目单位能够在对外签订合同前对合同对方当事人的资产、资质、信用、履约能力等情况进行核实，并进行合法性审查，同时充分考虑自身的履约能力；在合同履行过程中能够及时掌握项目进度和施工单位的履约能力的变化，确保项目合同能够按照合同约定履行。项目实施单位已经按照制度规定对项目进度进行了控制，项目合同管理规范。</w:t>
      </w:r>
    </w:p>
    <w:p w14:paraId="0D0C0421">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综上，本指标满分</w:t>
      </w:r>
      <w:r>
        <w:rPr>
          <w:rFonts w:hint="eastAsia" w:eastAsia="仿宋_GB2312"/>
          <w:kern w:val="0"/>
          <w:sz w:val="32"/>
          <w:szCs w:val="32"/>
        </w:rPr>
        <w:t>3</w:t>
      </w:r>
      <w:r>
        <w:rPr>
          <w:rFonts w:eastAsia="仿宋_GB2312"/>
          <w:kern w:val="0"/>
          <w:sz w:val="32"/>
          <w:szCs w:val="32"/>
        </w:rPr>
        <w:t>分，实得</w:t>
      </w:r>
      <w:r>
        <w:rPr>
          <w:rFonts w:hint="eastAsia" w:eastAsia="仿宋_GB2312"/>
          <w:kern w:val="0"/>
          <w:sz w:val="32"/>
          <w:szCs w:val="32"/>
        </w:rPr>
        <w:t>3</w:t>
      </w:r>
      <w:r>
        <w:rPr>
          <w:rFonts w:eastAsia="仿宋_GB2312"/>
          <w:kern w:val="0"/>
          <w:sz w:val="32"/>
          <w:szCs w:val="32"/>
        </w:rPr>
        <w:t>分。</w:t>
      </w:r>
    </w:p>
    <w:p w14:paraId="21072647">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w:t>
      </w:r>
      <w:r>
        <w:rPr>
          <w:rFonts w:hint="eastAsia" w:eastAsia="仿宋_GB2312"/>
          <w:kern w:val="0"/>
          <w:sz w:val="32"/>
          <w:szCs w:val="32"/>
        </w:rPr>
        <w:t>3</w:t>
      </w:r>
      <w:r>
        <w:rPr>
          <w:rFonts w:eastAsia="仿宋_GB2312"/>
          <w:kern w:val="0"/>
          <w:sz w:val="32"/>
          <w:szCs w:val="32"/>
        </w:rPr>
        <w:t>）项目结算规范性（满分</w:t>
      </w:r>
      <w:r>
        <w:rPr>
          <w:rFonts w:hint="eastAsia" w:eastAsia="仿宋_GB2312"/>
          <w:kern w:val="0"/>
          <w:sz w:val="32"/>
          <w:szCs w:val="32"/>
        </w:rPr>
        <w:t>2</w:t>
      </w:r>
      <w:r>
        <w:rPr>
          <w:rFonts w:eastAsia="仿宋_GB2312"/>
          <w:kern w:val="0"/>
          <w:sz w:val="32"/>
          <w:szCs w:val="32"/>
        </w:rPr>
        <w:t>分，实得</w:t>
      </w:r>
      <w:r>
        <w:rPr>
          <w:rFonts w:hint="eastAsia" w:eastAsia="仿宋_GB2312"/>
          <w:kern w:val="0"/>
          <w:sz w:val="32"/>
          <w:szCs w:val="32"/>
        </w:rPr>
        <w:t>2</w:t>
      </w:r>
      <w:r>
        <w:rPr>
          <w:rFonts w:eastAsia="仿宋_GB2312"/>
          <w:kern w:val="0"/>
          <w:sz w:val="32"/>
          <w:szCs w:val="32"/>
        </w:rPr>
        <w:t>分）</w:t>
      </w:r>
    </w:p>
    <w:p w14:paraId="2A5445CA">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项目竣工后，委托北京兴华会计师事务所（特殊普通合伙）河北分所于2024年12月16日编制《冀东海德堡（扶风）水泥有限公司一线预热器降尘降阻和SCR脱硝技术改造项目竣工财务决算审计报告》，经决算项目审定价为2774.14元，审定投资金额较备案预算节约123.86万元。冀东公司分别与承包方签订《补充合同》，以审定价进行结算。</w:t>
      </w:r>
    </w:p>
    <w:p w14:paraId="7E06219B">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经分析，项目结算规范，本指标满分2分，实得2分。</w:t>
      </w:r>
    </w:p>
    <w:p w14:paraId="4C444599">
      <w:pPr>
        <w:spacing w:line="560" w:lineRule="exact"/>
        <w:ind w:firstLine="640" w:firstLineChars="200"/>
        <w:rPr>
          <w:rFonts w:eastAsia="仿宋_GB2312"/>
          <w:kern w:val="0"/>
          <w:sz w:val="32"/>
          <w:szCs w:val="32"/>
        </w:rPr>
      </w:pPr>
      <w:r>
        <w:rPr>
          <w:rFonts w:eastAsia="仿宋_GB2312"/>
          <w:kern w:val="0"/>
          <w:sz w:val="32"/>
          <w:szCs w:val="32"/>
        </w:rPr>
        <w:t>（</w:t>
      </w:r>
      <w:r>
        <w:rPr>
          <w:rFonts w:hint="eastAsia" w:eastAsia="仿宋_GB2312"/>
          <w:kern w:val="0"/>
          <w:sz w:val="32"/>
          <w:szCs w:val="32"/>
        </w:rPr>
        <w:t>4</w:t>
      </w:r>
      <w:r>
        <w:rPr>
          <w:rFonts w:eastAsia="仿宋_GB2312"/>
          <w:kern w:val="0"/>
          <w:sz w:val="32"/>
          <w:szCs w:val="32"/>
        </w:rPr>
        <w:t>）项目质量可控性（满分2分，实得1.75分）</w:t>
      </w:r>
    </w:p>
    <w:p w14:paraId="722ED605">
      <w:pPr>
        <w:spacing w:line="560" w:lineRule="exact"/>
        <w:ind w:firstLine="640" w:firstLineChars="200"/>
        <w:rPr>
          <w:rFonts w:eastAsia="仿宋_GB2312"/>
          <w:kern w:val="0"/>
          <w:sz w:val="32"/>
          <w:szCs w:val="32"/>
        </w:rPr>
      </w:pPr>
      <w:r>
        <w:rPr>
          <w:rFonts w:eastAsia="仿宋_GB2312"/>
          <w:kern w:val="0"/>
          <w:sz w:val="32"/>
          <w:szCs w:val="32"/>
        </w:rPr>
        <w:t>项目单位执行了以下质量监控措施：</w:t>
      </w:r>
    </w:p>
    <w:p w14:paraId="09D57D0C">
      <w:pPr>
        <w:spacing w:line="560" w:lineRule="exact"/>
        <w:ind w:firstLine="640" w:firstLineChars="200"/>
        <w:rPr>
          <w:rFonts w:eastAsia="仿宋_GB2312"/>
          <w:kern w:val="0"/>
          <w:sz w:val="32"/>
          <w:szCs w:val="32"/>
        </w:rPr>
      </w:pPr>
      <w:r>
        <w:rPr>
          <w:rFonts w:eastAsia="仿宋_GB2312"/>
          <w:kern w:val="0"/>
          <w:sz w:val="32"/>
          <w:szCs w:val="32"/>
        </w:rPr>
        <w:t>①冀东公司与河北众诚建业工程项目管理有限公司于2023年8月2日签订《建筑工程委托监理合同》，委托山东福源建设集团有限公司对项目的实施内容进行监理。</w:t>
      </w:r>
    </w:p>
    <w:p w14:paraId="5E2AF951">
      <w:pPr>
        <w:spacing w:line="560" w:lineRule="exact"/>
        <w:ind w:firstLine="640" w:firstLineChars="200"/>
        <w:rPr>
          <w:rFonts w:eastAsia="仿宋_GB2312"/>
          <w:kern w:val="0"/>
          <w:sz w:val="32"/>
          <w:szCs w:val="32"/>
        </w:rPr>
      </w:pPr>
      <w:r>
        <w:rPr>
          <w:rFonts w:eastAsia="仿宋_GB2312"/>
          <w:kern w:val="0"/>
          <w:sz w:val="32"/>
          <w:szCs w:val="32"/>
        </w:rPr>
        <w:t>②项目均具备验收条件，由施工单位提出竣工验收申请，经审查后施工单位、设计单位和实施单位联合验收形成《竣工验收证书》，验收结果为合格。但预热器降尘降阻和SCR脱硝项目的《竣工验收证书》未经设计单位盖章确认，且所有施工项目的《竣工验收证书》中，监理单位均未履行签字及盖章程序</w:t>
      </w:r>
      <w:r>
        <w:rPr>
          <w:rFonts w:hint="eastAsia" w:eastAsia="仿宋_GB2312"/>
          <w:kern w:val="0"/>
          <w:sz w:val="32"/>
          <w:szCs w:val="32"/>
        </w:rPr>
        <w:t>，项目验收不规范。</w:t>
      </w:r>
    </w:p>
    <w:p w14:paraId="31AB8EF7">
      <w:pPr>
        <w:spacing w:line="560" w:lineRule="exact"/>
        <w:ind w:firstLine="640" w:firstLineChars="200"/>
        <w:rPr>
          <w:rFonts w:eastAsia="仿宋_GB2312"/>
          <w:kern w:val="0"/>
          <w:sz w:val="32"/>
          <w:szCs w:val="32"/>
        </w:rPr>
      </w:pPr>
      <w:r>
        <w:rPr>
          <w:rFonts w:eastAsia="仿宋_GB2312"/>
          <w:kern w:val="0"/>
          <w:sz w:val="32"/>
          <w:szCs w:val="32"/>
        </w:rPr>
        <w:t>综上，本指标满分2分，实得1.75分。</w:t>
      </w:r>
    </w:p>
    <w:p w14:paraId="1D985AD8">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w:t>
      </w:r>
      <w:r>
        <w:rPr>
          <w:rFonts w:hint="eastAsia" w:eastAsia="仿宋_GB2312"/>
          <w:kern w:val="0"/>
          <w:sz w:val="32"/>
          <w:szCs w:val="32"/>
        </w:rPr>
        <w:t>5</w:t>
      </w:r>
      <w:r>
        <w:rPr>
          <w:rFonts w:eastAsia="仿宋_GB2312"/>
          <w:kern w:val="0"/>
          <w:sz w:val="32"/>
          <w:szCs w:val="32"/>
        </w:rPr>
        <w:t>）绩效管理规范性（满分2分，实得2分）</w:t>
      </w:r>
    </w:p>
    <w:p w14:paraId="78E1E463">
      <w:pPr>
        <w:spacing w:line="560" w:lineRule="exact"/>
        <w:ind w:firstLine="640" w:firstLineChars="200"/>
        <w:rPr>
          <w:rFonts w:eastAsia="仿宋_GB2312"/>
          <w:kern w:val="0"/>
          <w:sz w:val="32"/>
          <w:szCs w:val="32"/>
        </w:rPr>
      </w:pPr>
      <w:r>
        <w:rPr>
          <w:rFonts w:eastAsia="仿宋_GB2312"/>
          <w:kern w:val="0"/>
          <w:sz w:val="32"/>
          <w:szCs w:val="32"/>
        </w:rPr>
        <w:t>渭滨区住建局于2025年5月28日开展了绩效自评工作，并编制了《2024年度中央大气污染治理项目资金绩效自评报告》，经渭滨区住建局自评，评价结果为优秀。绩效自评规范渭滨区住建局于2025年5月28日编制《2024年度中央大气污染防治专项资金绩效自评表》，经渭滨区住建局自评，评价得分为100分，评价等级为优秀。</w:t>
      </w:r>
    </w:p>
    <w:p w14:paraId="0D039497">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经分析，项目绩效自评规范。</w:t>
      </w:r>
    </w:p>
    <w:p w14:paraId="5D682A9D">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综上，本指标满分2分，实得2分。</w:t>
      </w:r>
    </w:p>
    <w:p w14:paraId="0037A700">
      <w:pPr>
        <w:spacing w:line="560" w:lineRule="exact"/>
        <w:ind w:firstLine="643" w:firstLineChars="200"/>
        <w:outlineLvl w:val="1"/>
        <w:rPr>
          <w:rFonts w:eastAsia="楷体"/>
          <w:b/>
          <w:bCs/>
          <w:kern w:val="0"/>
          <w:sz w:val="32"/>
          <w:szCs w:val="32"/>
        </w:rPr>
      </w:pPr>
      <w:bookmarkStart w:id="100" w:name="_Toc16454"/>
      <w:r>
        <w:rPr>
          <w:rFonts w:eastAsia="楷体"/>
          <w:b/>
          <w:bCs/>
          <w:kern w:val="0"/>
          <w:sz w:val="32"/>
          <w:szCs w:val="32"/>
        </w:rPr>
        <w:t>（三）产出指标（满分27分，实得25分）</w:t>
      </w:r>
      <w:bookmarkEnd w:id="100"/>
    </w:p>
    <w:p w14:paraId="720E55EE">
      <w:pPr>
        <w:adjustRightInd w:val="0"/>
        <w:snapToGrid w:val="0"/>
        <w:spacing w:line="560" w:lineRule="exact"/>
        <w:ind w:firstLine="643" w:firstLineChars="200"/>
        <w:rPr>
          <w:rFonts w:eastAsia="仿宋_GB2312"/>
          <w:b/>
          <w:bCs/>
          <w:kern w:val="0"/>
          <w:sz w:val="32"/>
          <w:szCs w:val="32"/>
        </w:rPr>
      </w:pPr>
      <w:r>
        <w:rPr>
          <w:rFonts w:eastAsia="仿宋_GB2312"/>
          <w:b/>
          <w:bCs/>
          <w:kern w:val="0"/>
          <w:sz w:val="32"/>
          <w:szCs w:val="32"/>
        </w:rPr>
        <w:t>1.数量指标（满分6分，实得6分）</w:t>
      </w:r>
    </w:p>
    <w:p w14:paraId="2B038EBD">
      <w:pPr>
        <w:spacing w:line="560" w:lineRule="exact"/>
        <w:ind w:firstLine="640" w:firstLineChars="200"/>
        <w:rPr>
          <w:rFonts w:eastAsia="仿宋_GB2312"/>
          <w:kern w:val="0"/>
          <w:sz w:val="32"/>
          <w:szCs w:val="32"/>
        </w:rPr>
      </w:pPr>
      <w:r>
        <w:rPr>
          <w:rFonts w:eastAsia="仿宋_GB2312"/>
          <w:kern w:val="0"/>
          <w:sz w:val="32"/>
          <w:szCs w:val="32"/>
        </w:rPr>
        <w:t>（1）2024年度中央大气污染防治项目实际完成率（满分6分，实得6分）</w:t>
      </w:r>
    </w:p>
    <w:p w14:paraId="4287B384">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项目计划完成对一线预热器各级进行降阻和降尘改造，在一线窑尾利用现有增湿塔基础改造建设 SCR 脱硝系统设备基础，新增高温高尘 SCR 脱硝系统设备，并对高温风机整体拆除后更换新设备</w:t>
      </w:r>
      <w:r>
        <w:rPr>
          <w:rFonts w:hint="eastAsia" w:eastAsia="仿宋_GB2312"/>
          <w:kern w:val="0"/>
          <w:sz w:val="32"/>
          <w:szCs w:val="32"/>
        </w:rPr>
        <w:t>。</w:t>
      </w:r>
      <w:r>
        <w:rPr>
          <w:rFonts w:eastAsia="仿宋_GB2312"/>
          <w:kern w:val="0"/>
          <w:sz w:val="32"/>
          <w:szCs w:val="32"/>
        </w:rPr>
        <w:t>项目计划内容已全部完成，项目实际完成率100%。</w:t>
      </w:r>
    </w:p>
    <w:p w14:paraId="6AFE9409">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综上，本指标满分6分，实得6分。</w:t>
      </w:r>
    </w:p>
    <w:p w14:paraId="4382093E">
      <w:pPr>
        <w:adjustRightInd w:val="0"/>
        <w:snapToGrid w:val="0"/>
        <w:spacing w:line="560" w:lineRule="exact"/>
        <w:ind w:firstLine="643" w:firstLineChars="200"/>
        <w:rPr>
          <w:rFonts w:eastAsia="仿宋_GB2312"/>
          <w:b/>
          <w:bCs/>
          <w:kern w:val="0"/>
          <w:sz w:val="32"/>
          <w:szCs w:val="32"/>
        </w:rPr>
      </w:pPr>
      <w:r>
        <w:rPr>
          <w:rFonts w:eastAsia="仿宋_GB2312"/>
          <w:b/>
          <w:bCs/>
          <w:kern w:val="0"/>
          <w:sz w:val="32"/>
          <w:szCs w:val="32"/>
        </w:rPr>
        <w:t>2.质量指标（满分9分，实得9分）</w:t>
      </w:r>
    </w:p>
    <w:p w14:paraId="6EA95F9F">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（1）</w:t>
      </w:r>
      <w:r>
        <w:rPr>
          <w:rFonts w:hint="eastAsia" w:eastAsia="仿宋_GB2312"/>
          <w:kern w:val="0"/>
          <w:sz w:val="32"/>
          <w:szCs w:val="32"/>
        </w:rPr>
        <w:t>NOₓ</w:t>
      </w:r>
      <w:r>
        <w:rPr>
          <w:rFonts w:eastAsia="仿宋_GB2312"/>
          <w:kern w:val="0"/>
          <w:sz w:val="32"/>
          <w:szCs w:val="32"/>
        </w:rPr>
        <w:t>排放浓度达标率（满分3分，实得3分）</w:t>
      </w:r>
    </w:p>
    <w:p w14:paraId="72C63744">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项目计划</w:t>
      </w:r>
      <w:r>
        <w:rPr>
          <w:rFonts w:hint="eastAsia" w:eastAsia="仿宋_GB2312"/>
          <w:kern w:val="0"/>
          <w:sz w:val="32"/>
          <w:szCs w:val="32"/>
        </w:rPr>
        <w:t>NOₓ</w:t>
      </w:r>
      <w:r>
        <w:rPr>
          <w:rFonts w:eastAsia="仿宋_GB2312"/>
          <w:kern w:val="0"/>
          <w:sz w:val="32"/>
          <w:szCs w:val="32"/>
        </w:rPr>
        <w:t>排放浓度≤50mg/m³，根据一线高温高尘SCR脱硝技术改造项目验收报告，项目实施后</w:t>
      </w:r>
      <w:r>
        <w:rPr>
          <w:rFonts w:hint="eastAsia" w:eastAsia="仿宋_GB2312"/>
          <w:kern w:val="0"/>
          <w:sz w:val="32"/>
          <w:szCs w:val="32"/>
        </w:rPr>
        <w:t>NOₓ</w:t>
      </w:r>
      <w:r>
        <w:rPr>
          <w:rFonts w:eastAsia="仿宋_GB2312"/>
          <w:kern w:val="0"/>
          <w:sz w:val="32"/>
          <w:szCs w:val="32"/>
        </w:rPr>
        <w:t>排放浓度将由100㎎/m³下降至50㎎/m³以内，</w:t>
      </w:r>
      <w:r>
        <w:rPr>
          <w:rFonts w:hint="eastAsia" w:eastAsia="仿宋_GB2312"/>
          <w:kern w:val="0"/>
          <w:sz w:val="32"/>
          <w:szCs w:val="32"/>
        </w:rPr>
        <w:t>NOₓ</w:t>
      </w:r>
      <w:r>
        <w:rPr>
          <w:rFonts w:eastAsia="仿宋_GB2312"/>
          <w:kern w:val="0"/>
          <w:sz w:val="32"/>
          <w:szCs w:val="32"/>
        </w:rPr>
        <w:t>排放浓度达到计划要求。</w:t>
      </w:r>
    </w:p>
    <w:p w14:paraId="39432A1C">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综上，本指标满分3分，实得3分。</w:t>
      </w:r>
    </w:p>
    <w:p w14:paraId="60B33821">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（2）氨逃逸量达标率（满分3分，实得3分）</w:t>
      </w:r>
    </w:p>
    <w:p w14:paraId="567D4086">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项目计划氨逃逸量&lt;5mg/m³，根据一线高温高尘SCR脱硝技术改造项目验收报告，项目实施后氨逃逸量≤5mg/m³，氨逃逸量达到计划要求。</w:t>
      </w:r>
    </w:p>
    <w:p w14:paraId="1E213C28">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综上，本指标满分3分，实得3分。</w:t>
      </w:r>
    </w:p>
    <w:p w14:paraId="7C0D9E73">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（3）氨水单耗达标率（满分3分，实得3分）</w:t>
      </w:r>
    </w:p>
    <w:p w14:paraId="31848C67">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项目计划氨水单耗＜4kg/t，根据一线高温高尘SCR脱硝技术改造项目验收报告，项目实施后氨水单耗＜4kg/t熟料，氨逃逸量达到计划要求。</w:t>
      </w:r>
    </w:p>
    <w:p w14:paraId="450B112D">
      <w:pPr>
        <w:pStyle w:val="14"/>
        <w:spacing w:line="560" w:lineRule="exact"/>
        <w:ind w:left="0" w:leftChars="0" w:firstLine="640" w:firstLineChars="200"/>
        <w:rPr>
          <w:rFonts w:eastAsia="仿宋_GB2312"/>
          <w:kern w:val="0"/>
          <w:sz w:val="32"/>
          <w:szCs w:val="32"/>
        </w:rPr>
      </w:pPr>
      <w:r>
        <w:rPr>
          <w:rFonts w:eastAsia="仿宋_GB2312"/>
          <w:kern w:val="0"/>
          <w:sz w:val="32"/>
          <w:szCs w:val="32"/>
        </w:rPr>
        <w:t>综上，本指标满分3分，实得3分。</w:t>
      </w:r>
    </w:p>
    <w:p w14:paraId="549EC94F">
      <w:pPr>
        <w:adjustRightInd w:val="0"/>
        <w:snapToGrid w:val="0"/>
        <w:spacing w:line="560" w:lineRule="exact"/>
        <w:ind w:firstLine="643" w:firstLineChars="200"/>
        <w:rPr>
          <w:rFonts w:eastAsia="仿宋_GB2312"/>
          <w:b/>
          <w:bCs/>
          <w:kern w:val="0"/>
          <w:sz w:val="32"/>
          <w:szCs w:val="32"/>
        </w:rPr>
      </w:pPr>
      <w:r>
        <w:rPr>
          <w:rFonts w:eastAsia="仿宋_GB2312"/>
          <w:b/>
          <w:bCs/>
          <w:kern w:val="0"/>
          <w:sz w:val="32"/>
          <w:szCs w:val="32"/>
        </w:rPr>
        <w:t>3.时效指标（满分5分，实得3分）</w:t>
      </w:r>
    </w:p>
    <w:p w14:paraId="6A9DACFF">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（1）2024年度中央大气污染防治项目完成及时率（满分5分，实得5分）</w:t>
      </w:r>
    </w:p>
    <w:p w14:paraId="3E028F8C">
      <w:pPr>
        <w:spacing w:line="560" w:lineRule="exact"/>
        <w:ind w:firstLine="640" w:firstLineChars="200"/>
        <w:rPr>
          <w:rFonts w:eastAsia="仿宋_GB2312"/>
          <w:kern w:val="0"/>
          <w:sz w:val="32"/>
          <w:szCs w:val="32"/>
        </w:rPr>
      </w:pPr>
      <w:r>
        <w:rPr>
          <w:rFonts w:eastAsia="仿宋_GB2312"/>
          <w:kern w:val="0"/>
          <w:sz w:val="32"/>
          <w:szCs w:val="32"/>
        </w:rPr>
        <w:t>SCR脱硝技术改造项目接口项目、一线预热器SCR脱硝技术改造项目等5个施工项目按照完成及时率=[（计划完成时间-实际完成时间）/计划完成时间]*100%，经计算</w:t>
      </w:r>
      <w:r>
        <w:rPr>
          <w:rFonts w:hint="eastAsia" w:eastAsia="仿宋_GB2312"/>
          <w:kern w:val="0"/>
          <w:sz w:val="32"/>
          <w:szCs w:val="32"/>
        </w:rPr>
        <w:t>，</w:t>
      </w:r>
      <w:r>
        <w:rPr>
          <w:rFonts w:eastAsia="仿宋_GB2312"/>
          <w:kern w:val="0"/>
          <w:sz w:val="32"/>
          <w:szCs w:val="32"/>
        </w:rPr>
        <w:t>除一线预热器SCR脱硝技术改造项目和一线预热器降尘降阻和SCR脱硝技术改造项目外其余项目已按计划按时完工。具体情况详见附件6《项目产出时效情况表》。</w:t>
      </w:r>
    </w:p>
    <w:p w14:paraId="0349D0B2">
      <w:pPr>
        <w:spacing w:line="560" w:lineRule="exact"/>
        <w:ind w:firstLine="640" w:firstLineChars="200"/>
        <w:rPr>
          <w:rFonts w:eastAsia="仿宋_GB2312"/>
          <w:kern w:val="0"/>
          <w:sz w:val="32"/>
          <w:szCs w:val="32"/>
        </w:rPr>
      </w:pPr>
      <w:r>
        <w:rPr>
          <w:rFonts w:eastAsia="仿宋_GB2312"/>
          <w:kern w:val="0"/>
          <w:sz w:val="32"/>
          <w:szCs w:val="32"/>
        </w:rPr>
        <w:t>综上，完成及时率小于等于-30%不得分，本指标满分5分，实得3分。</w:t>
      </w:r>
    </w:p>
    <w:p w14:paraId="41D7E02E">
      <w:pPr>
        <w:spacing w:line="560" w:lineRule="exact"/>
        <w:ind w:firstLine="643"/>
        <w:rPr>
          <w:rFonts w:eastAsia="仿宋_GB2312"/>
          <w:b/>
          <w:bCs/>
          <w:sz w:val="32"/>
          <w:szCs w:val="32"/>
        </w:rPr>
      </w:pPr>
      <w:r>
        <w:rPr>
          <w:rFonts w:eastAsia="仿宋_GB2312"/>
          <w:b/>
          <w:bCs/>
          <w:sz w:val="32"/>
          <w:szCs w:val="32"/>
        </w:rPr>
        <w:t>4.成本指标（满分7分，实得7分）</w:t>
      </w:r>
    </w:p>
    <w:p w14:paraId="11C0224D">
      <w:pPr>
        <w:spacing w:line="560" w:lineRule="exact"/>
        <w:ind w:firstLine="640" w:firstLineChars="200"/>
        <w:rPr>
          <w:rFonts w:eastAsia="仿宋_GB2312"/>
          <w:kern w:val="0"/>
          <w:sz w:val="32"/>
          <w:szCs w:val="32"/>
        </w:rPr>
      </w:pPr>
      <w:r>
        <w:rPr>
          <w:rFonts w:eastAsia="仿宋_GB2312"/>
          <w:kern w:val="0"/>
          <w:sz w:val="32"/>
          <w:szCs w:val="32"/>
        </w:rPr>
        <w:t>（1）2024年度中央大气污染防治项目成本节约率（满分7分，实得7分）</w:t>
      </w:r>
    </w:p>
    <w:p w14:paraId="12F0A96F">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经计算，项目计划投资额2898万元，实际审定价为2774.14元，审定投资金额较预算节约123.86万元，项目成本节约率为4.27%。</w:t>
      </w:r>
    </w:p>
    <w:p w14:paraId="35A0C969">
      <w:pPr>
        <w:spacing w:line="560" w:lineRule="exact"/>
        <w:ind w:firstLine="640" w:firstLineChars="200"/>
        <w:rPr>
          <w:rFonts w:eastAsia="仿宋_GB2312"/>
          <w:kern w:val="0"/>
          <w:sz w:val="32"/>
          <w:szCs w:val="32"/>
        </w:rPr>
      </w:pPr>
      <w:r>
        <w:rPr>
          <w:rFonts w:eastAsia="仿宋_GB2312"/>
          <w:kern w:val="0"/>
          <w:sz w:val="32"/>
          <w:szCs w:val="32"/>
        </w:rPr>
        <w:t>综上，本指标满分7分，实得7分。</w:t>
      </w:r>
    </w:p>
    <w:p w14:paraId="745BA2EC">
      <w:pPr>
        <w:spacing w:line="560" w:lineRule="exact"/>
        <w:ind w:firstLine="643" w:firstLineChars="200"/>
        <w:outlineLvl w:val="1"/>
        <w:rPr>
          <w:rFonts w:eastAsia="楷体"/>
          <w:b/>
          <w:bCs/>
          <w:kern w:val="0"/>
          <w:sz w:val="32"/>
          <w:szCs w:val="32"/>
        </w:rPr>
      </w:pPr>
      <w:bookmarkStart w:id="101" w:name="_Toc512"/>
      <w:r>
        <w:rPr>
          <w:rFonts w:eastAsia="楷体"/>
          <w:b/>
          <w:bCs/>
          <w:kern w:val="0"/>
          <w:sz w:val="32"/>
          <w:szCs w:val="32"/>
        </w:rPr>
        <w:t>（四）效益指标（满分33分，实得23.5分）</w:t>
      </w:r>
      <w:bookmarkEnd w:id="101"/>
    </w:p>
    <w:p w14:paraId="7A863982">
      <w:pPr>
        <w:adjustRightInd w:val="0"/>
        <w:snapToGrid w:val="0"/>
        <w:spacing w:line="560" w:lineRule="exact"/>
        <w:ind w:firstLine="643" w:firstLineChars="200"/>
        <w:rPr>
          <w:rFonts w:eastAsia="仿宋_GB2312"/>
          <w:b/>
          <w:bCs/>
          <w:kern w:val="0"/>
          <w:sz w:val="32"/>
          <w:szCs w:val="32"/>
        </w:rPr>
      </w:pPr>
      <w:r>
        <w:rPr>
          <w:rFonts w:eastAsia="仿宋_GB2312"/>
          <w:b/>
          <w:bCs/>
          <w:kern w:val="0"/>
          <w:sz w:val="32"/>
          <w:szCs w:val="32"/>
        </w:rPr>
        <w:t>1.经济效益（满分10分，实得5.6分）</w:t>
      </w:r>
    </w:p>
    <w:p w14:paraId="0A592126">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（1）年节约煤款（满分5分，实得2.8分）</w:t>
      </w:r>
    </w:p>
    <w:p w14:paraId="18595818">
      <w:pPr>
        <w:adjustRightInd w:val="0"/>
        <w:snapToGrid w:val="0"/>
        <w:spacing w:line="560" w:lineRule="exact"/>
        <w:ind w:firstLine="640" w:firstLineChars="200"/>
        <w:rPr>
          <w:rFonts w:eastAsia="仿宋_GB2312"/>
          <w:kern w:val="0"/>
          <w:sz w:val="32"/>
          <w:szCs w:val="32"/>
        </w:rPr>
      </w:pPr>
      <w:r>
        <w:rPr>
          <w:rFonts w:hint="eastAsia" w:eastAsia="仿宋_GB2312"/>
          <w:kern w:val="0"/>
          <w:sz w:val="32"/>
          <w:szCs w:val="32"/>
        </w:rPr>
        <w:t>根据《一线高温高尘SCR脱硝技术改造项目申请资料》，</w:t>
      </w:r>
      <w:r>
        <w:rPr>
          <w:rFonts w:eastAsia="仿宋_GB2312"/>
          <w:kern w:val="0"/>
          <w:sz w:val="32"/>
          <w:szCs w:val="32"/>
        </w:rPr>
        <w:t>冀东公司</w:t>
      </w:r>
      <w:r>
        <w:rPr>
          <w:rFonts w:hint="eastAsia" w:eastAsia="仿宋_GB2312"/>
          <w:kern w:val="0"/>
          <w:sz w:val="32"/>
          <w:szCs w:val="32"/>
        </w:rPr>
        <w:t>原定年度</w:t>
      </w:r>
      <w:r>
        <w:rPr>
          <w:rFonts w:eastAsia="仿宋_GB2312"/>
          <w:kern w:val="0"/>
          <w:sz w:val="32"/>
          <w:szCs w:val="32"/>
        </w:rPr>
        <w:t>运行200天，预期年节约煤款约314.4万元。近年来受水泥市场需求持续下行影响，冀东公司年度运行天数有所减少，实际运行天数为113天，年节约煤款约177.64万元</w:t>
      </w:r>
      <w:r>
        <w:rPr>
          <w:rFonts w:hint="eastAsia" w:eastAsia="仿宋_GB2312"/>
          <w:kern w:val="0"/>
          <w:sz w:val="32"/>
          <w:szCs w:val="32"/>
        </w:rPr>
        <w:t>，</w:t>
      </w:r>
      <w:r>
        <w:rPr>
          <w:rFonts w:eastAsia="仿宋_GB2312"/>
          <w:kern w:val="0"/>
          <w:sz w:val="32"/>
          <w:szCs w:val="32"/>
        </w:rPr>
        <w:t>当前节约金额未达计划目标。</w:t>
      </w:r>
    </w:p>
    <w:p w14:paraId="3695476B">
      <w:pPr>
        <w:spacing w:line="560" w:lineRule="exact"/>
        <w:ind w:firstLine="640" w:firstLineChars="200"/>
        <w:rPr>
          <w:rFonts w:eastAsia="仿宋_GB2312"/>
          <w:kern w:val="0"/>
          <w:sz w:val="32"/>
          <w:szCs w:val="32"/>
        </w:rPr>
      </w:pPr>
      <w:r>
        <w:rPr>
          <w:rFonts w:eastAsia="仿宋_GB2312"/>
          <w:kern w:val="0"/>
          <w:sz w:val="32"/>
          <w:szCs w:val="32"/>
        </w:rPr>
        <w:t>综上，按得分=（指标值/314.4）×赋分值计算，本指标满分5分，实得2.8分。</w:t>
      </w:r>
    </w:p>
    <w:p w14:paraId="17E19E47">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（2）年节约用电金额（满分5分，实得2.8分）</w:t>
      </w:r>
    </w:p>
    <w:p w14:paraId="4581CB6E">
      <w:pPr>
        <w:adjustRightInd w:val="0"/>
        <w:snapToGrid w:val="0"/>
        <w:spacing w:line="560" w:lineRule="exact"/>
        <w:ind w:firstLine="640" w:firstLineChars="200"/>
        <w:rPr>
          <w:rFonts w:eastAsia="仿宋_GB2312"/>
          <w:kern w:val="0"/>
          <w:sz w:val="32"/>
          <w:szCs w:val="32"/>
        </w:rPr>
      </w:pPr>
      <w:r>
        <w:rPr>
          <w:rFonts w:hint="eastAsia" w:eastAsia="仿宋_GB2312"/>
          <w:kern w:val="0"/>
          <w:sz w:val="32"/>
          <w:szCs w:val="32"/>
        </w:rPr>
        <w:t>根据《一线高温高尘SCR脱硝技术改造项目申请资料》，</w:t>
      </w:r>
      <w:r>
        <w:rPr>
          <w:rFonts w:eastAsia="仿宋_GB2312"/>
          <w:kern w:val="0"/>
          <w:sz w:val="32"/>
          <w:szCs w:val="32"/>
        </w:rPr>
        <w:t>冀东公司原定年度运行200天，预期年节约用电金额约62.4万元。近年来受水泥市场需求持续下行影响，冀东公司年度运行天数有所减少，实际运行天数为113天，据此估算年节约金额约23.26万元</w:t>
      </w:r>
      <w:r>
        <w:rPr>
          <w:rFonts w:hint="eastAsia" w:eastAsia="仿宋_GB2312"/>
          <w:kern w:val="0"/>
          <w:sz w:val="32"/>
          <w:szCs w:val="32"/>
        </w:rPr>
        <w:t>，</w:t>
      </w:r>
      <w:r>
        <w:rPr>
          <w:rFonts w:eastAsia="仿宋_GB2312"/>
          <w:kern w:val="0"/>
          <w:sz w:val="32"/>
          <w:szCs w:val="32"/>
        </w:rPr>
        <w:t>当前节约金额未达计划目标。</w:t>
      </w:r>
    </w:p>
    <w:p w14:paraId="1F66194C">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综上，按得分=（指标值/62.4）×赋分值计算，本指标满分5分，实得2.8分。</w:t>
      </w:r>
    </w:p>
    <w:p w14:paraId="2AE54663">
      <w:pPr>
        <w:adjustRightInd w:val="0"/>
        <w:snapToGrid w:val="0"/>
        <w:spacing w:line="560" w:lineRule="exact"/>
        <w:ind w:firstLine="643" w:firstLineChars="200"/>
        <w:rPr>
          <w:rFonts w:eastAsia="仿宋_GB2312"/>
          <w:b/>
          <w:bCs/>
          <w:kern w:val="0"/>
          <w:sz w:val="32"/>
          <w:szCs w:val="32"/>
        </w:rPr>
      </w:pPr>
      <w:r>
        <w:rPr>
          <w:rFonts w:eastAsia="仿宋_GB2312"/>
          <w:b/>
          <w:bCs/>
          <w:kern w:val="0"/>
          <w:sz w:val="32"/>
          <w:szCs w:val="32"/>
        </w:rPr>
        <w:t>2.生态效益（满分16分，实得10.9分）</w:t>
      </w:r>
    </w:p>
    <w:p w14:paraId="38CA0C45">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（1）年度NOₓ减排量（满分4分，实得2.3分）</w:t>
      </w:r>
    </w:p>
    <w:p w14:paraId="3A4597C5">
      <w:pPr>
        <w:adjustRightInd w:val="0"/>
        <w:snapToGrid w:val="0"/>
        <w:spacing w:line="560" w:lineRule="exact"/>
        <w:ind w:firstLine="640" w:firstLineChars="200"/>
        <w:rPr>
          <w:rFonts w:eastAsia="仿宋_GB2312"/>
          <w:kern w:val="0"/>
          <w:sz w:val="32"/>
          <w:szCs w:val="32"/>
        </w:rPr>
      </w:pPr>
      <w:r>
        <w:rPr>
          <w:rFonts w:hint="eastAsia" w:eastAsia="仿宋_GB2312"/>
          <w:kern w:val="0"/>
          <w:sz w:val="32"/>
          <w:szCs w:val="32"/>
        </w:rPr>
        <w:t>根据《一线高温高尘SCR脱硝技术改造项目申请资料》，</w:t>
      </w:r>
      <w:r>
        <w:rPr>
          <w:rFonts w:eastAsia="仿宋_GB2312"/>
          <w:kern w:val="0"/>
          <w:sz w:val="32"/>
          <w:szCs w:val="32"/>
        </w:rPr>
        <w:t>冀东公司原定年度运行200天，预期年度NOₓ减排量约208.54吨。近年来受水泥市场需求持续下行影响，冀东公司年度运行天数有所减少，实际运行天数为113天，据此估算年度</w:t>
      </w:r>
      <w:r>
        <w:rPr>
          <w:rFonts w:hint="eastAsia" w:eastAsia="仿宋_GB2312"/>
          <w:kern w:val="0"/>
          <w:sz w:val="32"/>
          <w:szCs w:val="32"/>
        </w:rPr>
        <w:t>NOₓ</w:t>
      </w:r>
      <w:r>
        <w:rPr>
          <w:rFonts w:eastAsia="仿宋_GB2312"/>
          <w:kern w:val="0"/>
          <w:sz w:val="32"/>
          <w:szCs w:val="32"/>
        </w:rPr>
        <w:t>减排量约117.83吨</w:t>
      </w:r>
      <w:r>
        <w:rPr>
          <w:rFonts w:hint="eastAsia" w:eastAsia="仿宋_GB2312"/>
          <w:kern w:val="0"/>
          <w:sz w:val="32"/>
          <w:szCs w:val="32"/>
        </w:rPr>
        <w:t>，</w:t>
      </w:r>
      <w:r>
        <w:rPr>
          <w:rFonts w:eastAsia="仿宋_GB2312"/>
          <w:kern w:val="0"/>
          <w:sz w:val="32"/>
          <w:szCs w:val="32"/>
        </w:rPr>
        <w:t>当前NOₓ减排量未达计划目标。</w:t>
      </w:r>
    </w:p>
    <w:p w14:paraId="1ADC3F34">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综上，按得分=（指标值/208.54）×赋分值计算，本指标满分4分，实得2.3分。</w:t>
      </w:r>
    </w:p>
    <w:p w14:paraId="0E71712E">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（2）年节约用煤量（满分4分，实得2.3分）</w:t>
      </w:r>
    </w:p>
    <w:p w14:paraId="310FA989">
      <w:pPr>
        <w:adjustRightInd w:val="0"/>
        <w:snapToGrid w:val="0"/>
        <w:spacing w:line="560" w:lineRule="exact"/>
        <w:ind w:firstLine="640" w:firstLineChars="200"/>
        <w:rPr>
          <w:rFonts w:eastAsia="仿宋_GB2312"/>
          <w:kern w:val="0"/>
          <w:sz w:val="32"/>
          <w:szCs w:val="32"/>
        </w:rPr>
      </w:pPr>
      <w:r>
        <w:rPr>
          <w:rFonts w:hint="eastAsia" w:eastAsia="仿宋_GB2312"/>
          <w:kern w:val="0"/>
          <w:sz w:val="32"/>
          <w:szCs w:val="32"/>
        </w:rPr>
        <w:t>根据《一线高温高尘SCR脱硝技术改造项目申请资料》，</w:t>
      </w:r>
      <w:r>
        <w:rPr>
          <w:rFonts w:eastAsia="仿宋_GB2312"/>
          <w:kern w:val="0"/>
          <w:sz w:val="32"/>
          <w:szCs w:val="32"/>
        </w:rPr>
        <w:t>冀东公司原定年度运行200天，预期年节约用煤量约2620吨。近年来受水泥市场需求持续下行影响，冀东公司年度运行天数有所减少，实际运行天数为113天，据此估算年节约用煤量1480.3吨</w:t>
      </w:r>
      <w:r>
        <w:rPr>
          <w:rFonts w:hint="eastAsia" w:eastAsia="仿宋_GB2312"/>
          <w:kern w:val="0"/>
          <w:sz w:val="32"/>
          <w:szCs w:val="32"/>
        </w:rPr>
        <w:t>，</w:t>
      </w:r>
      <w:r>
        <w:rPr>
          <w:rFonts w:eastAsia="仿宋_GB2312"/>
          <w:kern w:val="0"/>
          <w:sz w:val="32"/>
          <w:szCs w:val="32"/>
        </w:rPr>
        <w:t>当前</w:t>
      </w:r>
      <w:r>
        <w:rPr>
          <w:rFonts w:hint="eastAsia" w:eastAsia="仿宋_GB2312"/>
          <w:kern w:val="0"/>
          <w:sz w:val="32"/>
          <w:szCs w:val="32"/>
        </w:rPr>
        <w:t>预计</w:t>
      </w:r>
      <w:r>
        <w:rPr>
          <w:rFonts w:eastAsia="仿宋_GB2312"/>
          <w:kern w:val="0"/>
          <w:sz w:val="32"/>
          <w:szCs w:val="32"/>
        </w:rPr>
        <w:t>节约用煤量未达计划目标。</w:t>
      </w:r>
    </w:p>
    <w:p w14:paraId="40E7AC9C">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综上，按得分=（指标值/2620）×赋分值计算，本指标满分4分，实得2.3分。</w:t>
      </w:r>
    </w:p>
    <w:p w14:paraId="12D5AD39">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（3）年度氨减排量（满分4分，实得2.3分）</w:t>
      </w:r>
    </w:p>
    <w:p w14:paraId="2A63214D">
      <w:pPr>
        <w:adjustRightInd w:val="0"/>
        <w:snapToGrid w:val="0"/>
        <w:spacing w:line="560" w:lineRule="exact"/>
        <w:ind w:firstLine="640" w:firstLineChars="200"/>
        <w:rPr>
          <w:rFonts w:eastAsia="仿宋_GB2312"/>
          <w:kern w:val="0"/>
          <w:sz w:val="32"/>
          <w:szCs w:val="32"/>
        </w:rPr>
      </w:pPr>
      <w:r>
        <w:rPr>
          <w:rFonts w:hint="eastAsia" w:eastAsia="仿宋_GB2312"/>
          <w:kern w:val="0"/>
          <w:sz w:val="32"/>
          <w:szCs w:val="32"/>
        </w:rPr>
        <w:t>根据《一线高温高尘SCR脱硝技术改造项目申请资料》，</w:t>
      </w:r>
      <w:r>
        <w:rPr>
          <w:rFonts w:eastAsia="仿宋_GB2312"/>
          <w:kern w:val="0"/>
          <w:sz w:val="32"/>
          <w:szCs w:val="32"/>
        </w:rPr>
        <w:t>冀东公司年度运行200天，预期年度氨减排量约12.51吨。近年来受水泥市场需求持续下行影响，冀东公司年度运行天数有所减少，实际运行天数为113天，据此估算年度氨减排量7.06吨</w:t>
      </w:r>
      <w:r>
        <w:rPr>
          <w:rFonts w:hint="eastAsia" w:eastAsia="仿宋_GB2312"/>
          <w:kern w:val="0"/>
          <w:sz w:val="32"/>
          <w:szCs w:val="32"/>
        </w:rPr>
        <w:t>，</w:t>
      </w:r>
      <w:r>
        <w:rPr>
          <w:rFonts w:eastAsia="仿宋_GB2312"/>
          <w:kern w:val="0"/>
          <w:sz w:val="32"/>
          <w:szCs w:val="32"/>
        </w:rPr>
        <w:t>当前</w:t>
      </w:r>
      <w:r>
        <w:rPr>
          <w:rFonts w:hint="eastAsia" w:eastAsia="仿宋_GB2312"/>
          <w:kern w:val="0"/>
          <w:sz w:val="32"/>
          <w:szCs w:val="32"/>
        </w:rPr>
        <w:t>预计</w:t>
      </w:r>
      <w:r>
        <w:rPr>
          <w:rFonts w:eastAsia="仿宋_GB2312"/>
          <w:kern w:val="0"/>
          <w:sz w:val="32"/>
          <w:szCs w:val="32"/>
        </w:rPr>
        <w:t>年度氨减排量未达计划目标。</w:t>
      </w:r>
    </w:p>
    <w:p w14:paraId="3801464A">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综上，按得分=（指标值/2620）×赋分值计算，本指标满分4分，实得2.3分。</w:t>
      </w:r>
    </w:p>
    <w:p w14:paraId="23F24B05">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（4）NOₓ超低排放达标率（满分4分，实得</w:t>
      </w:r>
      <w:r>
        <w:rPr>
          <w:rFonts w:hint="eastAsia" w:eastAsia="仿宋_GB2312"/>
          <w:kern w:val="0"/>
          <w:sz w:val="32"/>
          <w:szCs w:val="32"/>
          <w:lang w:val="en-US" w:eastAsia="zh-CN"/>
        </w:rPr>
        <w:t>4</w:t>
      </w:r>
      <w:r>
        <w:rPr>
          <w:rFonts w:eastAsia="仿宋_GB2312"/>
          <w:kern w:val="0"/>
          <w:sz w:val="32"/>
          <w:szCs w:val="32"/>
        </w:rPr>
        <w:t>分）</w:t>
      </w:r>
    </w:p>
    <w:p w14:paraId="2134B2E5">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项目实施前NOₓ超低排放≥50 mg/m，项目实施后</w:t>
      </w:r>
      <w:r>
        <w:rPr>
          <w:rFonts w:hint="eastAsia" w:eastAsia="仿宋_GB2312"/>
          <w:kern w:val="0"/>
          <w:sz w:val="32"/>
          <w:szCs w:val="32"/>
        </w:rPr>
        <w:t>NOₓ</w:t>
      </w:r>
      <w:r>
        <w:rPr>
          <w:rFonts w:eastAsia="仿宋_GB2312"/>
          <w:kern w:val="0"/>
          <w:sz w:val="32"/>
          <w:szCs w:val="32"/>
        </w:rPr>
        <w:t>超低排放≤50 mg/m，NOₓ超低排放达标率为100%，</w:t>
      </w:r>
      <w:r>
        <w:rPr>
          <w:rFonts w:hint="eastAsia" w:eastAsia="仿宋_GB2312"/>
          <w:kern w:val="0"/>
          <w:sz w:val="32"/>
          <w:szCs w:val="32"/>
        </w:rPr>
        <w:t>NOₓ</w:t>
      </w:r>
      <w:r>
        <w:rPr>
          <w:rFonts w:eastAsia="仿宋_GB2312"/>
          <w:kern w:val="0"/>
          <w:sz w:val="32"/>
          <w:szCs w:val="32"/>
        </w:rPr>
        <w:t>超低排放达到计划要求。</w:t>
      </w:r>
    </w:p>
    <w:p w14:paraId="7DBFB7E1">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综上，本指标满分4分，实得4分。</w:t>
      </w:r>
    </w:p>
    <w:p w14:paraId="3EFE37E3">
      <w:pPr>
        <w:adjustRightInd w:val="0"/>
        <w:snapToGrid w:val="0"/>
        <w:spacing w:line="560" w:lineRule="exact"/>
        <w:ind w:firstLine="643" w:firstLineChars="200"/>
        <w:rPr>
          <w:rFonts w:eastAsia="仿宋_GB2312"/>
          <w:b/>
          <w:bCs/>
          <w:kern w:val="0"/>
          <w:sz w:val="32"/>
          <w:szCs w:val="32"/>
        </w:rPr>
      </w:pPr>
      <w:r>
        <w:rPr>
          <w:rFonts w:eastAsia="仿宋_GB2312"/>
          <w:b/>
          <w:bCs/>
          <w:kern w:val="0"/>
          <w:sz w:val="32"/>
          <w:szCs w:val="32"/>
        </w:rPr>
        <w:t>3.可持续影响（满分7分，实得7分）</w:t>
      </w:r>
    </w:p>
    <w:p w14:paraId="39B2D0C3">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区域大气环境质量NOₓ减排贡献率（满分7分，实得7分）</w:t>
      </w:r>
    </w:p>
    <w:p w14:paraId="1BFFA5C1">
      <w:pPr>
        <w:adjustRightInd w:val="0"/>
        <w:snapToGrid w:val="0"/>
        <w:spacing w:line="560" w:lineRule="exact"/>
        <w:ind w:firstLine="640" w:firstLineChars="200"/>
        <w:rPr>
          <w:rFonts w:eastAsia="仿宋_GB2312"/>
          <w:kern w:val="0"/>
          <w:sz w:val="32"/>
          <w:szCs w:val="32"/>
        </w:rPr>
      </w:pPr>
      <w:r>
        <w:rPr>
          <w:rFonts w:hint="eastAsia" w:eastAsia="仿宋_GB2312"/>
          <w:kern w:val="0"/>
          <w:sz w:val="32"/>
          <w:szCs w:val="32"/>
        </w:rPr>
        <w:t>根据《一线高温高尘SCR脱硝技术改造项目申请资料》，</w:t>
      </w:r>
      <w:r>
        <w:rPr>
          <w:rFonts w:eastAsia="仿宋_GB2312"/>
          <w:kern w:val="0"/>
          <w:sz w:val="32"/>
          <w:szCs w:val="32"/>
        </w:rPr>
        <w:t>冀东公司</w:t>
      </w:r>
      <w:r>
        <w:rPr>
          <w:rFonts w:hint="eastAsia" w:eastAsia="仿宋_GB2312"/>
          <w:kern w:val="0"/>
          <w:sz w:val="32"/>
          <w:szCs w:val="32"/>
        </w:rPr>
        <w:t>原定</w:t>
      </w:r>
      <w:r>
        <w:rPr>
          <w:rFonts w:eastAsia="仿宋_GB2312"/>
          <w:kern w:val="0"/>
          <w:sz w:val="32"/>
          <w:szCs w:val="32"/>
        </w:rPr>
        <w:t>年度运行200天，预期年度NOₓ减排量约208.54吨。近年来受水泥市场需求持续下行影响，冀东公司年度运行天数有所减少，实际运行天数为113天，据此估算年度NOₓ减排量117.83吨。</w:t>
      </w:r>
      <w:r>
        <w:rPr>
          <w:rFonts w:hint="eastAsia" w:eastAsia="仿宋_GB2312"/>
          <w:kern w:val="0"/>
          <w:sz w:val="32"/>
          <w:szCs w:val="32"/>
        </w:rPr>
        <w:t>冀东公司最大</w:t>
      </w:r>
      <w:r>
        <w:rPr>
          <w:rFonts w:eastAsia="仿宋_GB2312"/>
          <w:kern w:val="0"/>
          <w:sz w:val="32"/>
          <w:szCs w:val="32"/>
        </w:rPr>
        <w:t>NOₓ排放量</w:t>
      </w:r>
      <w:r>
        <w:rPr>
          <w:rFonts w:hint="eastAsia" w:eastAsia="仿宋_GB2312"/>
          <w:kern w:val="0"/>
          <w:sz w:val="32"/>
          <w:szCs w:val="32"/>
        </w:rPr>
        <w:t>约为700吨</w:t>
      </w:r>
      <w:r>
        <w:rPr>
          <w:rFonts w:eastAsia="仿宋_GB2312"/>
          <w:kern w:val="0"/>
          <w:sz w:val="32"/>
          <w:szCs w:val="32"/>
        </w:rPr>
        <w:t>，</w:t>
      </w:r>
      <w:r>
        <w:rPr>
          <w:rFonts w:hint="eastAsia" w:eastAsia="仿宋_GB2312"/>
          <w:kern w:val="0"/>
          <w:sz w:val="32"/>
          <w:szCs w:val="32"/>
        </w:rPr>
        <w:t>据此估算，</w:t>
      </w:r>
      <w:r>
        <w:rPr>
          <w:rFonts w:eastAsia="仿宋_GB2312"/>
          <w:kern w:val="0"/>
          <w:sz w:val="32"/>
          <w:szCs w:val="32"/>
        </w:rPr>
        <w:t>项目区域大气环境质量NOₓ减排贡献率为</w:t>
      </w:r>
      <w:r>
        <w:rPr>
          <w:rFonts w:hint="eastAsia" w:eastAsia="仿宋_GB2312"/>
          <w:kern w:val="0"/>
          <w:sz w:val="32"/>
          <w:szCs w:val="32"/>
        </w:rPr>
        <w:t>16.83</w:t>
      </w:r>
      <w:r>
        <w:rPr>
          <w:rFonts w:eastAsia="仿宋_GB2312"/>
          <w:kern w:val="0"/>
          <w:sz w:val="32"/>
          <w:szCs w:val="32"/>
        </w:rPr>
        <w:t>%。</w:t>
      </w:r>
    </w:p>
    <w:p w14:paraId="39869995">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综上，本指标满分</w:t>
      </w:r>
      <w:r>
        <w:rPr>
          <w:rFonts w:hint="eastAsia" w:eastAsia="仿宋_GB2312"/>
          <w:kern w:val="0"/>
          <w:sz w:val="32"/>
          <w:szCs w:val="32"/>
          <w:lang w:val="en-US" w:eastAsia="zh-CN"/>
        </w:rPr>
        <w:t>7</w:t>
      </w:r>
      <w:r>
        <w:rPr>
          <w:rFonts w:eastAsia="仿宋_GB2312"/>
          <w:kern w:val="0"/>
          <w:sz w:val="32"/>
          <w:szCs w:val="32"/>
        </w:rPr>
        <w:t>分，实得</w:t>
      </w:r>
      <w:r>
        <w:rPr>
          <w:rFonts w:hint="eastAsia" w:eastAsia="仿宋_GB2312"/>
          <w:kern w:val="0"/>
          <w:sz w:val="32"/>
          <w:szCs w:val="32"/>
          <w:lang w:val="en-US" w:eastAsia="zh-CN"/>
        </w:rPr>
        <w:t>7</w:t>
      </w:r>
      <w:r>
        <w:rPr>
          <w:rFonts w:eastAsia="仿宋_GB2312"/>
          <w:kern w:val="0"/>
          <w:sz w:val="32"/>
          <w:szCs w:val="32"/>
        </w:rPr>
        <w:t>分。</w:t>
      </w:r>
    </w:p>
    <w:p w14:paraId="7BBEB301">
      <w:pPr>
        <w:spacing w:before="104" w:line="560" w:lineRule="exact"/>
        <w:ind w:firstLine="672"/>
        <w:outlineLvl w:val="0"/>
        <w:rPr>
          <w:rFonts w:eastAsia="黑体"/>
          <w:spacing w:val="-2"/>
          <w:sz w:val="32"/>
          <w:szCs w:val="32"/>
        </w:rPr>
      </w:pPr>
      <w:bookmarkStart w:id="102" w:name="_Toc25584"/>
      <w:bookmarkStart w:id="103" w:name="OLE_LINK2"/>
      <w:r>
        <w:rPr>
          <w:rFonts w:eastAsia="黑体"/>
          <w:spacing w:val="-2"/>
          <w:sz w:val="32"/>
          <w:szCs w:val="32"/>
        </w:rPr>
        <w:t>五、存在的问题</w:t>
      </w:r>
      <w:bookmarkEnd w:id="102"/>
    </w:p>
    <w:p w14:paraId="5DE6314F">
      <w:pPr>
        <w:spacing w:line="560" w:lineRule="exact"/>
        <w:ind w:firstLine="643" w:firstLineChars="200"/>
        <w:outlineLvl w:val="1"/>
        <w:rPr>
          <w:rFonts w:eastAsia="楷体"/>
          <w:b/>
          <w:bCs/>
          <w:kern w:val="0"/>
          <w:sz w:val="32"/>
          <w:szCs w:val="32"/>
        </w:rPr>
      </w:pPr>
      <w:bookmarkStart w:id="104" w:name="_Toc25970"/>
      <w:r>
        <w:rPr>
          <w:rFonts w:eastAsia="楷体"/>
          <w:b/>
          <w:bCs/>
          <w:kern w:val="0"/>
          <w:sz w:val="32"/>
          <w:szCs w:val="32"/>
        </w:rPr>
        <w:t>（</w:t>
      </w:r>
      <w:r>
        <w:rPr>
          <w:rFonts w:hint="eastAsia" w:eastAsia="楷体"/>
          <w:b/>
          <w:bCs/>
          <w:kern w:val="0"/>
          <w:sz w:val="32"/>
          <w:szCs w:val="32"/>
        </w:rPr>
        <w:t>一</w:t>
      </w:r>
      <w:r>
        <w:rPr>
          <w:rFonts w:eastAsia="楷体"/>
          <w:b/>
          <w:bCs/>
          <w:kern w:val="0"/>
          <w:sz w:val="32"/>
          <w:szCs w:val="32"/>
        </w:rPr>
        <w:t>）项目验收不规范</w:t>
      </w:r>
      <w:bookmarkEnd w:id="104"/>
    </w:p>
    <w:p w14:paraId="62FE9EF4">
      <w:pPr>
        <w:spacing w:line="560" w:lineRule="exact"/>
        <w:ind w:firstLine="640" w:firstLineChars="200"/>
        <w:rPr>
          <w:rFonts w:eastAsia="仿宋_GB2312"/>
          <w:kern w:val="0"/>
          <w:sz w:val="32"/>
          <w:szCs w:val="32"/>
        </w:rPr>
      </w:pPr>
      <w:r>
        <w:rPr>
          <w:rFonts w:eastAsia="仿宋_GB2312"/>
          <w:kern w:val="0"/>
          <w:sz w:val="32"/>
          <w:szCs w:val="32"/>
        </w:rPr>
        <w:t>一线预热器降尘降阻和SCR脱硝技术改造项目的《竣工验收证书》未经设计单位盖章确认，且所有施工项目的《竣工验收证书》中，监理单位均未履行签字及盖章程序。不符合《建设工程质量管理条例》第十六条中</w:t>
      </w:r>
      <w:r>
        <w:rPr>
          <w:rFonts w:hint="eastAsia" w:eastAsia="仿宋_GB2312"/>
          <w:kern w:val="0"/>
          <w:sz w:val="32"/>
          <w:szCs w:val="32"/>
        </w:rPr>
        <w:t>“</w:t>
      </w:r>
      <w:r>
        <w:rPr>
          <w:rFonts w:eastAsia="仿宋_GB2312"/>
          <w:kern w:val="0"/>
          <w:sz w:val="32"/>
          <w:szCs w:val="32"/>
        </w:rPr>
        <w:t>应当组织设计、施工、工程监理等有关单位进行竣工验收，项目的工程监理委托、日常监理和竣工验收均符合质量控制要求</w:t>
      </w:r>
      <w:r>
        <w:rPr>
          <w:rFonts w:hint="eastAsia" w:eastAsia="仿宋_GB2312"/>
          <w:kern w:val="0"/>
          <w:sz w:val="32"/>
          <w:szCs w:val="32"/>
        </w:rPr>
        <w:t>”</w:t>
      </w:r>
      <w:r>
        <w:rPr>
          <w:rFonts w:eastAsia="仿宋_GB2312"/>
          <w:kern w:val="0"/>
          <w:sz w:val="32"/>
          <w:szCs w:val="32"/>
        </w:rPr>
        <w:t>的规定。</w:t>
      </w:r>
    </w:p>
    <w:p w14:paraId="5D24EF20">
      <w:pPr>
        <w:spacing w:line="560" w:lineRule="exact"/>
        <w:ind w:firstLine="643" w:firstLineChars="200"/>
        <w:outlineLvl w:val="1"/>
        <w:rPr>
          <w:rFonts w:eastAsia="楷体"/>
          <w:b/>
          <w:bCs/>
          <w:kern w:val="0"/>
          <w:sz w:val="32"/>
          <w:szCs w:val="32"/>
        </w:rPr>
      </w:pPr>
      <w:bookmarkStart w:id="105" w:name="_Toc21734"/>
      <w:r>
        <w:rPr>
          <w:rFonts w:eastAsia="楷体"/>
          <w:b/>
          <w:bCs/>
          <w:kern w:val="0"/>
          <w:sz w:val="32"/>
          <w:szCs w:val="32"/>
        </w:rPr>
        <w:t>（</w:t>
      </w:r>
      <w:r>
        <w:rPr>
          <w:rFonts w:hint="eastAsia" w:eastAsia="楷体"/>
          <w:b/>
          <w:bCs/>
          <w:kern w:val="0"/>
          <w:sz w:val="32"/>
          <w:szCs w:val="32"/>
        </w:rPr>
        <w:t>二</w:t>
      </w:r>
      <w:r>
        <w:rPr>
          <w:rFonts w:eastAsia="楷体"/>
          <w:b/>
          <w:bCs/>
          <w:kern w:val="0"/>
          <w:sz w:val="32"/>
          <w:szCs w:val="32"/>
        </w:rPr>
        <w:t>）项目</w:t>
      </w:r>
      <w:r>
        <w:rPr>
          <w:rFonts w:hint="eastAsia" w:eastAsia="楷体"/>
          <w:b/>
          <w:bCs/>
          <w:kern w:val="0"/>
          <w:sz w:val="32"/>
          <w:szCs w:val="32"/>
        </w:rPr>
        <w:t>完工不及时</w:t>
      </w:r>
      <w:bookmarkEnd w:id="105"/>
    </w:p>
    <w:p w14:paraId="6CF67B75">
      <w:pPr>
        <w:spacing w:line="560" w:lineRule="exact"/>
        <w:ind w:firstLine="640" w:firstLineChars="200"/>
        <w:rPr>
          <w:rFonts w:eastAsia="仿宋_GB2312"/>
          <w:kern w:val="0"/>
          <w:sz w:val="32"/>
          <w:szCs w:val="32"/>
        </w:rPr>
      </w:pPr>
      <w:r>
        <w:rPr>
          <w:rFonts w:hint="eastAsia" w:eastAsia="仿宋_GB2312"/>
          <w:kern w:val="0"/>
          <w:sz w:val="32"/>
          <w:szCs w:val="32"/>
        </w:rPr>
        <w:t>根据《一线预热器SCR脱硝技术改造项目施工合同》，一线预热器SCR脱硝技术改造项目计划完工时间为2023年12月31日，实际完工时间为2024年3月10日；依据《一线预热器降尘降阻和SCR脱硝技术改造项目施工合同》，一线预热器降尘降阻和SCR脱硝技术改造项目计划完工时间为2023年6月24日，实际完工时间为2023年9月10日，项目完工不及时。</w:t>
      </w:r>
    </w:p>
    <w:p w14:paraId="46EB39BB">
      <w:pPr>
        <w:spacing w:line="560" w:lineRule="exact"/>
        <w:ind w:firstLine="643" w:firstLineChars="200"/>
        <w:outlineLvl w:val="1"/>
        <w:rPr>
          <w:rFonts w:eastAsia="楷体"/>
          <w:b/>
          <w:bCs/>
          <w:kern w:val="0"/>
          <w:sz w:val="32"/>
          <w:szCs w:val="32"/>
        </w:rPr>
      </w:pPr>
      <w:bookmarkStart w:id="106" w:name="_Toc11466"/>
      <w:r>
        <w:rPr>
          <w:rFonts w:eastAsia="楷体"/>
          <w:b/>
          <w:bCs/>
          <w:kern w:val="0"/>
          <w:sz w:val="32"/>
          <w:szCs w:val="32"/>
        </w:rPr>
        <w:t>（</w:t>
      </w:r>
      <w:r>
        <w:rPr>
          <w:rFonts w:hint="eastAsia" w:eastAsia="楷体"/>
          <w:b/>
          <w:bCs/>
          <w:kern w:val="0"/>
          <w:sz w:val="32"/>
          <w:szCs w:val="32"/>
        </w:rPr>
        <w:t>三</w:t>
      </w:r>
      <w:r>
        <w:rPr>
          <w:rFonts w:eastAsia="楷体"/>
          <w:b/>
          <w:bCs/>
          <w:kern w:val="0"/>
          <w:sz w:val="32"/>
          <w:szCs w:val="32"/>
        </w:rPr>
        <w:t>）</w:t>
      </w:r>
      <w:r>
        <w:rPr>
          <w:rFonts w:hint="eastAsia" w:eastAsia="楷体"/>
          <w:b/>
          <w:bCs/>
          <w:kern w:val="0"/>
          <w:sz w:val="32"/>
          <w:szCs w:val="32"/>
        </w:rPr>
        <w:t>因项目单位运行天数减少，未达到预期效益目标</w:t>
      </w:r>
      <w:bookmarkEnd w:id="106"/>
    </w:p>
    <w:p w14:paraId="49128915">
      <w:pPr>
        <w:adjustRightInd w:val="0"/>
        <w:snapToGrid w:val="0"/>
        <w:spacing w:line="560" w:lineRule="exact"/>
        <w:ind w:firstLine="640" w:firstLineChars="200"/>
        <w:rPr>
          <w:rFonts w:eastAsia="仿宋_GB2312"/>
          <w:kern w:val="0"/>
          <w:sz w:val="32"/>
          <w:szCs w:val="32"/>
        </w:rPr>
      </w:pPr>
      <w:r>
        <w:rPr>
          <w:rFonts w:hint="eastAsia" w:eastAsia="仿宋_GB2312"/>
          <w:kern w:val="0"/>
          <w:sz w:val="32"/>
          <w:szCs w:val="32"/>
        </w:rPr>
        <w:t>根据《一线高温高尘SCR脱硝技术改造项目申请资料》，</w:t>
      </w:r>
      <w:r>
        <w:rPr>
          <w:rFonts w:eastAsia="仿宋_GB2312"/>
          <w:kern w:val="0"/>
          <w:sz w:val="32"/>
          <w:szCs w:val="32"/>
        </w:rPr>
        <w:t>冀东公司</w:t>
      </w:r>
      <w:r>
        <w:rPr>
          <w:rFonts w:hint="eastAsia" w:eastAsia="仿宋_GB2312"/>
          <w:kern w:val="0"/>
          <w:sz w:val="32"/>
          <w:szCs w:val="32"/>
        </w:rPr>
        <w:t>原定</w:t>
      </w:r>
      <w:r>
        <w:rPr>
          <w:rFonts w:eastAsia="仿宋_GB2312"/>
          <w:kern w:val="0"/>
          <w:sz w:val="32"/>
          <w:szCs w:val="32"/>
        </w:rPr>
        <w:t>年度运行200天，近年来受水泥市场需求持续下行影响，冀东公司年度运行天数有所减少，实际运行天数为113天，据此估算年节约煤款</w:t>
      </w:r>
      <w:r>
        <w:rPr>
          <w:rFonts w:hint="eastAsia" w:eastAsia="仿宋_GB2312"/>
          <w:kern w:val="0"/>
          <w:sz w:val="32"/>
          <w:szCs w:val="32"/>
        </w:rPr>
        <w:t>、</w:t>
      </w:r>
      <w:r>
        <w:rPr>
          <w:rFonts w:eastAsia="仿宋_GB2312"/>
          <w:kern w:val="0"/>
          <w:sz w:val="32"/>
          <w:szCs w:val="32"/>
        </w:rPr>
        <w:t>年节约用电金额</w:t>
      </w:r>
      <w:r>
        <w:rPr>
          <w:rFonts w:hint="eastAsia" w:eastAsia="仿宋_GB2312"/>
          <w:kern w:val="0"/>
          <w:sz w:val="32"/>
          <w:szCs w:val="32"/>
        </w:rPr>
        <w:t>、</w:t>
      </w:r>
      <w:r>
        <w:rPr>
          <w:rFonts w:eastAsia="仿宋_GB2312"/>
          <w:kern w:val="0"/>
          <w:sz w:val="32"/>
          <w:szCs w:val="32"/>
        </w:rPr>
        <w:t>年度</w:t>
      </w:r>
      <w:r>
        <w:rPr>
          <w:rFonts w:hint="eastAsia" w:eastAsia="仿宋_GB2312"/>
          <w:kern w:val="0"/>
          <w:sz w:val="32"/>
          <w:szCs w:val="32"/>
        </w:rPr>
        <w:t>NOₓ</w:t>
      </w:r>
      <w:r>
        <w:rPr>
          <w:rFonts w:eastAsia="仿宋_GB2312"/>
          <w:kern w:val="0"/>
          <w:sz w:val="32"/>
          <w:szCs w:val="32"/>
        </w:rPr>
        <w:t>减排量</w:t>
      </w:r>
      <w:r>
        <w:rPr>
          <w:rFonts w:hint="eastAsia" w:eastAsia="仿宋_GB2312"/>
          <w:kern w:val="0"/>
          <w:sz w:val="32"/>
          <w:szCs w:val="32"/>
        </w:rPr>
        <w:t>、</w:t>
      </w:r>
      <w:r>
        <w:rPr>
          <w:rFonts w:eastAsia="仿宋_GB2312"/>
          <w:kern w:val="0"/>
          <w:sz w:val="32"/>
          <w:szCs w:val="32"/>
        </w:rPr>
        <w:t>年节约用煤量</w:t>
      </w:r>
      <w:r>
        <w:rPr>
          <w:rFonts w:hint="eastAsia" w:eastAsia="仿宋_GB2312"/>
          <w:kern w:val="0"/>
          <w:sz w:val="32"/>
          <w:szCs w:val="32"/>
        </w:rPr>
        <w:t>、</w:t>
      </w:r>
      <w:r>
        <w:rPr>
          <w:rFonts w:eastAsia="仿宋_GB2312"/>
          <w:kern w:val="0"/>
          <w:sz w:val="32"/>
          <w:szCs w:val="32"/>
        </w:rPr>
        <w:t>年度氨减排量</w:t>
      </w:r>
      <w:r>
        <w:rPr>
          <w:rFonts w:hint="eastAsia" w:eastAsia="仿宋_GB2312"/>
          <w:kern w:val="0"/>
          <w:sz w:val="32"/>
          <w:szCs w:val="32"/>
        </w:rPr>
        <w:t>均未达到预期目标值。</w:t>
      </w:r>
    </w:p>
    <w:p w14:paraId="6721D5C6">
      <w:pPr>
        <w:spacing w:line="560" w:lineRule="exact"/>
        <w:ind w:firstLine="632" w:firstLineChars="200"/>
        <w:outlineLvl w:val="0"/>
        <w:rPr>
          <w:rFonts w:eastAsia="黑体"/>
          <w:spacing w:val="-2"/>
          <w:sz w:val="32"/>
          <w:szCs w:val="32"/>
        </w:rPr>
      </w:pPr>
      <w:bookmarkStart w:id="107" w:name="_Toc27600"/>
      <w:r>
        <w:rPr>
          <w:rFonts w:eastAsia="黑体"/>
          <w:spacing w:val="-2"/>
          <w:sz w:val="32"/>
          <w:szCs w:val="32"/>
        </w:rPr>
        <w:t>六、建议</w:t>
      </w:r>
      <w:bookmarkEnd w:id="107"/>
    </w:p>
    <w:p w14:paraId="18130365">
      <w:pPr>
        <w:spacing w:line="560" w:lineRule="exact"/>
        <w:ind w:firstLine="643" w:firstLineChars="200"/>
        <w:outlineLvl w:val="1"/>
        <w:rPr>
          <w:rFonts w:eastAsia="楷体"/>
          <w:b/>
          <w:bCs/>
          <w:kern w:val="0"/>
          <w:sz w:val="32"/>
          <w:szCs w:val="32"/>
        </w:rPr>
      </w:pPr>
      <w:bookmarkStart w:id="108" w:name="_Toc28251"/>
      <w:r>
        <w:rPr>
          <w:rFonts w:eastAsia="楷体"/>
          <w:b/>
          <w:bCs/>
          <w:kern w:val="0"/>
          <w:sz w:val="32"/>
          <w:szCs w:val="32"/>
        </w:rPr>
        <w:t>（</w:t>
      </w:r>
      <w:r>
        <w:rPr>
          <w:rFonts w:hint="eastAsia" w:eastAsia="楷体"/>
          <w:b/>
          <w:bCs/>
          <w:kern w:val="0"/>
          <w:sz w:val="32"/>
          <w:szCs w:val="32"/>
        </w:rPr>
        <w:t>一</w:t>
      </w:r>
      <w:r>
        <w:rPr>
          <w:rFonts w:eastAsia="楷体"/>
          <w:b/>
          <w:bCs/>
          <w:kern w:val="0"/>
          <w:sz w:val="32"/>
          <w:szCs w:val="32"/>
        </w:rPr>
        <w:t>）规范项目验收</w:t>
      </w:r>
      <w:bookmarkEnd w:id="108"/>
    </w:p>
    <w:p w14:paraId="2C75F3D6">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建议项目单位按照《建设工程质量管理条例》第十六条中</w:t>
      </w:r>
      <w:r>
        <w:rPr>
          <w:rFonts w:hint="eastAsia" w:eastAsia="仿宋_GB2312"/>
          <w:kern w:val="0"/>
          <w:sz w:val="32"/>
          <w:szCs w:val="32"/>
        </w:rPr>
        <w:t>“</w:t>
      </w:r>
      <w:r>
        <w:rPr>
          <w:rFonts w:eastAsia="仿宋_GB2312"/>
          <w:kern w:val="0"/>
          <w:sz w:val="32"/>
          <w:szCs w:val="32"/>
        </w:rPr>
        <w:t>应当组织设计、施工、工程监理等有关单位进行竣工验收，项目的工程监理委托、日常监理和竣工验收均符合质量控制</w:t>
      </w:r>
      <w:r>
        <w:rPr>
          <w:rFonts w:hint="eastAsia" w:eastAsia="仿宋_GB2312"/>
          <w:kern w:val="0"/>
          <w:sz w:val="32"/>
          <w:szCs w:val="32"/>
        </w:rPr>
        <w:t>”</w:t>
      </w:r>
      <w:r>
        <w:rPr>
          <w:rFonts w:eastAsia="仿宋_GB2312"/>
          <w:kern w:val="0"/>
          <w:sz w:val="32"/>
          <w:szCs w:val="32"/>
        </w:rPr>
        <w:t>的要求进行项目验收。</w:t>
      </w:r>
    </w:p>
    <w:p w14:paraId="441830C8">
      <w:pPr>
        <w:spacing w:line="560" w:lineRule="exact"/>
        <w:ind w:firstLine="643" w:firstLineChars="200"/>
        <w:outlineLvl w:val="1"/>
        <w:rPr>
          <w:rFonts w:eastAsia="楷体"/>
          <w:b/>
          <w:bCs/>
          <w:kern w:val="0"/>
          <w:sz w:val="32"/>
          <w:szCs w:val="32"/>
        </w:rPr>
      </w:pPr>
      <w:bookmarkStart w:id="109" w:name="_Toc11477"/>
      <w:r>
        <w:rPr>
          <w:rFonts w:eastAsia="楷体"/>
          <w:b/>
          <w:bCs/>
          <w:kern w:val="0"/>
          <w:sz w:val="32"/>
          <w:szCs w:val="32"/>
        </w:rPr>
        <w:t>（</w:t>
      </w:r>
      <w:r>
        <w:rPr>
          <w:rFonts w:hint="eastAsia" w:eastAsia="楷体"/>
          <w:b/>
          <w:bCs/>
          <w:kern w:val="0"/>
          <w:sz w:val="32"/>
          <w:szCs w:val="32"/>
        </w:rPr>
        <w:t>二</w:t>
      </w:r>
      <w:r>
        <w:rPr>
          <w:rFonts w:eastAsia="楷体"/>
          <w:b/>
          <w:bCs/>
          <w:kern w:val="0"/>
          <w:sz w:val="32"/>
          <w:szCs w:val="32"/>
        </w:rPr>
        <w:t>）</w:t>
      </w:r>
      <w:r>
        <w:rPr>
          <w:rFonts w:hint="eastAsia" w:eastAsia="楷体"/>
          <w:b/>
          <w:bCs/>
          <w:kern w:val="0"/>
          <w:sz w:val="32"/>
          <w:szCs w:val="32"/>
        </w:rPr>
        <w:t>开工前做好前期规划，保障项目完工及时</w:t>
      </w:r>
      <w:bookmarkEnd w:id="109"/>
    </w:p>
    <w:p w14:paraId="6F1452E7">
      <w:pPr>
        <w:spacing w:line="560" w:lineRule="exact"/>
        <w:ind w:firstLine="640" w:firstLineChars="200"/>
        <w:rPr>
          <w:rFonts w:hint="eastAsia" w:ascii="仿宋_GB2312" w:hAnsi="仿宋_GB2312" w:eastAsia="仿宋_GB2312" w:cs="仿宋_GB2312"/>
          <w:kern w:val="0"/>
          <w:sz w:val="32"/>
          <w:szCs w:val="32"/>
        </w:rPr>
      </w:pPr>
      <w:r>
        <w:rPr>
          <w:rFonts w:hint="eastAsia" w:eastAsia="仿宋_GB2312"/>
          <w:sz w:val="32"/>
          <w:szCs w:val="32"/>
        </w:rPr>
        <w:t>项目实施单位</w:t>
      </w:r>
      <w:r>
        <w:rPr>
          <w:rFonts w:eastAsia="仿宋_GB2312"/>
          <w:sz w:val="32"/>
          <w:szCs w:val="32"/>
        </w:rPr>
        <w:t>应明确项目进度控制的要求和流程</w:t>
      </w:r>
      <w:r>
        <w:rPr>
          <w:rFonts w:hint="eastAsia" w:eastAsia="仿宋_GB2312"/>
          <w:sz w:val="32"/>
          <w:szCs w:val="32"/>
        </w:rPr>
        <w:t>，</w:t>
      </w:r>
      <w:r>
        <w:rPr>
          <w:rFonts w:eastAsia="仿宋_GB2312"/>
          <w:sz w:val="32"/>
          <w:szCs w:val="32"/>
        </w:rPr>
        <w:t>加强对项目实施单位的监督和检查，</w:t>
      </w:r>
      <w:r>
        <w:rPr>
          <w:rFonts w:hint="eastAsia" w:eastAsia="仿宋_GB2312"/>
          <w:sz w:val="32"/>
          <w:szCs w:val="32"/>
        </w:rPr>
        <w:t>项目开工建设前进行可行性研究，严格制定施工计划安排并按计划执行，确保项目按期完成，尽早发挥效益</w:t>
      </w:r>
      <w:r>
        <w:rPr>
          <w:rFonts w:hint="eastAsia" w:ascii="仿宋_GB2312" w:hAnsi="仿宋_GB2312" w:eastAsia="仿宋_GB2312" w:cs="仿宋_GB2312"/>
          <w:kern w:val="0"/>
          <w:sz w:val="32"/>
          <w:szCs w:val="32"/>
        </w:rPr>
        <w:t>。</w:t>
      </w:r>
    </w:p>
    <w:p w14:paraId="79BD577C">
      <w:pPr>
        <w:spacing w:line="560" w:lineRule="exact"/>
        <w:ind w:firstLine="643" w:firstLineChars="200"/>
        <w:outlineLvl w:val="1"/>
        <w:rPr>
          <w:rFonts w:eastAsia="楷体"/>
          <w:b/>
          <w:bCs/>
          <w:kern w:val="0"/>
          <w:sz w:val="32"/>
          <w:szCs w:val="32"/>
        </w:rPr>
      </w:pPr>
      <w:bookmarkStart w:id="110" w:name="_Toc20551"/>
      <w:r>
        <w:rPr>
          <w:rFonts w:eastAsia="楷体"/>
          <w:b/>
          <w:bCs/>
          <w:kern w:val="0"/>
          <w:sz w:val="32"/>
          <w:szCs w:val="32"/>
        </w:rPr>
        <w:t>（</w:t>
      </w:r>
      <w:r>
        <w:rPr>
          <w:rFonts w:hint="eastAsia" w:eastAsia="楷体"/>
          <w:b/>
          <w:bCs/>
          <w:kern w:val="0"/>
          <w:sz w:val="32"/>
          <w:szCs w:val="32"/>
        </w:rPr>
        <w:t>三</w:t>
      </w:r>
      <w:r>
        <w:rPr>
          <w:rFonts w:eastAsia="楷体"/>
          <w:b/>
          <w:bCs/>
          <w:kern w:val="0"/>
          <w:sz w:val="32"/>
          <w:szCs w:val="32"/>
        </w:rPr>
        <w:t>）</w:t>
      </w:r>
      <w:r>
        <w:rPr>
          <w:rFonts w:hint="eastAsia" w:eastAsia="楷体"/>
          <w:b/>
          <w:bCs/>
          <w:kern w:val="0"/>
          <w:sz w:val="32"/>
          <w:szCs w:val="32"/>
        </w:rPr>
        <w:t>完善效益测算机制，保障项目达到预期效益</w:t>
      </w:r>
      <w:bookmarkEnd w:id="110"/>
    </w:p>
    <w:p w14:paraId="6FD21BB7">
      <w:pPr>
        <w:spacing w:line="560" w:lineRule="exact"/>
        <w:ind w:firstLine="640" w:firstLineChars="200"/>
        <w:rPr>
          <w:rFonts w:eastAsia="仿宋_GB2312"/>
          <w:kern w:val="0"/>
          <w:sz w:val="32"/>
          <w:szCs w:val="32"/>
        </w:rPr>
      </w:pPr>
      <w:r>
        <w:rPr>
          <w:rFonts w:ascii="仿宋_GB2312" w:hAnsi="仿宋_GB2312" w:eastAsia="仿宋_GB2312" w:cs="仿宋_GB2312"/>
          <w:kern w:val="0"/>
          <w:sz w:val="32"/>
          <w:szCs w:val="32"/>
        </w:rPr>
        <w:t>在项目立项和效益评估阶段，应充分考虑行业周期、产能利用率和市场需求变化，避免单纯以设计运行天数作为效益测算依据</w:t>
      </w:r>
      <w:r>
        <w:rPr>
          <w:rFonts w:hint="eastAsia" w:ascii="仿宋_GB2312" w:hAnsi="仿宋_GB2312" w:eastAsia="仿宋_GB2312" w:cs="仿宋_GB2312"/>
          <w:kern w:val="0"/>
          <w:sz w:val="32"/>
          <w:szCs w:val="32"/>
        </w:rPr>
        <w:t>。并在项目执行时，根据实际运行情况进行动态调整，保障项目达到预期效益</w:t>
      </w:r>
      <w:r>
        <w:rPr>
          <w:rFonts w:ascii="仿宋_GB2312" w:hAnsi="仿宋_GB2312" w:eastAsia="仿宋_GB2312" w:cs="仿宋_GB2312"/>
          <w:kern w:val="0"/>
          <w:sz w:val="32"/>
          <w:szCs w:val="32"/>
        </w:rPr>
        <w:t>。</w:t>
      </w:r>
    </w:p>
    <w:bookmarkEnd w:id="103"/>
    <w:p w14:paraId="6A7E3C6E">
      <w:pPr>
        <w:pStyle w:val="14"/>
        <w:spacing w:line="560" w:lineRule="exact"/>
        <w:rPr>
          <w:rFonts w:eastAsia="仿宋_GB2312"/>
          <w:kern w:val="0"/>
          <w:sz w:val="32"/>
          <w:szCs w:val="32"/>
        </w:rPr>
      </w:pPr>
    </w:p>
    <w:p w14:paraId="66559F0D">
      <w:pPr>
        <w:spacing w:line="560" w:lineRule="exact"/>
        <w:ind w:firstLine="640" w:firstLineChars="200"/>
        <w:rPr>
          <w:rFonts w:eastAsia="仿宋_GB2312"/>
          <w:kern w:val="0"/>
          <w:sz w:val="32"/>
          <w:szCs w:val="32"/>
        </w:rPr>
      </w:pPr>
      <w:r>
        <w:rPr>
          <w:rFonts w:eastAsia="仿宋_GB2312"/>
          <w:kern w:val="0"/>
          <w:sz w:val="32"/>
          <w:szCs w:val="32"/>
        </w:rPr>
        <w:t>附：</w:t>
      </w:r>
      <w:bookmarkEnd w:id="90"/>
      <w:bookmarkEnd w:id="91"/>
      <w:bookmarkEnd w:id="92"/>
      <w:bookmarkEnd w:id="93"/>
      <w:bookmarkEnd w:id="94"/>
      <w:bookmarkEnd w:id="95"/>
      <w:bookmarkEnd w:id="96"/>
      <w:bookmarkEnd w:id="97"/>
      <w:r>
        <w:rPr>
          <w:rFonts w:hint="eastAsia" w:eastAsia="仿宋_GB2312"/>
          <w:kern w:val="0"/>
          <w:sz w:val="32"/>
          <w:szCs w:val="32"/>
          <w:lang w:val="en-US" w:eastAsia="zh-CN"/>
        </w:rPr>
        <w:t>1</w:t>
      </w:r>
      <w:r>
        <w:rPr>
          <w:rFonts w:eastAsia="仿宋_GB2312"/>
          <w:kern w:val="0"/>
          <w:sz w:val="32"/>
          <w:szCs w:val="32"/>
        </w:rPr>
        <w:t>.2024年度中央大气污染防治专项资金项目绩效评价指标体系打分表</w:t>
      </w:r>
    </w:p>
    <w:p w14:paraId="7DC3A9EF">
      <w:pPr>
        <w:spacing w:line="560" w:lineRule="exact"/>
        <w:ind w:left="1277" w:leftChars="608"/>
        <w:rPr>
          <w:rFonts w:eastAsia="仿宋_GB2312"/>
          <w:kern w:val="0"/>
          <w:sz w:val="32"/>
          <w:szCs w:val="32"/>
        </w:rPr>
      </w:pPr>
      <w:r>
        <w:rPr>
          <w:rFonts w:hint="eastAsia" w:eastAsia="仿宋_GB2312"/>
          <w:kern w:val="0"/>
          <w:sz w:val="32"/>
          <w:szCs w:val="32"/>
          <w:lang w:val="en-US" w:eastAsia="zh-CN"/>
        </w:rPr>
        <w:t>2</w:t>
      </w:r>
      <w:r>
        <w:rPr>
          <w:rFonts w:eastAsia="仿宋_GB2312"/>
          <w:kern w:val="0"/>
          <w:sz w:val="32"/>
          <w:szCs w:val="32"/>
        </w:rPr>
        <w:t>.2024年度中央大气污染防治专项资金项目绩效评价问题清单</w:t>
      </w:r>
    </w:p>
    <w:p w14:paraId="565B2B76">
      <w:pPr>
        <w:spacing w:line="560" w:lineRule="exact"/>
        <w:ind w:left="1277" w:leftChars="608"/>
        <w:rPr>
          <w:rFonts w:eastAsia="仿宋_GB2312"/>
          <w:kern w:val="0"/>
          <w:sz w:val="32"/>
          <w:szCs w:val="32"/>
        </w:rPr>
      </w:pPr>
      <w:r>
        <w:rPr>
          <w:rFonts w:hint="eastAsia" w:eastAsia="仿宋_GB2312"/>
          <w:kern w:val="0"/>
          <w:sz w:val="32"/>
          <w:szCs w:val="32"/>
          <w:lang w:val="en-US" w:eastAsia="zh-CN"/>
        </w:rPr>
        <w:t>3</w:t>
      </w:r>
      <w:r>
        <w:rPr>
          <w:rFonts w:eastAsia="仿宋_GB2312"/>
          <w:kern w:val="0"/>
          <w:sz w:val="32"/>
          <w:szCs w:val="32"/>
        </w:rPr>
        <w:t>.</w:t>
      </w:r>
      <w:bookmarkStart w:id="111" w:name="OLE_LINK1"/>
      <w:r>
        <w:rPr>
          <w:rFonts w:eastAsia="仿宋_GB2312"/>
          <w:kern w:val="0"/>
          <w:sz w:val="32"/>
          <w:szCs w:val="32"/>
        </w:rPr>
        <w:t>2024年度中央大气污染防治专项资金项目产出时效情况表</w:t>
      </w:r>
      <w:bookmarkEnd w:id="111"/>
    </w:p>
    <w:p w14:paraId="029F2E9B">
      <w:pPr>
        <w:spacing w:line="560" w:lineRule="exact"/>
        <w:ind w:left="197" w:firstLine="361" w:firstLineChars="113"/>
        <w:jc w:val="center"/>
        <w:rPr>
          <w:rFonts w:eastAsia="仿宋"/>
          <w:kern w:val="0"/>
          <w:sz w:val="32"/>
          <w:szCs w:val="32"/>
        </w:rPr>
      </w:pPr>
    </w:p>
    <w:p w14:paraId="2FCB9087">
      <w:pPr>
        <w:spacing w:line="560" w:lineRule="exact"/>
      </w:pPr>
    </w:p>
    <w:p w14:paraId="2F7468EF">
      <w:pPr>
        <w:spacing w:line="560" w:lineRule="exact"/>
        <w:ind w:left="197" w:firstLine="361" w:firstLineChars="113"/>
        <w:jc w:val="center"/>
        <w:rPr>
          <w:rFonts w:eastAsia="仿宋"/>
          <w:kern w:val="0"/>
          <w:sz w:val="32"/>
          <w:szCs w:val="32"/>
        </w:rPr>
      </w:pPr>
    </w:p>
    <w:p w14:paraId="0FBF44DF">
      <w:pPr>
        <w:spacing w:line="560" w:lineRule="exact"/>
        <w:ind w:left="197" w:firstLine="361" w:firstLineChars="113"/>
        <w:jc w:val="center"/>
        <w:rPr>
          <w:rFonts w:hint="eastAsia" w:eastAsia="仿宋"/>
          <w:kern w:val="0"/>
          <w:sz w:val="32"/>
          <w:szCs w:val="32"/>
          <w:lang w:val="en-US" w:eastAsia="zh-CN"/>
        </w:rPr>
      </w:pPr>
      <w:r>
        <w:rPr>
          <w:rFonts w:hint="eastAsia" w:eastAsia="仿宋"/>
          <w:kern w:val="0"/>
          <w:sz w:val="32"/>
          <w:szCs w:val="32"/>
          <w:lang w:val="en-US" w:eastAsia="zh-CN"/>
        </w:rPr>
        <w:t>扶风县财政局</w:t>
      </w:r>
    </w:p>
    <w:p w14:paraId="7B9D6AB5">
      <w:pPr>
        <w:spacing w:line="560" w:lineRule="exact"/>
        <w:ind w:left="197" w:firstLine="361" w:firstLineChars="113"/>
        <w:jc w:val="center"/>
        <w:rPr>
          <w:rFonts w:eastAsia="仿宋"/>
          <w:kern w:val="0"/>
          <w:sz w:val="32"/>
          <w:szCs w:val="32"/>
        </w:rPr>
        <w:sectPr>
          <w:footerReference r:id="rId6" w:type="default"/>
          <w:pgSz w:w="11850" w:h="16783"/>
          <w:pgMar w:top="1440" w:right="1803" w:bottom="1440" w:left="1803" w:header="567" w:footer="992" w:gutter="0"/>
          <w:cols w:space="0" w:num="1"/>
          <w:docGrid w:type="lines" w:linePitch="317" w:charSpace="0"/>
        </w:sectPr>
      </w:pPr>
      <w:r>
        <w:rPr>
          <w:rFonts w:eastAsia="仿宋"/>
          <w:kern w:val="0"/>
          <w:sz w:val="32"/>
          <w:szCs w:val="32"/>
        </w:rPr>
        <w:t>2025年</w:t>
      </w:r>
      <w:r>
        <w:rPr>
          <w:rFonts w:hint="eastAsia" w:eastAsia="仿宋"/>
          <w:kern w:val="0"/>
          <w:sz w:val="32"/>
          <w:szCs w:val="32"/>
        </w:rPr>
        <w:t>9</w:t>
      </w:r>
      <w:r>
        <w:rPr>
          <w:rFonts w:eastAsia="仿宋"/>
          <w:kern w:val="0"/>
          <w:sz w:val="32"/>
          <w:szCs w:val="32"/>
        </w:rPr>
        <w:t>月</w:t>
      </w:r>
      <w:r>
        <w:rPr>
          <w:rFonts w:hint="eastAsia" w:eastAsia="仿宋"/>
          <w:kern w:val="0"/>
          <w:sz w:val="32"/>
          <w:szCs w:val="32"/>
        </w:rPr>
        <w:t>24</w:t>
      </w:r>
      <w:r>
        <w:rPr>
          <w:rFonts w:eastAsia="仿宋"/>
          <w:kern w:val="0"/>
          <w:sz w:val="32"/>
          <w:szCs w:val="32"/>
        </w:rPr>
        <w:t>日</w:t>
      </w:r>
    </w:p>
    <w:p w14:paraId="32C0359C">
      <w:pPr>
        <w:spacing w:line="560" w:lineRule="exact"/>
        <w:ind w:firstLine="632" w:firstLineChars="200"/>
        <w:rPr>
          <w:rFonts w:eastAsia="黑体"/>
          <w:spacing w:val="-2"/>
          <w:sz w:val="32"/>
          <w:szCs w:val="32"/>
        </w:rPr>
      </w:pPr>
    </w:p>
    <w:p w14:paraId="12D571A0">
      <w:pPr>
        <w:spacing w:line="560" w:lineRule="exact"/>
        <w:ind w:firstLine="632" w:firstLineChars="200"/>
        <w:rPr>
          <w:rFonts w:eastAsia="黑体"/>
          <w:spacing w:val="-2"/>
          <w:sz w:val="32"/>
          <w:szCs w:val="32"/>
        </w:rPr>
      </w:pPr>
    </w:p>
    <w:p w14:paraId="2174B356">
      <w:pPr>
        <w:spacing w:line="560" w:lineRule="exact"/>
        <w:ind w:firstLine="632" w:firstLineChars="200"/>
        <w:rPr>
          <w:rFonts w:eastAsia="黑体"/>
          <w:spacing w:val="-2"/>
          <w:sz w:val="32"/>
          <w:szCs w:val="32"/>
        </w:rPr>
      </w:pPr>
    </w:p>
    <w:p w14:paraId="3A76A265">
      <w:pPr>
        <w:rPr>
          <w:rFonts w:eastAsia="黑体"/>
          <w:spacing w:val="-2"/>
          <w:sz w:val="32"/>
          <w:szCs w:val="32"/>
        </w:rPr>
        <w:sectPr>
          <w:pgSz w:w="11850" w:h="16783"/>
          <w:pgMar w:top="1440" w:right="1803" w:bottom="1440" w:left="1803" w:header="567" w:footer="992" w:gutter="0"/>
          <w:cols w:space="0" w:num="1"/>
          <w:docGrid w:type="lines" w:linePitch="317" w:charSpace="0"/>
        </w:sectPr>
      </w:pPr>
      <w:r>
        <w:rPr>
          <w:rFonts w:eastAsia="黑体"/>
          <w:spacing w:val="-2"/>
          <w:sz w:val="32"/>
          <w:szCs w:val="32"/>
        </w:rPr>
        <w:br w:type="page"/>
      </w:r>
    </w:p>
    <w:p w14:paraId="7440CCF0">
      <w:pPr>
        <w:spacing w:line="560" w:lineRule="exact"/>
        <w:outlineLvl w:val="0"/>
        <w:rPr>
          <w:rFonts w:hint="eastAsia" w:eastAsia="黑体"/>
          <w:b/>
          <w:bCs/>
          <w:sz w:val="44"/>
          <w:szCs w:val="44"/>
          <w:lang w:eastAsia="zh-CN"/>
        </w:rPr>
      </w:pPr>
      <w:bookmarkStart w:id="112" w:name="_Toc11831"/>
      <w:r>
        <w:rPr>
          <w:rFonts w:eastAsia="黑体"/>
          <w:spacing w:val="-2"/>
          <w:sz w:val="32"/>
          <w:szCs w:val="32"/>
        </w:rPr>
        <w:t>附件</w:t>
      </w:r>
      <w:bookmarkEnd w:id="112"/>
      <w:r>
        <w:rPr>
          <w:rFonts w:hint="eastAsia" w:eastAsia="黑体"/>
          <w:spacing w:val="-2"/>
          <w:sz w:val="32"/>
          <w:szCs w:val="32"/>
          <w:lang w:val="en-US" w:eastAsia="zh-CN"/>
        </w:rPr>
        <w:t>1</w:t>
      </w:r>
    </w:p>
    <w:p w14:paraId="750301A1">
      <w:pPr>
        <w:keepNext/>
        <w:keepLines/>
        <w:spacing w:before="634" w:beforeLines="200" w:after="317" w:afterLines="100" w:line="560" w:lineRule="exact"/>
        <w:jc w:val="center"/>
        <w:rPr>
          <w:rFonts w:eastAsia="方正小标宋简体"/>
          <w:sz w:val="44"/>
        </w:rPr>
      </w:pPr>
      <w:r>
        <w:rPr>
          <w:rFonts w:eastAsia="方正小标宋简体"/>
          <w:sz w:val="44"/>
        </w:rPr>
        <w:t>2024年度中央大气污染防治专项资金项目</w:t>
      </w:r>
    </w:p>
    <w:p w14:paraId="0F6273CE">
      <w:pPr>
        <w:keepNext/>
        <w:keepLines/>
        <w:spacing w:after="317" w:afterLines="100" w:line="560" w:lineRule="exact"/>
        <w:jc w:val="center"/>
        <w:rPr>
          <w:rFonts w:eastAsia="方正小标宋简体"/>
          <w:sz w:val="44"/>
        </w:rPr>
      </w:pPr>
      <w:r>
        <w:rPr>
          <w:rFonts w:eastAsia="方正小标宋简体"/>
          <w:sz w:val="44"/>
        </w:rPr>
        <w:t>评价指标体系打分表</w:t>
      </w:r>
    </w:p>
    <w:tbl>
      <w:tblPr>
        <w:tblStyle w:val="17"/>
        <w:tblW w:w="15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960"/>
        <w:gridCol w:w="960"/>
        <w:gridCol w:w="960"/>
        <w:gridCol w:w="1272"/>
        <w:gridCol w:w="960"/>
        <w:gridCol w:w="960"/>
        <w:gridCol w:w="5413"/>
        <w:gridCol w:w="1188"/>
        <w:gridCol w:w="960"/>
        <w:gridCol w:w="959"/>
      </w:tblGrid>
      <w:tr w14:paraId="5663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1920" w:type="dxa"/>
            <w:gridSpan w:val="2"/>
            <w:noWrap/>
            <w:vAlign w:val="center"/>
          </w:tcPr>
          <w:p w14:paraId="4F01521E">
            <w:pPr>
              <w:widowControl/>
              <w:jc w:val="center"/>
              <w:textAlignment w:val="center"/>
              <w:rPr>
                <w:rFonts w:eastAsia="仿宋_GB2312"/>
                <w:b/>
                <w:bCs/>
                <w:color w:val="000000"/>
                <w:sz w:val="22"/>
                <w:szCs w:val="22"/>
              </w:rPr>
            </w:pPr>
            <w:r>
              <w:rPr>
                <w:rFonts w:eastAsia="仿宋_GB2312"/>
                <w:b/>
                <w:bCs/>
                <w:color w:val="000000"/>
                <w:kern w:val="0"/>
                <w:sz w:val="22"/>
                <w:szCs w:val="22"/>
                <w:lang w:bidi="ar"/>
              </w:rPr>
              <w:t>一级指标</w:t>
            </w:r>
          </w:p>
        </w:tc>
        <w:tc>
          <w:tcPr>
            <w:tcW w:w="1920" w:type="dxa"/>
            <w:gridSpan w:val="2"/>
            <w:noWrap/>
            <w:vAlign w:val="center"/>
          </w:tcPr>
          <w:p w14:paraId="00B83027">
            <w:pPr>
              <w:widowControl/>
              <w:jc w:val="center"/>
              <w:textAlignment w:val="center"/>
              <w:rPr>
                <w:rFonts w:eastAsia="仿宋_GB2312"/>
                <w:b/>
                <w:bCs/>
                <w:color w:val="000000"/>
                <w:sz w:val="22"/>
                <w:szCs w:val="22"/>
              </w:rPr>
            </w:pPr>
            <w:r>
              <w:rPr>
                <w:rFonts w:eastAsia="仿宋_GB2312"/>
                <w:b/>
                <w:bCs/>
                <w:color w:val="000000"/>
                <w:kern w:val="0"/>
                <w:sz w:val="22"/>
                <w:szCs w:val="22"/>
                <w:lang w:bidi="ar"/>
              </w:rPr>
              <w:t>二级指标</w:t>
            </w:r>
          </w:p>
        </w:tc>
        <w:tc>
          <w:tcPr>
            <w:tcW w:w="2232" w:type="dxa"/>
            <w:gridSpan w:val="2"/>
            <w:noWrap/>
            <w:vAlign w:val="center"/>
          </w:tcPr>
          <w:p w14:paraId="351C072F">
            <w:pPr>
              <w:widowControl/>
              <w:jc w:val="center"/>
              <w:textAlignment w:val="center"/>
              <w:rPr>
                <w:rFonts w:eastAsia="仿宋_GB2312"/>
                <w:b/>
                <w:bCs/>
                <w:color w:val="000000"/>
                <w:sz w:val="22"/>
                <w:szCs w:val="22"/>
              </w:rPr>
            </w:pPr>
            <w:r>
              <w:rPr>
                <w:rFonts w:eastAsia="仿宋_GB2312"/>
                <w:b/>
                <w:bCs/>
                <w:color w:val="000000"/>
                <w:kern w:val="0"/>
                <w:sz w:val="22"/>
                <w:szCs w:val="22"/>
                <w:lang w:bidi="ar"/>
              </w:rPr>
              <w:t>三级指标</w:t>
            </w:r>
          </w:p>
        </w:tc>
        <w:tc>
          <w:tcPr>
            <w:tcW w:w="960" w:type="dxa"/>
            <w:vMerge w:val="restart"/>
            <w:noWrap/>
            <w:vAlign w:val="center"/>
          </w:tcPr>
          <w:p w14:paraId="0F4C66B4">
            <w:pPr>
              <w:widowControl/>
              <w:jc w:val="center"/>
              <w:textAlignment w:val="center"/>
              <w:rPr>
                <w:rFonts w:eastAsia="仿宋_GB2312"/>
                <w:b/>
                <w:bCs/>
                <w:color w:val="000000"/>
                <w:sz w:val="22"/>
                <w:szCs w:val="22"/>
              </w:rPr>
            </w:pPr>
            <w:r>
              <w:rPr>
                <w:rFonts w:eastAsia="仿宋_GB2312"/>
                <w:b/>
                <w:bCs/>
                <w:color w:val="000000"/>
                <w:kern w:val="0"/>
                <w:sz w:val="22"/>
                <w:szCs w:val="22"/>
                <w:lang w:bidi="ar"/>
              </w:rPr>
              <w:t>赋分值</w:t>
            </w:r>
          </w:p>
        </w:tc>
        <w:tc>
          <w:tcPr>
            <w:tcW w:w="5413" w:type="dxa"/>
            <w:vMerge w:val="restart"/>
            <w:noWrap/>
            <w:vAlign w:val="center"/>
          </w:tcPr>
          <w:p w14:paraId="010CB118">
            <w:pPr>
              <w:widowControl/>
              <w:jc w:val="center"/>
              <w:textAlignment w:val="center"/>
              <w:rPr>
                <w:rFonts w:eastAsia="仿宋_GB2312"/>
                <w:b/>
                <w:bCs/>
                <w:color w:val="000000"/>
                <w:sz w:val="22"/>
                <w:szCs w:val="22"/>
              </w:rPr>
            </w:pPr>
            <w:r>
              <w:rPr>
                <w:rFonts w:eastAsia="仿宋_GB2312"/>
                <w:b/>
                <w:bCs/>
                <w:color w:val="000000"/>
                <w:kern w:val="0"/>
                <w:sz w:val="22"/>
                <w:szCs w:val="22"/>
                <w:lang w:bidi="ar"/>
              </w:rPr>
              <w:t>评分标准</w:t>
            </w:r>
          </w:p>
        </w:tc>
        <w:tc>
          <w:tcPr>
            <w:tcW w:w="1188" w:type="dxa"/>
            <w:vMerge w:val="restart"/>
            <w:noWrap/>
            <w:vAlign w:val="center"/>
          </w:tcPr>
          <w:p w14:paraId="5EF28932">
            <w:pPr>
              <w:widowControl/>
              <w:jc w:val="center"/>
              <w:textAlignment w:val="center"/>
              <w:rPr>
                <w:rFonts w:eastAsia="仿宋_GB2312"/>
                <w:b/>
                <w:bCs/>
                <w:color w:val="000000"/>
                <w:sz w:val="22"/>
                <w:szCs w:val="22"/>
              </w:rPr>
            </w:pPr>
            <w:r>
              <w:rPr>
                <w:rFonts w:eastAsia="仿宋_GB2312"/>
                <w:b/>
                <w:bCs/>
                <w:color w:val="000000"/>
                <w:kern w:val="0"/>
                <w:sz w:val="22"/>
                <w:szCs w:val="22"/>
                <w:lang w:bidi="ar"/>
              </w:rPr>
              <w:t>完成情况</w:t>
            </w:r>
          </w:p>
        </w:tc>
        <w:tc>
          <w:tcPr>
            <w:tcW w:w="960" w:type="dxa"/>
            <w:vMerge w:val="restart"/>
            <w:noWrap/>
            <w:vAlign w:val="center"/>
          </w:tcPr>
          <w:p w14:paraId="19863073">
            <w:pPr>
              <w:widowControl/>
              <w:jc w:val="center"/>
              <w:textAlignment w:val="center"/>
              <w:rPr>
                <w:rFonts w:eastAsia="仿宋_GB2312"/>
                <w:b/>
                <w:bCs/>
                <w:color w:val="000000"/>
                <w:sz w:val="22"/>
                <w:szCs w:val="22"/>
              </w:rPr>
            </w:pPr>
            <w:r>
              <w:rPr>
                <w:rFonts w:eastAsia="仿宋_GB2312"/>
                <w:b/>
                <w:bCs/>
                <w:color w:val="000000"/>
                <w:kern w:val="0"/>
                <w:sz w:val="22"/>
                <w:szCs w:val="22"/>
                <w:lang w:bidi="ar"/>
              </w:rPr>
              <w:t>得分</w:t>
            </w:r>
          </w:p>
        </w:tc>
        <w:tc>
          <w:tcPr>
            <w:tcW w:w="960" w:type="dxa"/>
            <w:vMerge w:val="restart"/>
            <w:vAlign w:val="center"/>
          </w:tcPr>
          <w:p w14:paraId="4BFD7AFA">
            <w:pPr>
              <w:widowControl/>
              <w:jc w:val="center"/>
              <w:textAlignment w:val="center"/>
              <w:rPr>
                <w:rFonts w:eastAsia="仿宋_GB2312"/>
                <w:b/>
                <w:bCs/>
                <w:color w:val="000000"/>
                <w:sz w:val="22"/>
                <w:szCs w:val="22"/>
              </w:rPr>
            </w:pPr>
            <w:r>
              <w:rPr>
                <w:rFonts w:eastAsia="仿宋_GB2312"/>
                <w:b/>
                <w:bCs/>
                <w:color w:val="000000"/>
                <w:kern w:val="0"/>
                <w:sz w:val="22"/>
                <w:szCs w:val="22"/>
                <w:lang w:bidi="ar"/>
              </w:rPr>
              <w:t>一级指标得分</w:t>
            </w:r>
          </w:p>
        </w:tc>
      </w:tr>
      <w:tr w14:paraId="0237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blHeader/>
          <w:jc w:val="center"/>
        </w:trPr>
        <w:tc>
          <w:tcPr>
            <w:tcW w:w="0" w:type="auto"/>
            <w:noWrap/>
            <w:vAlign w:val="center"/>
          </w:tcPr>
          <w:p w14:paraId="475B5F74">
            <w:pPr>
              <w:widowControl/>
              <w:jc w:val="center"/>
              <w:textAlignment w:val="center"/>
              <w:rPr>
                <w:rFonts w:eastAsia="仿宋_GB2312"/>
                <w:b/>
                <w:bCs/>
                <w:color w:val="000000"/>
                <w:sz w:val="22"/>
                <w:szCs w:val="22"/>
              </w:rPr>
            </w:pPr>
            <w:r>
              <w:rPr>
                <w:rFonts w:eastAsia="仿宋_GB2312"/>
                <w:b/>
                <w:bCs/>
                <w:color w:val="000000"/>
                <w:kern w:val="0"/>
                <w:sz w:val="22"/>
                <w:szCs w:val="22"/>
                <w:lang w:bidi="ar"/>
              </w:rPr>
              <w:t>指标</w:t>
            </w:r>
          </w:p>
        </w:tc>
        <w:tc>
          <w:tcPr>
            <w:tcW w:w="0" w:type="auto"/>
            <w:noWrap/>
            <w:vAlign w:val="center"/>
          </w:tcPr>
          <w:p w14:paraId="1769CAE5">
            <w:pPr>
              <w:widowControl/>
              <w:jc w:val="center"/>
              <w:textAlignment w:val="center"/>
              <w:rPr>
                <w:rFonts w:eastAsia="仿宋_GB2312"/>
                <w:b/>
                <w:bCs/>
                <w:color w:val="000000"/>
                <w:sz w:val="22"/>
                <w:szCs w:val="22"/>
              </w:rPr>
            </w:pPr>
            <w:r>
              <w:rPr>
                <w:rFonts w:eastAsia="仿宋_GB2312"/>
                <w:b/>
                <w:bCs/>
                <w:color w:val="000000"/>
                <w:kern w:val="0"/>
                <w:sz w:val="22"/>
                <w:szCs w:val="22"/>
                <w:lang w:bidi="ar"/>
              </w:rPr>
              <w:t>分值</w:t>
            </w:r>
          </w:p>
        </w:tc>
        <w:tc>
          <w:tcPr>
            <w:tcW w:w="0" w:type="auto"/>
            <w:noWrap/>
            <w:vAlign w:val="center"/>
          </w:tcPr>
          <w:p w14:paraId="5099804B">
            <w:pPr>
              <w:widowControl/>
              <w:jc w:val="center"/>
              <w:textAlignment w:val="center"/>
              <w:rPr>
                <w:rFonts w:eastAsia="仿宋_GB2312"/>
                <w:b/>
                <w:bCs/>
                <w:color w:val="000000"/>
                <w:sz w:val="22"/>
                <w:szCs w:val="22"/>
              </w:rPr>
            </w:pPr>
            <w:r>
              <w:rPr>
                <w:rFonts w:eastAsia="仿宋_GB2312"/>
                <w:b/>
                <w:bCs/>
                <w:color w:val="000000"/>
                <w:kern w:val="0"/>
                <w:sz w:val="22"/>
                <w:szCs w:val="22"/>
                <w:lang w:bidi="ar"/>
              </w:rPr>
              <w:t>指标</w:t>
            </w:r>
          </w:p>
        </w:tc>
        <w:tc>
          <w:tcPr>
            <w:tcW w:w="0" w:type="auto"/>
            <w:noWrap/>
            <w:vAlign w:val="center"/>
          </w:tcPr>
          <w:p w14:paraId="2BDB9391">
            <w:pPr>
              <w:widowControl/>
              <w:jc w:val="center"/>
              <w:textAlignment w:val="center"/>
              <w:rPr>
                <w:rFonts w:eastAsia="仿宋_GB2312"/>
                <w:b/>
                <w:bCs/>
                <w:color w:val="000000"/>
                <w:sz w:val="22"/>
                <w:szCs w:val="22"/>
              </w:rPr>
            </w:pPr>
            <w:r>
              <w:rPr>
                <w:rFonts w:eastAsia="仿宋_GB2312"/>
                <w:b/>
                <w:bCs/>
                <w:color w:val="000000"/>
                <w:kern w:val="0"/>
                <w:sz w:val="22"/>
                <w:szCs w:val="22"/>
                <w:lang w:bidi="ar"/>
              </w:rPr>
              <w:t>分值</w:t>
            </w:r>
          </w:p>
        </w:tc>
        <w:tc>
          <w:tcPr>
            <w:tcW w:w="0" w:type="auto"/>
            <w:noWrap/>
            <w:vAlign w:val="center"/>
          </w:tcPr>
          <w:p w14:paraId="21B8DEBF">
            <w:pPr>
              <w:widowControl/>
              <w:jc w:val="center"/>
              <w:textAlignment w:val="center"/>
              <w:rPr>
                <w:rFonts w:eastAsia="仿宋_GB2312"/>
                <w:b/>
                <w:bCs/>
                <w:color w:val="000000"/>
                <w:sz w:val="22"/>
                <w:szCs w:val="22"/>
              </w:rPr>
            </w:pPr>
            <w:r>
              <w:rPr>
                <w:rFonts w:eastAsia="仿宋_GB2312"/>
                <w:b/>
                <w:bCs/>
                <w:color w:val="000000"/>
                <w:kern w:val="0"/>
                <w:sz w:val="22"/>
                <w:szCs w:val="22"/>
                <w:lang w:bidi="ar"/>
              </w:rPr>
              <w:t>指标</w:t>
            </w:r>
          </w:p>
        </w:tc>
        <w:tc>
          <w:tcPr>
            <w:tcW w:w="0" w:type="auto"/>
            <w:noWrap/>
            <w:vAlign w:val="center"/>
          </w:tcPr>
          <w:p w14:paraId="4C45FA49">
            <w:pPr>
              <w:widowControl/>
              <w:jc w:val="center"/>
              <w:textAlignment w:val="center"/>
              <w:rPr>
                <w:rFonts w:eastAsia="仿宋_GB2312"/>
                <w:b/>
                <w:bCs/>
                <w:color w:val="000000"/>
                <w:sz w:val="22"/>
                <w:szCs w:val="22"/>
              </w:rPr>
            </w:pPr>
            <w:r>
              <w:rPr>
                <w:rFonts w:eastAsia="仿宋_GB2312"/>
                <w:b/>
                <w:bCs/>
                <w:color w:val="000000"/>
                <w:kern w:val="0"/>
                <w:sz w:val="22"/>
                <w:szCs w:val="22"/>
                <w:lang w:bidi="ar"/>
              </w:rPr>
              <w:t>分值</w:t>
            </w:r>
          </w:p>
        </w:tc>
        <w:tc>
          <w:tcPr>
            <w:tcW w:w="960" w:type="dxa"/>
            <w:vMerge w:val="continue"/>
            <w:noWrap/>
            <w:vAlign w:val="center"/>
          </w:tcPr>
          <w:p w14:paraId="339FA580">
            <w:pPr>
              <w:jc w:val="center"/>
              <w:rPr>
                <w:rFonts w:eastAsia="仿宋_GB2312"/>
                <w:b/>
                <w:bCs/>
                <w:color w:val="000000"/>
                <w:sz w:val="22"/>
                <w:szCs w:val="22"/>
              </w:rPr>
            </w:pPr>
          </w:p>
        </w:tc>
        <w:tc>
          <w:tcPr>
            <w:tcW w:w="5413" w:type="dxa"/>
            <w:vMerge w:val="continue"/>
            <w:noWrap/>
            <w:vAlign w:val="center"/>
          </w:tcPr>
          <w:p w14:paraId="0E9CF752">
            <w:pPr>
              <w:jc w:val="center"/>
              <w:rPr>
                <w:rFonts w:eastAsia="仿宋_GB2312"/>
                <w:b/>
                <w:bCs/>
                <w:color w:val="000000"/>
                <w:sz w:val="22"/>
                <w:szCs w:val="22"/>
              </w:rPr>
            </w:pPr>
          </w:p>
        </w:tc>
        <w:tc>
          <w:tcPr>
            <w:tcW w:w="1188" w:type="dxa"/>
            <w:vMerge w:val="continue"/>
            <w:noWrap/>
            <w:vAlign w:val="center"/>
          </w:tcPr>
          <w:p w14:paraId="36C8B3C5">
            <w:pPr>
              <w:jc w:val="center"/>
              <w:rPr>
                <w:rFonts w:eastAsia="仿宋_GB2312"/>
                <w:b/>
                <w:bCs/>
                <w:color w:val="000000"/>
                <w:sz w:val="22"/>
                <w:szCs w:val="22"/>
              </w:rPr>
            </w:pPr>
          </w:p>
        </w:tc>
        <w:tc>
          <w:tcPr>
            <w:tcW w:w="960" w:type="dxa"/>
            <w:vMerge w:val="continue"/>
            <w:noWrap/>
            <w:vAlign w:val="center"/>
          </w:tcPr>
          <w:p w14:paraId="4CA56222">
            <w:pPr>
              <w:jc w:val="center"/>
              <w:rPr>
                <w:rFonts w:eastAsia="仿宋_GB2312"/>
                <w:b/>
                <w:bCs/>
                <w:color w:val="000000"/>
                <w:sz w:val="22"/>
                <w:szCs w:val="22"/>
              </w:rPr>
            </w:pPr>
          </w:p>
        </w:tc>
        <w:tc>
          <w:tcPr>
            <w:tcW w:w="960" w:type="dxa"/>
            <w:vMerge w:val="continue"/>
            <w:vAlign w:val="center"/>
          </w:tcPr>
          <w:p w14:paraId="7FB29CD2">
            <w:pPr>
              <w:jc w:val="center"/>
              <w:rPr>
                <w:rFonts w:eastAsia="仿宋_GB2312"/>
                <w:b/>
                <w:bCs/>
                <w:color w:val="000000"/>
                <w:sz w:val="22"/>
                <w:szCs w:val="22"/>
              </w:rPr>
            </w:pPr>
          </w:p>
        </w:tc>
      </w:tr>
      <w:tr w14:paraId="0C53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60" w:type="dxa"/>
            <w:vMerge w:val="restart"/>
            <w:vAlign w:val="center"/>
          </w:tcPr>
          <w:p w14:paraId="1923A014">
            <w:pPr>
              <w:widowControl/>
              <w:jc w:val="center"/>
              <w:textAlignment w:val="center"/>
              <w:rPr>
                <w:rFonts w:eastAsia="仿宋_GB2312"/>
                <w:color w:val="000000"/>
                <w:sz w:val="22"/>
                <w:szCs w:val="22"/>
              </w:rPr>
            </w:pPr>
            <w:r>
              <w:rPr>
                <w:rFonts w:eastAsia="仿宋_GB2312"/>
                <w:color w:val="000000"/>
                <w:kern w:val="0"/>
                <w:sz w:val="22"/>
                <w:szCs w:val="22"/>
                <w:lang w:bidi="ar"/>
              </w:rPr>
              <w:t>决策指标</w:t>
            </w:r>
          </w:p>
        </w:tc>
        <w:tc>
          <w:tcPr>
            <w:tcW w:w="960" w:type="dxa"/>
            <w:vMerge w:val="restart"/>
            <w:vAlign w:val="center"/>
          </w:tcPr>
          <w:p w14:paraId="06C0CD94">
            <w:pPr>
              <w:widowControl/>
              <w:jc w:val="center"/>
              <w:textAlignment w:val="center"/>
              <w:rPr>
                <w:rFonts w:eastAsia="仿宋_GB2312"/>
                <w:color w:val="000000"/>
                <w:sz w:val="22"/>
                <w:szCs w:val="22"/>
              </w:rPr>
            </w:pPr>
            <w:r>
              <w:rPr>
                <w:rFonts w:eastAsia="仿宋_GB2312"/>
                <w:color w:val="000000"/>
                <w:kern w:val="0"/>
                <w:sz w:val="22"/>
                <w:szCs w:val="22"/>
                <w:lang w:bidi="ar"/>
              </w:rPr>
              <w:t>20</w:t>
            </w:r>
          </w:p>
        </w:tc>
        <w:tc>
          <w:tcPr>
            <w:tcW w:w="960" w:type="dxa"/>
            <w:vMerge w:val="restart"/>
            <w:vAlign w:val="center"/>
          </w:tcPr>
          <w:p w14:paraId="2D9B54A0">
            <w:pPr>
              <w:widowControl/>
              <w:jc w:val="center"/>
              <w:textAlignment w:val="center"/>
              <w:rPr>
                <w:rFonts w:eastAsia="仿宋_GB2312"/>
                <w:color w:val="000000"/>
                <w:sz w:val="22"/>
                <w:szCs w:val="22"/>
              </w:rPr>
            </w:pPr>
            <w:r>
              <w:rPr>
                <w:rFonts w:eastAsia="仿宋_GB2312"/>
                <w:color w:val="000000"/>
                <w:kern w:val="0"/>
                <w:sz w:val="22"/>
                <w:szCs w:val="22"/>
                <w:lang w:bidi="ar"/>
              </w:rPr>
              <w:t>项目立项</w:t>
            </w:r>
          </w:p>
        </w:tc>
        <w:tc>
          <w:tcPr>
            <w:tcW w:w="960" w:type="dxa"/>
            <w:vMerge w:val="restart"/>
            <w:vAlign w:val="center"/>
          </w:tcPr>
          <w:p w14:paraId="3B0A37E5">
            <w:pPr>
              <w:widowControl/>
              <w:jc w:val="center"/>
              <w:textAlignment w:val="center"/>
              <w:rPr>
                <w:rFonts w:eastAsia="仿宋_GB2312"/>
                <w:color w:val="000000"/>
                <w:sz w:val="22"/>
                <w:szCs w:val="22"/>
              </w:rPr>
            </w:pPr>
            <w:r>
              <w:rPr>
                <w:rFonts w:eastAsia="仿宋_GB2312"/>
                <w:color w:val="000000"/>
                <w:kern w:val="0"/>
                <w:sz w:val="22"/>
                <w:szCs w:val="22"/>
                <w:lang w:bidi="ar"/>
              </w:rPr>
              <w:t>8</w:t>
            </w:r>
          </w:p>
        </w:tc>
        <w:tc>
          <w:tcPr>
            <w:tcW w:w="1272" w:type="dxa"/>
            <w:vMerge w:val="restart"/>
            <w:vAlign w:val="center"/>
          </w:tcPr>
          <w:p w14:paraId="120F27C2">
            <w:pPr>
              <w:widowControl/>
              <w:jc w:val="center"/>
              <w:textAlignment w:val="center"/>
              <w:rPr>
                <w:rFonts w:eastAsia="仿宋_GB2312"/>
                <w:color w:val="000000"/>
                <w:sz w:val="22"/>
                <w:szCs w:val="22"/>
              </w:rPr>
            </w:pPr>
            <w:r>
              <w:rPr>
                <w:rFonts w:eastAsia="仿宋_GB2312"/>
                <w:color w:val="000000"/>
                <w:kern w:val="0"/>
                <w:sz w:val="22"/>
                <w:szCs w:val="22"/>
                <w:lang w:bidi="ar"/>
              </w:rPr>
              <w:t>立项依据充分性</w:t>
            </w:r>
          </w:p>
        </w:tc>
        <w:tc>
          <w:tcPr>
            <w:tcW w:w="960" w:type="dxa"/>
            <w:vMerge w:val="restart"/>
            <w:vAlign w:val="center"/>
          </w:tcPr>
          <w:p w14:paraId="6A74EF9A">
            <w:pPr>
              <w:widowControl/>
              <w:jc w:val="center"/>
              <w:textAlignment w:val="center"/>
              <w:rPr>
                <w:rFonts w:eastAsia="仿宋_GB2312"/>
                <w:color w:val="000000"/>
                <w:sz w:val="22"/>
                <w:szCs w:val="22"/>
              </w:rPr>
            </w:pPr>
            <w:r>
              <w:rPr>
                <w:rFonts w:eastAsia="仿宋_GB2312"/>
                <w:color w:val="000000"/>
                <w:kern w:val="0"/>
                <w:sz w:val="22"/>
                <w:szCs w:val="22"/>
                <w:lang w:bidi="ar"/>
              </w:rPr>
              <w:t>4</w:t>
            </w:r>
          </w:p>
        </w:tc>
        <w:tc>
          <w:tcPr>
            <w:tcW w:w="960" w:type="dxa"/>
            <w:vAlign w:val="center"/>
          </w:tcPr>
          <w:p w14:paraId="2318D4A4">
            <w:pPr>
              <w:widowControl/>
              <w:jc w:val="center"/>
              <w:textAlignment w:val="center"/>
              <w:rPr>
                <w:rFonts w:eastAsia="仿宋_GB2312"/>
                <w:color w:val="000000"/>
                <w:sz w:val="22"/>
                <w:szCs w:val="22"/>
              </w:rPr>
            </w:pPr>
            <w:r>
              <w:rPr>
                <w:rFonts w:eastAsia="仿宋_GB2312"/>
                <w:color w:val="000000"/>
                <w:kern w:val="0"/>
                <w:sz w:val="22"/>
                <w:szCs w:val="22"/>
                <w:lang w:bidi="ar"/>
              </w:rPr>
              <w:t>2</w:t>
            </w:r>
          </w:p>
        </w:tc>
        <w:tc>
          <w:tcPr>
            <w:tcW w:w="5413" w:type="dxa"/>
            <w:vAlign w:val="center"/>
          </w:tcPr>
          <w:p w14:paraId="0AA26E6C">
            <w:pPr>
              <w:widowControl/>
              <w:jc w:val="left"/>
              <w:textAlignment w:val="center"/>
              <w:rPr>
                <w:rFonts w:eastAsia="仿宋_GB2312"/>
                <w:color w:val="000000"/>
                <w:sz w:val="22"/>
                <w:szCs w:val="22"/>
              </w:rPr>
            </w:pPr>
            <w:r>
              <w:rPr>
                <w:rFonts w:eastAsia="仿宋_GB2312"/>
                <w:color w:val="000000"/>
                <w:kern w:val="0"/>
                <w:sz w:val="22"/>
                <w:szCs w:val="22"/>
                <w:lang w:bidi="ar"/>
              </w:rPr>
              <w:t>项目立项是否符合《重污染天气重点行业应急减排技术指南》（2020年修订版）？每发现一处不充分扣25%的分值</w:t>
            </w:r>
          </w:p>
        </w:tc>
        <w:tc>
          <w:tcPr>
            <w:tcW w:w="1188" w:type="dxa"/>
            <w:vAlign w:val="center"/>
          </w:tcPr>
          <w:p w14:paraId="1472ECB8">
            <w:pPr>
              <w:widowControl/>
              <w:jc w:val="center"/>
              <w:textAlignment w:val="center"/>
              <w:rPr>
                <w:rFonts w:eastAsia="仿宋_GB2312"/>
                <w:color w:val="000000"/>
                <w:sz w:val="22"/>
                <w:szCs w:val="22"/>
              </w:rPr>
            </w:pPr>
            <w:r>
              <w:rPr>
                <w:rFonts w:eastAsia="仿宋_GB2312"/>
                <w:color w:val="000000"/>
                <w:kern w:val="0"/>
                <w:sz w:val="22"/>
                <w:szCs w:val="22"/>
                <w:lang w:bidi="ar"/>
              </w:rPr>
              <w:t>没有发现</w:t>
            </w:r>
          </w:p>
        </w:tc>
        <w:tc>
          <w:tcPr>
            <w:tcW w:w="960" w:type="dxa"/>
            <w:vAlign w:val="center"/>
          </w:tcPr>
          <w:p w14:paraId="17F00D43">
            <w:pPr>
              <w:widowControl/>
              <w:jc w:val="center"/>
              <w:textAlignment w:val="center"/>
              <w:rPr>
                <w:rFonts w:eastAsia="仿宋_GB2312"/>
                <w:color w:val="000000"/>
                <w:sz w:val="22"/>
                <w:szCs w:val="22"/>
              </w:rPr>
            </w:pPr>
            <w:r>
              <w:rPr>
                <w:rFonts w:eastAsia="仿宋_GB2312"/>
                <w:color w:val="000000"/>
                <w:kern w:val="0"/>
                <w:sz w:val="22"/>
                <w:szCs w:val="22"/>
                <w:lang w:bidi="ar"/>
              </w:rPr>
              <w:t>2</w:t>
            </w:r>
          </w:p>
        </w:tc>
        <w:tc>
          <w:tcPr>
            <w:tcW w:w="960" w:type="dxa"/>
            <w:vMerge w:val="restart"/>
            <w:vAlign w:val="center"/>
          </w:tcPr>
          <w:p w14:paraId="6F398294">
            <w:pPr>
              <w:widowControl/>
              <w:jc w:val="center"/>
              <w:textAlignment w:val="center"/>
              <w:rPr>
                <w:rFonts w:eastAsia="仿宋_GB2312"/>
                <w:color w:val="000000"/>
                <w:sz w:val="22"/>
                <w:szCs w:val="22"/>
              </w:rPr>
            </w:pPr>
            <w:r>
              <w:rPr>
                <w:rFonts w:eastAsia="仿宋_GB2312"/>
                <w:color w:val="000000"/>
                <w:kern w:val="0"/>
                <w:sz w:val="22"/>
                <w:szCs w:val="22"/>
                <w:lang w:bidi="ar"/>
              </w:rPr>
              <w:t>20</w:t>
            </w:r>
          </w:p>
        </w:tc>
      </w:tr>
      <w:tr w14:paraId="6E0F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60" w:type="dxa"/>
            <w:vMerge w:val="continue"/>
            <w:vAlign w:val="center"/>
          </w:tcPr>
          <w:p w14:paraId="72C914E1">
            <w:pPr>
              <w:jc w:val="center"/>
              <w:rPr>
                <w:rFonts w:eastAsia="仿宋_GB2312"/>
                <w:color w:val="000000"/>
                <w:sz w:val="22"/>
                <w:szCs w:val="22"/>
              </w:rPr>
            </w:pPr>
          </w:p>
        </w:tc>
        <w:tc>
          <w:tcPr>
            <w:tcW w:w="960" w:type="dxa"/>
            <w:vMerge w:val="continue"/>
            <w:vAlign w:val="center"/>
          </w:tcPr>
          <w:p w14:paraId="2732E564">
            <w:pPr>
              <w:jc w:val="center"/>
              <w:rPr>
                <w:rFonts w:eastAsia="仿宋_GB2312"/>
                <w:color w:val="000000"/>
                <w:sz w:val="22"/>
                <w:szCs w:val="22"/>
              </w:rPr>
            </w:pPr>
          </w:p>
        </w:tc>
        <w:tc>
          <w:tcPr>
            <w:tcW w:w="960" w:type="dxa"/>
            <w:vMerge w:val="continue"/>
            <w:vAlign w:val="center"/>
          </w:tcPr>
          <w:p w14:paraId="6696E54C">
            <w:pPr>
              <w:jc w:val="center"/>
              <w:rPr>
                <w:rFonts w:eastAsia="仿宋_GB2312"/>
                <w:color w:val="000000"/>
                <w:sz w:val="22"/>
                <w:szCs w:val="22"/>
              </w:rPr>
            </w:pPr>
          </w:p>
        </w:tc>
        <w:tc>
          <w:tcPr>
            <w:tcW w:w="960" w:type="dxa"/>
            <w:vMerge w:val="continue"/>
            <w:vAlign w:val="center"/>
          </w:tcPr>
          <w:p w14:paraId="45E788C0">
            <w:pPr>
              <w:jc w:val="center"/>
              <w:rPr>
                <w:rFonts w:eastAsia="仿宋_GB2312"/>
                <w:color w:val="000000"/>
                <w:sz w:val="22"/>
                <w:szCs w:val="22"/>
              </w:rPr>
            </w:pPr>
          </w:p>
        </w:tc>
        <w:tc>
          <w:tcPr>
            <w:tcW w:w="1272" w:type="dxa"/>
            <w:vMerge w:val="continue"/>
            <w:vAlign w:val="center"/>
          </w:tcPr>
          <w:p w14:paraId="5E75F60E">
            <w:pPr>
              <w:jc w:val="center"/>
              <w:rPr>
                <w:rFonts w:eastAsia="仿宋_GB2312"/>
                <w:color w:val="000000"/>
                <w:sz w:val="22"/>
                <w:szCs w:val="22"/>
              </w:rPr>
            </w:pPr>
          </w:p>
        </w:tc>
        <w:tc>
          <w:tcPr>
            <w:tcW w:w="960" w:type="dxa"/>
            <w:vMerge w:val="continue"/>
            <w:vAlign w:val="center"/>
          </w:tcPr>
          <w:p w14:paraId="6E6D5BC9">
            <w:pPr>
              <w:jc w:val="center"/>
              <w:rPr>
                <w:rFonts w:eastAsia="仿宋_GB2312"/>
                <w:color w:val="000000"/>
                <w:sz w:val="22"/>
                <w:szCs w:val="22"/>
              </w:rPr>
            </w:pPr>
          </w:p>
        </w:tc>
        <w:tc>
          <w:tcPr>
            <w:tcW w:w="960" w:type="dxa"/>
            <w:vAlign w:val="center"/>
          </w:tcPr>
          <w:p w14:paraId="74673304">
            <w:pPr>
              <w:widowControl/>
              <w:jc w:val="center"/>
              <w:textAlignment w:val="center"/>
              <w:rPr>
                <w:rFonts w:eastAsia="仿宋_GB2312"/>
                <w:color w:val="000000"/>
                <w:sz w:val="22"/>
                <w:szCs w:val="22"/>
              </w:rPr>
            </w:pPr>
            <w:r>
              <w:rPr>
                <w:rFonts w:eastAsia="仿宋_GB2312"/>
                <w:color w:val="000000"/>
                <w:kern w:val="0"/>
                <w:sz w:val="22"/>
                <w:szCs w:val="22"/>
                <w:lang w:bidi="ar"/>
              </w:rPr>
              <w:t>2</w:t>
            </w:r>
          </w:p>
        </w:tc>
        <w:tc>
          <w:tcPr>
            <w:tcW w:w="5413" w:type="dxa"/>
            <w:vAlign w:val="center"/>
          </w:tcPr>
          <w:p w14:paraId="361D0A2E">
            <w:pPr>
              <w:widowControl/>
              <w:jc w:val="left"/>
              <w:textAlignment w:val="center"/>
              <w:rPr>
                <w:rFonts w:eastAsia="仿宋_GB2312"/>
                <w:color w:val="000000"/>
                <w:sz w:val="22"/>
                <w:szCs w:val="22"/>
              </w:rPr>
            </w:pPr>
            <w:r>
              <w:rPr>
                <w:rFonts w:eastAsia="仿宋_GB2312"/>
                <w:color w:val="000000"/>
                <w:kern w:val="0"/>
                <w:sz w:val="22"/>
                <w:szCs w:val="22"/>
                <w:lang w:bidi="ar"/>
              </w:rPr>
              <w:t>项目是否符合关于下达冀东海德堡（扶风）水泥有限公司重污染天气排放升级的通知》（扶环发〔2022〕18号）规定？每发现一处不充分扣25%的分值</w:t>
            </w:r>
          </w:p>
        </w:tc>
        <w:tc>
          <w:tcPr>
            <w:tcW w:w="1188" w:type="dxa"/>
            <w:vAlign w:val="center"/>
          </w:tcPr>
          <w:p w14:paraId="131C4594">
            <w:pPr>
              <w:widowControl/>
              <w:jc w:val="center"/>
              <w:textAlignment w:val="center"/>
              <w:rPr>
                <w:rFonts w:eastAsia="仿宋_GB2312"/>
                <w:color w:val="000000"/>
                <w:sz w:val="22"/>
                <w:szCs w:val="22"/>
              </w:rPr>
            </w:pPr>
            <w:r>
              <w:rPr>
                <w:rFonts w:eastAsia="仿宋_GB2312"/>
                <w:color w:val="000000"/>
                <w:kern w:val="0"/>
                <w:sz w:val="22"/>
                <w:szCs w:val="22"/>
                <w:lang w:bidi="ar"/>
              </w:rPr>
              <w:t>没有发现</w:t>
            </w:r>
          </w:p>
        </w:tc>
        <w:tc>
          <w:tcPr>
            <w:tcW w:w="960" w:type="dxa"/>
            <w:vAlign w:val="center"/>
          </w:tcPr>
          <w:p w14:paraId="3EA60174">
            <w:pPr>
              <w:widowControl/>
              <w:jc w:val="center"/>
              <w:textAlignment w:val="center"/>
              <w:rPr>
                <w:rFonts w:eastAsia="仿宋_GB2312"/>
                <w:color w:val="000000"/>
                <w:sz w:val="22"/>
                <w:szCs w:val="22"/>
              </w:rPr>
            </w:pPr>
            <w:r>
              <w:rPr>
                <w:rFonts w:eastAsia="仿宋_GB2312"/>
                <w:color w:val="000000"/>
                <w:kern w:val="0"/>
                <w:sz w:val="22"/>
                <w:szCs w:val="22"/>
                <w:lang w:bidi="ar"/>
              </w:rPr>
              <w:t>2</w:t>
            </w:r>
          </w:p>
        </w:tc>
        <w:tc>
          <w:tcPr>
            <w:tcW w:w="960" w:type="dxa"/>
            <w:vMerge w:val="continue"/>
            <w:vAlign w:val="center"/>
          </w:tcPr>
          <w:p w14:paraId="01928BF2">
            <w:pPr>
              <w:jc w:val="center"/>
              <w:rPr>
                <w:rFonts w:eastAsia="仿宋_GB2312"/>
                <w:color w:val="000000"/>
                <w:sz w:val="22"/>
                <w:szCs w:val="22"/>
              </w:rPr>
            </w:pPr>
          </w:p>
        </w:tc>
      </w:tr>
      <w:tr w14:paraId="4DCD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60" w:type="dxa"/>
            <w:vMerge w:val="continue"/>
            <w:vAlign w:val="center"/>
          </w:tcPr>
          <w:p w14:paraId="6348FFF9">
            <w:pPr>
              <w:jc w:val="center"/>
              <w:rPr>
                <w:rFonts w:eastAsia="仿宋_GB2312"/>
                <w:color w:val="000000"/>
                <w:sz w:val="22"/>
                <w:szCs w:val="22"/>
              </w:rPr>
            </w:pPr>
          </w:p>
        </w:tc>
        <w:tc>
          <w:tcPr>
            <w:tcW w:w="960" w:type="dxa"/>
            <w:vMerge w:val="continue"/>
            <w:vAlign w:val="center"/>
          </w:tcPr>
          <w:p w14:paraId="0290D8D7">
            <w:pPr>
              <w:jc w:val="center"/>
              <w:rPr>
                <w:rFonts w:eastAsia="仿宋_GB2312"/>
                <w:color w:val="000000"/>
                <w:sz w:val="22"/>
                <w:szCs w:val="22"/>
              </w:rPr>
            </w:pPr>
          </w:p>
        </w:tc>
        <w:tc>
          <w:tcPr>
            <w:tcW w:w="960" w:type="dxa"/>
            <w:vMerge w:val="continue"/>
            <w:vAlign w:val="center"/>
          </w:tcPr>
          <w:p w14:paraId="09DB5A5E">
            <w:pPr>
              <w:jc w:val="center"/>
              <w:rPr>
                <w:rFonts w:eastAsia="仿宋_GB2312"/>
                <w:color w:val="000000"/>
                <w:sz w:val="22"/>
                <w:szCs w:val="22"/>
              </w:rPr>
            </w:pPr>
          </w:p>
        </w:tc>
        <w:tc>
          <w:tcPr>
            <w:tcW w:w="960" w:type="dxa"/>
            <w:vMerge w:val="continue"/>
            <w:vAlign w:val="center"/>
          </w:tcPr>
          <w:p w14:paraId="3F268CB6">
            <w:pPr>
              <w:jc w:val="center"/>
              <w:rPr>
                <w:rFonts w:eastAsia="仿宋_GB2312"/>
                <w:color w:val="000000"/>
                <w:sz w:val="22"/>
                <w:szCs w:val="22"/>
              </w:rPr>
            </w:pPr>
          </w:p>
        </w:tc>
        <w:tc>
          <w:tcPr>
            <w:tcW w:w="1272" w:type="dxa"/>
            <w:vMerge w:val="restart"/>
            <w:vAlign w:val="center"/>
          </w:tcPr>
          <w:p w14:paraId="44F0F44E">
            <w:pPr>
              <w:widowControl/>
              <w:jc w:val="center"/>
              <w:textAlignment w:val="center"/>
              <w:rPr>
                <w:rFonts w:eastAsia="仿宋_GB2312"/>
                <w:color w:val="000000"/>
                <w:sz w:val="22"/>
                <w:szCs w:val="22"/>
              </w:rPr>
            </w:pPr>
            <w:r>
              <w:rPr>
                <w:rFonts w:eastAsia="仿宋_GB2312"/>
                <w:color w:val="000000"/>
                <w:kern w:val="0"/>
                <w:sz w:val="22"/>
                <w:szCs w:val="22"/>
                <w:lang w:bidi="ar"/>
              </w:rPr>
              <w:t>立项程序规范性</w:t>
            </w:r>
          </w:p>
        </w:tc>
        <w:tc>
          <w:tcPr>
            <w:tcW w:w="960" w:type="dxa"/>
            <w:vMerge w:val="restart"/>
            <w:vAlign w:val="center"/>
          </w:tcPr>
          <w:p w14:paraId="6AD928DA">
            <w:pPr>
              <w:widowControl/>
              <w:jc w:val="center"/>
              <w:textAlignment w:val="center"/>
              <w:rPr>
                <w:rFonts w:eastAsia="仿宋_GB2312"/>
                <w:color w:val="000000"/>
                <w:sz w:val="22"/>
                <w:szCs w:val="22"/>
              </w:rPr>
            </w:pPr>
            <w:r>
              <w:rPr>
                <w:rFonts w:eastAsia="仿宋_GB2312"/>
                <w:color w:val="000000"/>
                <w:kern w:val="0"/>
                <w:sz w:val="22"/>
                <w:szCs w:val="22"/>
                <w:lang w:bidi="ar"/>
              </w:rPr>
              <w:t>4</w:t>
            </w:r>
          </w:p>
        </w:tc>
        <w:tc>
          <w:tcPr>
            <w:tcW w:w="960" w:type="dxa"/>
            <w:vAlign w:val="center"/>
          </w:tcPr>
          <w:p w14:paraId="28012F34">
            <w:pPr>
              <w:widowControl/>
              <w:jc w:val="center"/>
              <w:textAlignment w:val="center"/>
              <w:rPr>
                <w:rFonts w:eastAsia="仿宋_GB2312"/>
                <w:color w:val="000000"/>
                <w:sz w:val="22"/>
                <w:szCs w:val="22"/>
              </w:rPr>
            </w:pPr>
            <w:r>
              <w:rPr>
                <w:rFonts w:eastAsia="仿宋_GB2312"/>
                <w:color w:val="000000"/>
                <w:kern w:val="0"/>
                <w:sz w:val="22"/>
                <w:szCs w:val="22"/>
                <w:lang w:bidi="ar"/>
              </w:rPr>
              <w:t>2</w:t>
            </w:r>
          </w:p>
        </w:tc>
        <w:tc>
          <w:tcPr>
            <w:tcW w:w="5413" w:type="dxa"/>
            <w:vAlign w:val="center"/>
          </w:tcPr>
          <w:p w14:paraId="507CA90B">
            <w:pPr>
              <w:widowControl/>
              <w:jc w:val="left"/>
              <w:textAlignment w:val="center"/>
              <w:rPr>
                <w:rFonts w:eastAsia="仿宋_GB2312"/>
                <w:color w:val="000000"/>
                <w:sz w:val="22"/>
                <w:szCs w:val="22"/>
              </w:rPr>
            </w:pPr>
            <w:r>
              <w:rPr>
                <w:rFonts w:eastAsia="仿宋_GB2312"/>
                <w:color w:val="000000"/>
                <w:kern w:val="0"/>
                <w:sz w:val="22"/>
                <w:szCs w:val="22"/>
                <w:lang w:bidi="ar"/>
              </w:rPr>
              <w:t>①项目是否按照规定的程序申请设立</w:t>
            </w:r>
            <w:r>
              <w:rPr>
                <w:rFonts w:hint="eastAsia" w:eastAsia="仿宋_GB2312"/>
                <w:color w:val="000000"/>
                <w:kern w:val="0"/>
                <w:sz w:val="22"/>
                <w:szCs w:val="22"/>
                <w:lang w:eastAsia="zh-CN" w:bidi="ar"/>
              </w:rPr>
              <w:t>？</w:t>
            </w:r>
            <w:r>
              <w:rPr>
                <w:rFonts w:eastAsia="仿宋_GB2312"/>
                <w:color w:val="000000"/>
                <w:kern w:val="0"/>
                <w:sz w:val="22"/>
                <w:szCs w:val="22"/>
                <w:lang w:bidi="ar"/>
              </w:rPr>
              <w:t>每发现一处不规范扣25%的分值</w:t>
            </w:r>
          </w:p>
        </w:tc>
        <w:tc>
          <w:tcPr>
            <w:tcW w:w="1188" w:type="dxa"/>
            <w:vAlign w:val="center"/>
          </w:tcPr>
          <w:p w14:paraId="596DEBF4">
            <w:pPr>
              <w:widowControl/>
              <w:jc w:val="center"/>
              <w:textAlignment w:val="center"/>
              <w:rPr>
                <w:rFonts w:eastAsia="仿宋_GB2312"/>
                <w:color w:val="000000"/>
                <w:sz w:val="22"/>
                <w:szCs w:val="22"/>
              </w:rPr>
            </w:pPr>
            <w:r>
              <w:rPr>
                <w:rFonts w:eastAsia="仿宋_GB2312"/>
                <w:color w:val="000000"/>
                <w:kern w:val="0"/>
                <w:sz w:val="22"/>
                <w:szCs w:val="22"/>
                <w:lang w:bidi="ar"/>
              </w:rPr>
              <w:t>没有发现</w:t>
            </w:r>
          </w:p>
        </w:tc>
        <w:tc>
          <w:tcPr>
            <w:tcW w:w="960" w:type="dxa"/>
            <w:vAlign w:val="center"/>
          </w:tcPr>
          <w:p w14:paraId="6901CB20">
            <w:pPr>
              <w:widowControl/>
              <w:jc w:val="center"/>
              <w:textAlignment w:val="center"/>
              <w:rPr>
                <w:rFonts w:eastAsia="仿宋_GB2312"/>
                <w:color w:val="000000"/>
                <w:sz w:val="22"/>
                <w:szCs w:val="22"/>
              </w:rPr>
            </w:pPr>
            <w:r>
              <w:rPr>
                <w:rFonts w:eastAsia="仿宋_GB2312"/>
                <w:color w:val="000000"/>
                <w:kern w:val="0"/>
                <w:sz w:val="22"/>
                <w:szCs w:val="22"/>
                <w:lang w:bidi="ar"/>
              </w:rPr>
              <w:t>2</w:t>
            </w:r>
          </w:p>
        </w:tc>
        <w:tc>
          <w:tcPr>
            <w:tcW w:w="960" w:type="dxa"/>
            <w:vMerge w:val="continue"/>
            <w:vAlign w:val="center"/>
          </w:tcPr>
          <w:p w14:paraId="04DA8284">
            <w:pPr>
              <w:jc w:val="center"/>
              <w:rPr>
                <w:rFonts w:eastAsia="仿宋_GB2312"/>
                <w:color w:val="000000"/>
                <w:sz w:val="22"/>
                <w:szCs w:val="22"/>
              </w:rPr>
            </w:pPr>
          </w:p>
        </w:tc>
      </w:tr>
      <w:tr w14:paraId="05E5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60" w:type="dxa"/>
            <w:vMerge w:val="continue"/>
            <w:vAlign w:val="center"/>
          </w:tcPr>
          <w:p w14:paraId="658E2776">
            <w:pPr>
              <w:jc w:val="center"/>
              <w:rPr>
                <w:rFonts w:eastAsia="仿宋_GB2312"/>
                <w:color w:val="000000"/>
                <w:sz w:val="22"/>
                <w:szCs w:val="22"/>
              </w:rPr>
            </w:pPr>
          </w:p>
        </w:tc>
        <w:tc>
          <w:tcPr>
            <w:tcW w:w="960" w:type="dxa"/>
            <w:vMerge w:val="continue"/>
            <w:vAlign w:val="center"/>
          </w:tcPr>
          <w:p w14:paraId="198CCB3D">
            <w:pPr>
              <w:jc w:val="center"/>
              <w:rPr>
                <w:rFonts w:eastAsia="仿宋_GB2312"/>
                <w:color w:val="000000"/>
                <w:sz w:val="22"/>
                <w:szCs w:val="22"/>
              </w:rPr>
            </w:pPr>
          </w:p>
        </w:tc>
        <w:tc>
          <w:tcPr>
            <w:tcW w:w="960" w:type="dxa"/>
            <w:vMerge w:val="continue"/>
            <w:vAlign w:val="center"/>
          </w:tcPr>
          <w:p w14:paraId="495D8FD1">
            <w:pPr>
              <w:jc w:val="center"/>
              <w:rPr>
                <w:rFonts w:eastAsia="仿宋_GB2312"/>
                <w:color w:val="000000"/>
                <w:sz w:val="22"/>
                <w:szCs w:val="22"/>
              </w:rPr>
            </w:pPr>
          </w:p>
        </w:tc>
        <w:tc>
          <w:tcPr>
            <w:tcW w:w="960" w:type="dxa"/>
            <w:vMerge w:val="continue"/>
            <w:vAlign w:val="center"/>
          </w:tcPr>
          <w:p w14:paraId="256328A8">
            <w:pPr>
              <w:jc w:val="center"/>
              <w:rPr>
                <w:rFonts w:eastAsia="仿宋_GB2312"/>
                <w:color w:val="000000"/>
                <w:sz w:val="22"/>
                <w:szCs w:val="22"/>
              </w:rPr>
            </w:pPr>
          </w:p>
        </w:tc>
        <w:tc>
          <w:tcPr>
            <w:tcW w:w="1272" w:type="dxa"/>
            <w:vMerge w:val="continue"/>
            <w:vAlign w:val="center"/>
          </w:tcPr>
          <w:p w14:paraId="681B85CD">
            <w:pPr>
              <w:jc w:val="center"/>
              <w:rPr>
                <w:rFonts w:eastAsia="仿宋_GB2312"/>
                <w:color w:val="000000"/>
                <w:sz w:val="22"/>
                <w:szCs w:val="22"/>
              </w:rPr>
            </w:pPr>
          </w:p>
        </w:tc>
        <w:tc>
          <w:tcPr>
            <w:tcW w:w="960" w:type="dxa"/>
            <w:vMerge w:val="continue"/>
            <w:vAlign w:val="center"/>
          </w:tcPr>
          <w:p w14:paraId="02E90256">
            <w:pPr>
              <w:jc w:val="center"/>
              <w:rPr>
                <w:rFonts w:eastAsia="仿宋_GB2312"/>
                <w:color w:val="000000"/>
                <w:sz w:val="22"/>
                <w:szCs w:val="22"/>
              </w:rPr>
            </w:pPr>
          </w:p>
        </w:tc>
        <w:tc>
          <w:tcPr>
            <w:tcW w:w="960" w:type="dxa"/>
            <w:vAlign w:val="center"/>
          </w:tcPr>
          <w:p w14:paraId="400B5032">
            <w:pPr>
              <w:widowControl/>
              <w:jc w:val="center"/>
              <w:textAlignment w:val="center"/>
              <w:rPr>
                <w:rFonts w:eastAsia="仿宋_GB2312"/>
                <w:color w:val="000000"/>
                <w:sz w:val="22"/>
                <w:szCs w:val="22"/>
              </w:rPr>
            </w:pPr>
            <w:r>
              <w:rPr>
                <w:rFonts w:eastAsia="仿宋_GB2312"/>
                <w:color w:val="000000"/>
                <w:kern w:val="0"/>
                <w:sz w:val="22"/>
                <w:szCs w:val="22"/>
                <w:lang w:bidi="ar"/>
              </w:rPr>
              <w:t>2</w:t>
            </w:r>
          </w:p>
        </w:tc>
        <w:tc>
          <w:tcPr>
            <w:tcW w:w="5413" w:type="dxa"/>
            <w:vAlign w:val="center"/>
          </w:tcPr>
          <w:p w14:paraId="0D10556D">
            <w:pPr>
              <w:widowControl/>
              <w:jc w:val="left"/>
              <w:textAlignment w:val="center"/>
              <w:rPr>
                <w:rFonts w:eastAsia="仿宋_GB2312"/>
                <w:color w:val="000000"/>
                <w:sz w:val="22"/>
                <w:szCs w:val="22"/>
              </w:rPr>
            </w:pPr>
            <w:r>
              <w:rPr>
                <w:rFonts w:eastAsia="仿宋_GB2312"/>
                <w:color w:val="000000"/>
                <w:kern w:val="0"/>
                <w:sz w:val="22"/>
                <w:szCs w:val="22"/>
                <w:lang w:bidi="ar"/>
              </w:rPr>
              <w:t>②事前是否已经过必要的可行性研究、专家论证、风险评估、绩效评估、集体决策；是得满分，否得零分。</w:t>
            </w:r>
          </w:p>
        </w:tc>
        <w:tc>
          <w:tcPr>
            <w:tcW w:w="1188" w:type="dxa"/>
            <w:vAlign w:val="center"/>
          </w:tcPr>
          <w:p w14:paraId="46A9F71C">
            <w:pPr>
              <w:widowControl/>
              <w:jc w:val="center"/>
              <w:textAlignment w:val="center"/>
              <w:rPr>
                <w:rFonts w:eastAsia="仿宋_GB2312"/>
                <w:color w:val="000000"/>
                <w:sz w:val="22"/>
                <w:szCs w:val="22"/>
              </w:rPr>
            </w:pPr>
            <w:r>
              <w:rPr>
                <w:rFonts w:eastAsia="仿宋_GB2312"/>
                <w:color w:val="000000"/>
                <w:kern w:val="0"/>
                <w:sz w:val="22"/>
                <w:szCs w:val="22"/>
                <w:lang w:bidi="ar"/>
              </w:rPr>
              <w:t>没有发现</w:t>
            </w:r>
          </w:p>
        </w:tc>
        <w:tc>
          <w:tcPr>
            <w:tcW w:w="960" w:type="dxa"/>
            <w:vAlign w:val="center"/>
          </w:tcPr>
          <w:p w14:paraId="0179D613">
            <w:pPr>
              <w:widowControl/>
              <w:jc w:val="center"/>
              <w:textAlignment w:val="center"/>
              <w:rPr>
                <w:rFonts w:eastAsia="仿宋_GB2312"/>
                <w:color w:val="000000"/>
                <w:sz w:val="22"/>
                <w:szCs w:val="22"/>
              </w:rPr>
            </w:pPr>
            <w:r>
              <w:rPr>
                <w:rFonts w:eastAsia="仿宋_GB2312"/>
                <w:color w:val="000000"/>
                <w:kern w:val="0"/>
                <w:sz w:val="22"/>
                <w:szCs w:val="22"/>
                <w:lang w:bidi="ar"/>
              </w:rPr>
              <w:t>2</w:t>
            </w:r>
          </w:p>
        </w:tc>
        <w:tc>
          <w:tcPr>
            <w:tcW w:w="960" w:type="dxa"/>
            <w:vMerge w:val="continue"/>
            <w:vAlign w:val="center"/>
          </w:tcPr>
          <w:p w14:paraId="3A1655C5">
            <w:pPr>
              <w:jc w:val="center"/>
              <w:rPr>
                <w:rFonts w:eastAsia="仿宋_GB2312"/>
                <w:color w:val="000000"/>
                <w:sz w:val="22"/>
                <w:szCs w:val="22"/>
              </w:rPr>
            </w:pPr>
          </w:p>
        </w:tc>
      </w:tr>
      <w:tr w14:paraId="01F57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60" w:type="dxa"/>
            <w:vMerge w:val="continue"/>
            <w:vAlign w:val="center"/>
          </w:tcPr>
          <w:p w14:paraId="436C7AE1">
            <w:pPr>
              <w:jc w:val="center"/>
              <w:rPr>
                <w:rFonts w:eastAsia="仿宋_GB2312"/>
                <w:color w:val="000000"/>
                <w:sz w:val="22"/>
                <w:szCs w:val="22"/>
              </w:rPr>
            </w:pPr>
          </w:p>
        </w:tc>
        <w:tc>
          <w:tcPr>
            <w:tcW w:w="960" w:type="dxa"/>
            <w:vMerge w:val="continue"/>
            <w:vAlign w:val="center"/>
          </w:tcPr>
          <w:p w14:paraId="33B2E288">
            <w:pPr>
              <w:jc w:val="center"/>
              <w:rPr>
                <w:rFonts w:eastAsia="仿宋_GB2312"/>
                <w:color w:val="000000"/>
                <w:sz w:val="22"/>
                <w:szCs w:val="22"/>
              </w:rPr>
            </w:pPr>
          </w:p>
        </w:tc>
        <w:tc>
          <w:tcPr>
            <w:tcW w:w="960" w:type="dxa"/>
            <w:vMerge w:val="restart"/>
            <w:vAlign w:val="center"/>
          </w:tcPr>
          <w:p w14:paraId="70A9383F">
            <w:pPr>
              <w:widowControl/>
              <w:jc w:val="center"/>
              <w:textAlignment w:val="center"/>
              <w:rPr>
                <w:rFonts w:eastAsia="仿宋_GB2312"/>
                <w:color w:val="000000"/>
                <w:sz w:val="22"/>
                <w:szCs w:val="22"/>
              </w:rPr>
            </w:pPr>
            <w:r>
              <w:rPr>
                <w:rFonts w:eastAsia="仿宋_GB2312"/>
                <w:color w:val="000000"/>
                <w:kern w:val="0"/>
                <w:sz w:val="22"/>
                <w:szCs w:val="22"/>
                <w:lang w:bidi="ar"/>
              </w:rPr>
              <w:t>绩效目标</w:t>
            </w:r>
          </w:p>
        </w:tc>
        <w:tc>
          <w:tcPr>
            <w:tcW w:w="960" w:type="dxa"/>
            <w:vMerge w:val="restart"/>
            <w:vAlign w:val="center"/>
          </w:tcPr>
          <w:p w14:paraId="26DFB59C">
            <w:pPr>
              <w:widowControl/>
              <w:jc w:val="center"/>
              <w:textAlignment w:val="center"/>
              <w:rPr>
                <w:rFonts w:eastAsia="仿宋_GB2312"/>
                <w:color w:val="000000"/>
                <w:sz w:val="22"/>
                <w:szCs w:val="22"/>
              </w:rPr>
            </w:pPr>
            <w:r>
              <w:rPr>
                <w:rFonts w:eastAsia="仿宋_GB2312"/>
                <w:color w:val="000000"/>
                <w:kern w:val="0"/>
                <w:sz w:val="22"/>
                <w:szCs w:val="22"/>
                <w:lang w:bidi="ar"/>
              </w:rPr>
              <w:t>6</w:t>
            </w:r>
          </w:p>
        </w:tc>
        <w:tc>
          <w:tcPr>
            <w:tcW w:w="1272" w:type="dxa"/>
            <w:vAlign w:val="center"/>
          </w:tcPr>
          <w:p w14:paraId="6F46EAB9">
            <w:pPr>
              <w:widowControl/>
              <w:jc w:val="center"/>
              <w:textAlignment w:val="center"/>
              <w:rPr>
                <w:rFonts w:eastAsia="仿宋_GB2312"/>
                <w:color w:val="000000"/>
                <w:sz w:val="22"/>
                <w:szCs w:val="22"/>
              </w:rPr>
            </w:pPr>
            <w:r>
              <w:rPr>
                <w:rFonts w:eastAsia="仿宋_GB2312"/>
                <w:color w:val="000000"/>
                <w:kern w:val="0"/>
                <w:sz w:val="22"/>
                <w:szCs w:val="22"/>
                <w:lang w:bidi="ar"/>
              </w:rPr>
              <w:t>绩效目标合理性</w:t>
            </w:r>
          </w:p>
        </w:tc>
        <w:tc>
          <w:tcPr>
            <w:tcW w:w="960" w:type="dxa"/>
            <w:vAlign w:val="center"/>
          </w:tcPr>
          <w:p w14:paraId="0EA7BF3C">
            <w:pPr>
              <w:widowControl/>
              <w:jc w:val="center"/>
              <w:textAlignment w:val="center"/>
              <w:rPr>
                <w:rFonts w:eastAsia="仿宋_GB2312"/>
                <w:color w:val="000000"/>
                <w:sz w:val="22"/>
                <w:szCs w:val="22"/>
              </w:rPr>
            </w:pPr>
            <w:r>
              <w:rPr>
                <w:rFonts w:eastAsia="仿宋_GB2312"/>
                <w:color w:val="000000"/>
                <w:kern w:val="0"/>
                <w:sz w:val="22"/>
                <w:szCs w:val="22"/>
                <w:lang w:bidi="ar"/>
              </w:rPr>
              <w:t>3</w:t>
            </w:r>
          </w:p>
        </w:tc>
        <w:tc>
          <w:tcPr>
            <w:tcW w:w="960" w:type="dxa"/>
            <w:vAlign w:val="center"/>
          </w:tcPr>
          <w:p w14:paraId="5460165F">
            <w:pPr>
              <w:widowControl/>
              <w:jc w:val="center"/>
              <w:textAlignment w:val="center"/>
              <w:rPr>
                <w:rFonts w:eastAsia="仿宋_GB2312"/>
                <w:color w:val="000000"/>
                <w:sz w:val="22"/>
                <w:szCs w:val="22"/>
              </w:rPr>
            </w:pPr>
            <w:r>
              <w:rPr>
                <w:rFonts w:eastAsia="仿宋_GB2312"/>
                <w:color w:val="000000"/>
                <w:kern w:val="0"/>
                <w:sz w:val="22"/>
                <w:szCs w:val="22"/>
                <w:lang w:bidi="ar"/>
              </w:rPr>
              <w:t>3</w:t>
            </w:r>
          </w:p>
        </w:tc>
        <w:tc>
          <w:tcPr>
            <w:tcW w:w="5413" w:type="dxa"/>
            <w:vAlign w:val="center"/>
          </w:tcPr>
          <w:p w14:paraId="05470F7C">
            <w:pPr>
              <w:widowControl/>
              <w:jc w:val="left"/>
              <w:textAlignment w:val="center"/>
              <w:rPr>
                <w:rFonts w:eastAsia="仿宋_GB2312"/>
                <w:color w:val="000000"/>
                <w:sz w:val="22"/>
                <w:szCs w:val="22"/>
              </w:rPr>
            </w:pPr>
            <w:r>
              <w:rPr>
                <w:rFonts w:eastAsia="仿宋_GB2312"/>
                <w:color w:val="000000"/>
                <w:kern w:val="0"/>
                <w:sz w:val="22"/>
                <w:szCs w:val="22"/>
                <w:lang w:bidi="ar"/>
              </w:rPr>
              <w:t>项目绩效目标是否合理？每发现一处不合理扣25%的分值</w:t>
            </w:r>
          </w:p>
        </w:tc>
        <w:tc>
          <w:tcPr>
            <w:tcW w:w="1188" w:type="dxa"/>
            <w:vAlign w:val="center"/>
          </w:tcPr>
          <w:p w14:paraId="1229BAC7">
            <w:pPr>
              <w:widowControl/>
              <w:jc w:val="center"/>
              <w:textAlignment w:val="center"/>
              <w:rPr>
                <w:rFonts w:eastAsia="仿宋_GB2312"/>
                <w:color w:val="000000"/>
                <w:sz w:val="22"/>
                <w:szCs w:val="22"/>
              </w:rPr>
            </w:pPr>
            <w:r>
              <w:rPr>
                <w:rFonts w:eastAsia="仿宋_GB2312"/>
                <w:color w:val="000000"/>
                <w:kern w:val="0"/>
                <w:sz w:val="22"/>
                <w:szCs w:val="22"/>
                <w:lang w:bidi="ar"/>
              </w:rPr>
              <w:t>没有发现</w:t>
            </w:r>
          </w:p>
        </w:tc>
        <w:tc>
          <w:tcPr>
            <w:tcW w:w="960" w:type="dxa"/>
            <w:vAlign w:val="center"/>
          </w:tcPr>
          <w:p w14:paraId="65EF16A5">
            <w:pPr>
              <w:widowControl/>
              <w:jc w:val="center"/>
              <w:textAlignment w:val="center"/>
              <w:rPr>
                <w:rFonts w:eastAsia="仿宋_GB2312"/>
                <w:color w:val="000000"/>
                <w:sz w:val="22"/>
                <w:szCs w:val="22"/>
              </w:rPr>
            </w:pPr>
            <w:r>
              <w:rPr>
                <w:rFonts w:eastAsia="仿宋_GB2312"/>
                <w:color w:val="000000"/>
                <w:kern w:val="0"/>
                <w:sz w:val="22"/>
                <w:szCs w:val="22"/>
                <w:lang w:bidi="ar"/>
              </w:rPr>
              <w:t>3</w:t>
            </w:r>
          </w:p>
        </w:tc>
        <w:tc>
          <w:tcPr>
            <w:tcW w:w="960" w:type="dxa"/>
            <w:vMerge w:val="continue"/>
            <w:vAlign w:val="center"/>
          </w:tcPr>
          <w:p w14:paraId="2044942E">
            <w:pPr>
              <w:jc w:val="center"/>
              <w:rPr>
                <w:rFonts w:eastAsia="仿宋_GB2312"/>
                <w:color w:val="000000"/>
                <w:sz w:val="22"/>
                <w:szCs w:val="22"/>
              </w:rPr>
            </w:pPr>
          </w:p>
        </w:tc>
      </w:tr>
      <w:tr w14:paraId="3DAC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60" w:type="dxa"/>
            <w:vMerge w:val="continue"/>
            <w:vAlign w:val="center"/>
          </w:tcPr>
          <w:p w14:paraId="4050E768">
            <w:pPr>
              <w:jc w:val="center"/>
              <w:rPr>
                <w:rFonts w:eastAsia="仿宋_GB2312"/>
                <w:color w:val="000000"/>
                <w:sz w:val="22"/>
                <w:szCs w:val="22"/>
              </w:rPr>
            </w:pPr>
          </w:p>
        </w:tc>
        <w:tc>
          <w:tcPr>
            <w:tcW w:w="960" w:type="dxa"/>
            <w:vMerge w:val="continue"/>
            <w:vAlign w:val="center"/>
          </w:tcPr>
          <w:p w14:paraId="7ACA5AFE">
            <w:pPr>
              <w:jc w:val="center"/>
              <w:rPr>
                <w:rFonts w:eastAsia="仿宋_GB2312"/>
                <w:color w:val="000000"/>
                <w:sz w:val="22"/>
                <w:szCs w:val="22"/>
              </w:rPr>
            </w:pPr>
          </w:p>
        </w:tc>
        <w:tc>
          <w:tcPr>
            <w:tcW w:w="960" w:type="dxa"/>
            <w:vMerge w:val="continue"/>
            <w:vAlign w:val="center"/>
          </w:tcPr>
          <w:p w14:paraId="4011CDCA">
            <w:pPr>
              <w:jc w:val="center"/>
              <w:rPr>
                <w:rFonts w:eastAsia="仿宋_GB2312"/>
                <w:color w:val="000000"/>
                <w:sz w:val="22"/>
                <w:szCs w:val="22"/>
              </w:rPr>
            </w:pPr>
          </w:p>
        </w:tc>
        <w:tc>
          <w:tcPr>
            <w:tcW w:w="960" w:type="dxa"/>
            <w:vMerge w:val="continue"/>
            <w:vAlign w:val="center"/>
          </w:tcPr>
          <w:p w14:paraId="0610A09E">
            <w:pPr>
              <w:jc w:val="center"/>
              <w:rPr>
                <w:rFonts w:eastAsia="仿宋_GB2312"/>
                <w:color w:val="000000"/>
                <w:sz w:val="22"/>
                <w:szCs w:val="22"/>
              </w:rPr>
            </w:pPr>
          </w:p>
        </w:tc>
        <w:tc>
          <w:tcPr>
            <w:tcW w:w="1272" w:type="dxa"/>
            <w:vAlign w:val="center"/>
          </w:tcPr>
          <w:p w14:paraId="46EE85E5">
            <w:pPr>
              <w:widowControl/>
              <w:jc w:val="center"/>
              <w:textAlignment w:val="center"/>
              <w:rPr>
                <w:rFonts w:eastAsia="仿宋_GB2312"/>
                <w:color w:val="000000"/>
                <w:sz w:val="22"/>
                <w:szCs w:val="22"/>
              </w:rPr>
            </w:pPr>
            <w:r>
              <w:rPr>
                <w:rFonts w:eastAsia="仿宋_GB2312"/>
                <w:color w:val="000000"/>
                <w:kern w:val="0"/>
                <w:sz w:val="22"/>
                <w:szCs w:val="22"/>
                <w:lang w:bidi="ar"/>
              </w:rPr>
              <w:t>绩效指标明确性</w:t>
            </w:r>
          </w:p>
        </w:tc>
        <w:tc>
          <w:tcPr>
            <w:tcW w:w="960" w:type="dxa"/>
            <w:vAlign w:val="center"/>
          </w:tcPr>
          <w:p w14:paraId="47937A62">
            <w:pPr>
              <w:widowControl/>
              <w:jc w:val="center"/>
              <w:textAlignment w:val="center"/>
              <w:rPr>
                <w:rFonts w:eastAsia="仿宋_GB2312"/>
                <w:color w:val="000000"/>
                <w:sz w:val="22"/>
                <w:szCs w:val="22"/>
              </w:rPr>
            </w:pPr>
            <w:r>
              <w:rPr>
                <w:rFonts w:eastAsia="仿宋_GB2312"/>
                <w:color w:val="000000"/>
                <w:kern w:val="0"/>
                <w:sz w:val="22"/>
                <w:szCs w:val="22"/>
                <w:lang w:bidi="ar"/>
              </w:rPr>
              <w:t>3</w:t>
            </w:r>
          </w:p>
        </w:tc>
        <w:tc>
          <w:tcPr>
            <w:tcW w:w="960" w:type="dxa"/>
            <w:vAlign w:val="center"/>
          </w:tcPr>
          <w:p w14:paraId="7FCAD36B">
            <w:pPr>
              <w:widowControl/>
              <w:jc w:val="center"/>
              <w:textAlignment w:val="center"/>
              <w:rPr>
                <w:rFonts w:eastAsia="仿宋_GB2312"/>
                <w:color w:val="000000"/>
                <w:sz w:val="22"/>
                <w:szCs w:val="22"/>
              </w:rPr>
            </w:pPr>
            <w:r>
              <w:rPr>
                <w:rFonts w:eastAsia="仿宋_GB2312"/>
                <w:color w:val="000000"/>
                <w:kern w:val="0"/>
                <w:sz w:val="22"/>
                <w:szCs w:val="22"/>
                <w:lang w:bidi="ar"/>
              </w:rPr>
              <w:t>3</w:t>
            </w:r>
          </w:p>
        </w:tc>
        <w:tc>
          <w:tcPr>
            <w:tcW w:w="5413" w:type="dxa"/>
            <w:vAlign w:val="center"/>
          </w:tcPr>
          <w:p w14:paraId="231DBD90">
            <w:pPr>
              <w:widowControl/>
              <w:jc w:val="left"/>
              <w:textAlignment w:val="center"/>
              <w:rPr>
                <w:rFonts w:eastAsia="仿宋_GB2312"/>
                <w:color w:val="000000"/>
                <w:sz w:val="22"/>
                <w:szCs w:val="22"/>
              </w:rPr>
            </w:pPr>
            <w:r>
              <w:rPr>
                <w:rFonts w:eastAsia="仿宋_GB2312"/>
                <w:color w:val="000000"/>
                <w:kern w:val="0"/>
                <w:sz w:val="22"/>
                <w:szCs w:val="22"/>
                <w:lang w:bidi="ar"/>
              </w:rPr>
              <w:t>项目绩效指标是否明确？每发现一处不明确扣25%的分值</w:t>
            </w:r>
          </w:p>
        </w:tc>
        <w:tc>
          <w:tcPr>
            <w:tcW w:w="1188" w:type="dxa"/>
            <w:vAlign w:val="center"/>
          </w:tcPr>
          <w:p w14:paraId="46FE035F">
            <w:pPr>
              <w:widowControl/>
              <w:jc w:val="center"/>
              <w:textAlignment w:val="center"/>
              <w:rPr>
                <w:rFonts w:eastAsia="仿宋_GB2312"/>
                <w:color w:val="000000"/>
                <w:sz w:val="22"/>
                <w:szCs w:val="22"/>
              </w:rPr>
            </w:pPr>
            <w:r>
              <w:rPr>
                <w:rFonts w:eastAsia="仿宋_GB2312"/>
                <w:color w:val="000000"/>
                <w:kern w:val="0"/>
                <w:sz w:val="22"/>
                <w:szCs w:val="22"/>
                <w:lang w:bidi="ar"/>
              </w:rPr>
              <w:t>没有发现</w:t>
            </w:r>
          </w:p>
        </w:tc>
        <w:tc>
          <w:tcPr>
            <w:tcW w:w="960" w:type="dxa"/>
            <w:vAlign w:val="center"/>
          </w:tcPr>
          <w:p w14:paraId="19D426FC">
            <w:pPr>
              <w:widowControl/>
              <w:jc w:val="center"/>
              <w:textAlignment w:val="center"/>
              <w:rPr>
                <w:rFonts w:eastAsia="仿宋_GB2312"/>
                <w:color w:val="000000"/>
                <w:sz w:val="22"/>
                <w:szCs w:val="22"/>
              </w:rPr>
            </w:pPr>
            <w:r>
              <w:rPr>
                <w:rFonts w:eastAsia="仿宋_GB2312"/>
                <w:color w:val="000000"/>
                <w:kern w:val="0"/>
                <w:sz w:val="22"/>
                <w:szCs w:val="22"/>
                <w:lang w:bidi="ar"/>
              </w:rPr>
              <w:t>3</w:t>
            </w:r>
          </w:p>
        </w:tc>
        <w:tc>
          <w:tcPr>
            <w:tcW w:w="960" w:type="dxa"/>
            <w:vMerge w:val="continue"/>
            <w:vAlign w:val="center"/>
          </w:tcPr>
          <w:p w14:paraId="7AE8525B">
            <w:pPr>
              <w:jc w:val="center"/>
              <w:rPr>
                <w:rFonts w:eastAsia="仿宋_GB2312"/>
                <w:color w:val="000000"/>
                <w:sz w:val="22"/>
                <w:szCs w:val="22"/>
              </w:rPr>
            </w:pPr>
          </w:p>
        </w:tc>
      </w:tr>
      <w:tr w14:paraId="60B0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60" w:type="dxa"/>
            <w:vMerge w:val="continue"/>
            <w:vAlign w:val="center"/>
          </w:tcPr>
          <w:p w14:paraId="1B97CD20">
            <w:pPr>
              <w:jc w:val="center"/>
              <w:rPr>
                <w:rFonts w:eastAsia="仿宋_GB2312"/>
                <w:color w:val="000000"/>
                <w:sz w:val="22"/>
                <w:szCs w:val="22"/>
              </w:rPr>
            </w:pPr>
          </w:p>
        </w:tc>
        <w:tc>
          <w:tcPr>
            <w:tcW w:w="960" w:type="dxa"/>
            <w:vMerge w:val="continue"/>
            <w:vAlign w:val="center"/>
          </w:tcPr>
          <w:p w14:paraId="29A508D0">
            <w:pPr>
              <w:jc w:val="center"/>
              <w:rPr>
                <w:rFonts w:eastAsia="仿宋_GB2312"/>
                <w:color w:val="000000"/>
                <w:sz w:val="22"/>
                <w:szCs w:val="22"/>
              </w:rPr>
            </w:pPr>
          </w:p>
        </w:tc>
        <w:tc>
          <w:tcPr>
            <w:tcW w:w="960" w:type="dxa"/>
            <w:vMerge w:val="restart"/>
            <w:vAlign w:val="center"/>
          </w:tcPr>
          <w:p w14:paraId="3B4FD247">
            <w:pPr>
              <w:widowControl/>
              <w:jc w:val="center"/>
              <w:textAlignment w:val="center"/>
              <w:rPr>
                <w:rFonts w:eastAsia="仿宋_GB2312"/>
                <w:color w:val="000000"/>
                <w:sz w:val="22"/>
                <w:szCs w:val="22"/>
              </w:rPr>
            </w:pPr>
            <w:r>
              <w:rPr>
                <w:rFonts w:eastAsia="仿宋_GB2312"/>
                <w:color w:val="000000"/>
                <w:kern w:val="0"/>
                <w:sz w:val="22"/>
                <w:szCs w:val="22"/>
                <w:lang w:bidi="ar"/>
              </w:rPr>
              <w:t>资金投入</w:t>
            </w:r>
          </w:p>
        </w:tc>
        <w:tc>
          <w:tcPr>
            <w:tcW w:w="960" w:type="dxa"/>
            <w:vMerge w:val="restart"/>
            <w:vAlign w:val="center"/>
          </w:tcPr>
          <w:p w14:paraId="0042C8E9">
            <w:pPr>
              <w:widowControl/>
              <w:jc w:val="center"/>
              <w:textAlignment w:val="center"/>
              <w:rPr>
                <w:rFonts w:eastAsia="仿宋_GB2312"/>
                <w:color w:val="000000"/>
                <w:sz w:val="22"/>
                <w:szCs w:val="22"/>
              </w:rPr>
            </w:pPr>
            <w:r>
              <w:rPr>
                <w:rFonts w:eastAsia="仿宋_GB2312"/>
                <w:color w:val="000000"/>
                <w:kern w:val="0"/>
                <w:sz w:val="22"/>
                <w:szCs w:val="22"/>
                <w:lang w:bidi="ar"/>
              </w:rPr>
              <w:t>6</w:t>
            </w:r>
          </w:p>
        </w:tc>
        <w:tc>
          <w:tcPr>
            <w:tcW w:w="1272" w:type="dxa"/>
            <w:vMerge w:val="restart"/>
            <w:vAlign w:val="center"/>
          </w:tcPr>
          <w:p w14:paraId="1D224154">
            <w:pPr>
              <w:widowControl/>
              <w:jc w:val="center"/>
              <w:textAlignment w:val="center"/>
              <w:rPr>
                <w:rFonts w:eastAsia="仿宋_GB2312"/>
                <w:color w:val="000000"/>
                <w:sz w:val="22"/>
                <w:szCs w:val="22"/>
              </w:rPr>
            </w:pPr>
            <w:r>
              <w:rPr>
                <w:rFonts w:eastAsia="仿宋_GB2312"/>
                <w:color w:val="000000"/>
                <w:kern w:val="0"/>
                <w:sz w:val="22"/>
                <w:szCs w:val="22"/>
                <w:lang w:bidi="ar"/>
              </w:rPr>
              <w:t>预算编制科学性</w:t>
            </w:r>
          </w:p>
        </w:tc>
        <w:tc>
          <w:tcPr>
            <w:tcW w:w="960" w:type="dxa"/>
            <w:vMerge w:val="restart"/>
            <w:vAlign w:val="center"/>
          </w:tcPr>
          <w:p w14:paraId="4630ED36">
            <w:pPr>
              <w:widowControl/>
              <w:jc w:val="center"/>
              <w:textAlignment w:val="center"/>
              <w:rPr>
                <w:rFonts w:eastAsia="仿宋_GB2312"/>
                <w:color w:val="000000"/>
                <w:sz w:val="22"/>
                <w:szCs w:val="22"/>
              </w:rPr>
            </w:pPr>
            <w:r>
              <w:rPr>
                <w:rFonts w:eastAsia="仿宋_GB2312"/>
                <w:color w:val="000000"/>
                <w:kern w:val="0"/>
                <w:sz w:val="22"/>
                <w:szCs w:val="22"/>
                <w:lang w:bidi="ar"/>
              </w:rPr>
              <w:t>3</w:t>
            </w:r>
          </w:p>
        </w:tc>
        <w:tc>
          <w:tcPr>
            <w:tcW w:w="960" w:type="dxa"/>
            <w:vAlign w:val="center"/>
          </w:tcPr>
          <w:p w14:paraId="5E091399">
            <w:pPr>
              <w:widowControl/>
              <w:jc w:val="center"/>
              <w:textAlignment w:val="center"/>
              <w:rPr>
                <w:rFonts w:eastAsia="仿宋_GB2312"/>
                <w:color w:val="000000"/>
                <w:sz w:val="22"/>
                <w:szCs w:val="22"/>
              </w:rPr>
            </w:pPr>
            <w:r>
              <w:rPr>
                <w:rFonts w:eastAsia="仿宋_GB2312"/>
                <w:color w:val="000000"/>
                <w:kern w:val="0"/>
                <w:sz w:val="22"/>
                <w:szCs w:val="22"/>
                <w:lang w:bidi="ar"/>
              </w:rPr>
              <w:t>1.5</w:t>
            </w:r>
          </w:p>
        </w:tc>
        <w:tc>
          <w:tcPr>
            <w:tcW w:w="5413" w:type="dxa"/>
            <w:vAlign w:val="center"/>
          </w:tcPr>
          <w:p w14:paraId="1D41AC67">
            <w:pPr>
              <w:widowControl/>
              <w:textAlignment w:val="center"/>
              <w:rPr>
                <w:rFonts w:eastAsia="仿宋_GB2312"/>
                <w:color w:val="000000"/>
                <w:sz w:val="22"/>
                <w:szCs w:val="22"/>
              </w:rPr>
            </w:pPr>
            <w:r>
              <w:rPr>
                <w:rFonts w:eastAsia="仿宋_GB2312"/>
                <w:color w:val="000000"/>
                <w:kern w:val="0"/>
                <w:sz w:val="22"/>
                <w:szCs w:val="22"/>
                <w:lang w:bidi="ar"/>
              </w:rPr>
              <w:t>项目预算的资金使用范围和编制标准是否符合规定？每发现一处不科学扣25%的分值</w:t>
            </w:r>
          </w:p>
        </w:tc>
        <w:tc>
          <w:tcPr>
            <w:tcW w:w="1188" w:type="dxa"/>
            <w:vAlign w:val="center"/>
          </w:tcPr>
          <w:p w14:paraId="7B7F9A65">
            <w:pPr>
              <w:widowControl/>
              <w:jc w:val="center"/>
              <w:textAlignment w:val="center"/>
              <w:rPr>
                <w:rFonts w:eastAsia="仿宋_GB2312"/>
                <w:color w:val="000000"/>
                <w:sz w:val="22"/>
                <w:szCs w:val="22"/>
              </w:rPr>
            </w:pPr>
            <w:r>
              <w:rPr>
                <w:rFonts w:eastAsia="仿宋_GB2312"/>
                <w:color w:val="000000"/>
                <w:kern w:val="0"/>
                <w:sz w:val="22"/>
                <w:szCs w:val="22"/>
                <w:lang w:bidi="ar"/>
              </w:rPr>
              <w:t>不符合</w:t>
            </w:r>
          </w:p>
        </w:tc>
        <w:tc>
          <w:tcPr>
            <w:tcW w:w="960" w:type="dxa"/>
            <w:vAlign w:val="center"/>
          </w:tcPr>
          <w:p w14:paraId="6953109F">
            <w:pPr>
              <w:widowControl/>
              <w:jc w:val="center"/>
              <w:textAlignment w:val="center"/>
              <w:rPr>
                <w:rFonts w:eastAsia="仿宋_GB2312"/>
                <w:color w:val="000000"/>
                <w:sz w:val="22"/>
                <w:szCs w:val="22"/>
              </w:rPr>
            </w:pPr>
            <w:r>
              <w:rPr>
                <w:rFonts w:eastAsia="仿宋_GB2312"/>
                <w:color w:val="000000"/>
                <w:kern w:val="0"/>
                <w:sz w:val="22"/>
                <w:szCs w:val="22"/>
                <w:lang w:bidi="ar"/>
              </w:rPr>
              <w:t>1.5</w:t>
            </w:r>
          </w:p>
        </w:tc>
        <w:tc>
          <w:tcPr>
            <w:tcW w:w="960" w:type="dxa"/>
            <w:vMerge w:val="continue"/>
            <w:vAlign w:val="center"/>
          </w:tcPr>
          <w:p w14:paraId="32B18E63">
            <w:pPr>
              <w:jc w:val="center"/>
              <w:rPr>
                <w:rFonts w:eastAsia="仿宋_GB2312"/>
                <w:color w:val="000000"/>
                <w:sz w:val="22"/>
                <w:szCs w:val="22"/>
              </w:rPr>
            </w:pPr>
          </w:p>
        </w:tc>
      </w:tr>
      <w:tr w14:paraId="65E3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60" w:type="dxa"/>
            <w:vMerge w:val="continue"/>
            <w:vAlign w:val="center"/>
          </w:tcPr>
          <w:p w14:paraId="626D844B">
            <w:pPr>
              <w:jc w:val="center"/>
              <w:rPr>
                <w:rFonts w:eastAsia="仿宋_GB2312"/>
                <w:color w:val="000000"/>
                <w:sz w:val="22"/>
                <w:szCs w:val="22"/>
              </w:rPr>
            </w:pPr>
          </w:p>
        </w:tc>
        <w:tc>
          <w:tcPr>
            <w:tcW w:w="960" w:type="dxa"/>
            <w:vMerge w:val="continue"/>
            <w:vAlign w:val="center"/>
          </w:tcPr>
          <w:p w14:paraId="1E792D08">
            <w:pPr>
              <w:jc w:val="center"/>
              <w:rPr>
                <w:rFonts w:eastAsia="仿宋_GB2312"/>
                <w:color w:val="000000"/>
                <w:sz w:val="22"/>
                <w:szCs w:val="22"/>
              </w:rPr>
            </w:pPr>
          </w:p>
        </w:tc>
        <w:tc>
          <w:tcPr>
            <w:tcW w:w="960" w:type="dxa"/>
            <w:vMerge w:val="continue"/>
            <w:vAlign w:val="center"/>
          </w:tcPr>
          <w:p w14:paraId="29C14215">
            <w:pPr>
              <w:jc w:val="center"/>
              <w:rPr>
                <w:rFonts w:eastAsia="仿宋_GB2312"/>
                <w:color w:val="000000"/>
                <w:sz w:val="22"/>
                <w:szCs w:val="22"/>
              </w:rPr>
            </w:pPr>
          </w:p>
        </w:tc>
        <w:tc>
          <w:tcPr>
            <w:tcW w:w="960" w:type="dxa"/>
            <w:vMerge w:val="continue"/>
            <w:vAlign w:val="center"/>
          </w:tcPr>
          <w:p w14:paraId="7610DF9D">
            <w:pPr>
              <w:jc w:val="center"/>
              <w:rPr>
                <w:rFonts w:eastAsia="仿宋_GB2312"/>
                <w:color w:val="000000"/>
                <w:sz w:val="22"/>
                <w:szCs w:val="22"/>
              </w:rPr>
            </w:pPr>
          </w:p>
        </w:tc>
        <w:tc>
          <w:tcPr>
            <w:tcW w:w="1272" w:type="dxa"/>
            <w:vMerge w:val="continue"/>
            <w:vAlign w:val="center"/>
          </w:tcPr>
          <w:p w14:paraId="005F8EE3">
            <w:pPr>
              <w:jc w:val="center"/>
              <w:rPr>
                <w:rFonts w:eastAsia="仿宋_GB2312"/>
                <w:color w:val="000000"/>
                <w:sz w:val="22"/>
                <w:szCs w:val="22"/>
              </w:rPr>
            </w:pPr>
          </w:p>
        </w:tc>
        <w:tc>
          <w:tcPr>
            <w:tcW w:w="960" w:type="dxa"/>
            <w:vMerge w:val="continue"/>
            <w:vAlign w:val="center"/>
          </w:tcPr>
          <w:p w14:paraId="6CF94FE3">
            <w:pPr>
              <w:jc w:val="center"/>
              <w:rPr>
                <w:rFonts w:eastAsia="仿宋_GB2312"/>
                <w:color w:val="000000"/>
                <w:sz w:val="22"/>
                <w:szCs w:val="22"/>
              </w:rPr>
            </w:pPr>
          </w:p>
        </w:tc>
        <w:tc>
          <w:tcPr>
            <w:tcW w:w="960" w:type="dxa"/>
            <w:vAlign w:val="center"/>
          </w:tcPr>
          <w:p w14:paraId="337AA4DD">
            <w:pPr>
              <w:widowControl/>
              <w:jc w:val="center"/>
              <w:textAlignment w:val="center"/>
              <w:rPr>
                <w:rFonts w:eastAsia="仿宋_GB2312"/>
                <w:color w:val="000000"/>
                <w:sz w:val="22"/>
                <w:szCs w:val="22"/>
              </w:rPr>
            </w:pPr>
            <w:r>
              <w:rPr>
                <w:rFonts w:eastAsia="仿宋_GB2312"/>
                <w:color w:val="000000"/>
                <w:kern w:val="0"/>
                <w:sz w:val="22"/>
                <w:szCs w:val="22"/>
                <w:lang w:bidi="ar"/>
              </w:rPr>
              <w:t>1.5</w:t>
            </w:r>
          </w:p>
        </w:tc>
        <w:tc>
          <w:tcPr>
            <w:tcW w:w="5413" w:type="dxa"/>
            <w:vAlign w:val="center"/>
          </w:tcPr>
          <w:p w14:paraId="03137BA5">
            <w:pPr>
              <w:widowControl/>
              <w:textAlignment w:val="center"/>
              <w:rPr>
                <w:rFonts w:eastAsia="仿宋_GB2312"/>
                <w:color w:val="000000"/>
                <w:sz w:val="22"/>
                <w:szCs w:val="22"/>
              </w:rPr>
            </w:pPr>
            <w:r>
              <w:rPr>
                <w:rFonts w:eastAsia="仿宋_GB2312"/>
                <w:color w:val="000000"/>
                <w:kern w:val="0"/>
                <w:sz w:val="22"/>
                <w:szCs w:val="22"/>
                <w:lang w:bidi="ar"/>
              </w:rPr>
              <w:t>项目预算的财政审核是否符合财政预算管理规定？每发现一处不科学扣25%的分值</w:t>
            </w:r>
          </w:p>
        </w:tc>
        <w:tc>
          <w:tcPr>
            <w:tcW w:w="1188" w:type="dxa"/>
            <w:vAlign w:val="center"/>
          </w:tcPr>
          <w:p w14:paraId="1D7B15C0">
            <w:pPr>
              <w:widowControl/>
              <w:jc w:val="center"/>
              <w:textAlignment w:val="center"/>
              <w:rPr>
                <w:rFonts w:eastAsia="仿宋_GB2312"/>
                <w:color w:val="000000"/>
                <w:sz w:val="22"/>
                <w:szCs w:val="22"/>
              </w:rPr>
            </w:pPr>
            <w:r>
              <w:rPr>
                <w:rFonts w:eastAsia="仿宋_GB2312"/>
                <w:color w:val="000000"/>
                <w:kern w:val="0"/>
                <w:sz w:val="22"/>
                <w:szCs w:val="22"/>
                <w:lang w:bidi="ar"/>
              </w:rPr>
              <w:t>没有发现</w:t>
            </w:r>
          </w:p>
        </w:tc>
        <w:tc>
          <w:tcPr>
            <w:tcW w:w="960" w:type="dxa"/>
            <w:vAlign w:val="center"/>
          </w:tcPr>
          <w:p w14:paraId="15FE320F">
            <w:pPr>
              <w:widowControl/>
              <w:jc w:val="center"/>
              <w:textAlignment w:val="center"/>
              <w:rPr>
                <w:rFonts w:eastAsia="仿宋_GB2312"/>
                <w:color w:val="000000"/>
                <w:sz w:val="22"/>
                <w:szCs w:val="22"/>
              </w:rPr>
            </w:pPr>
            <w:r>
              <w:rPr>
                <w:rFonts w:eastAsia="仿宋_GB2312"/>
                <w:color w:val="000000"/>
                <w:kern w:val="0"/>
                <w:sz w:val="22"/>
                <w:szCs w:val="22"/>
                <w:lang w:bidi="ar"/>
              </w:rPr>
              <w:t>1.5</w:t>
            </w:r>
          </w:p>
        </w:tc>
        <w:tc>
          <w:tcPr>
            <w:tcW w:w="960" w:type="dxa"/>
            <w:vMerge w:val="continue"/>
            <w:vAlign w:val="center"/>
          </w:tcPr>
          <w:p w14:paraId="53D3229E">
            <w:pPr>
              <w:jc w:val="center"/>
              <w:rPr>
                <w:rFonts w:eastAsia="仿宋_GB2312"/>
                <w:color w:val="000000"/>
                <w:sz w:val="22"/>
                <w:szCs w:val="22"/>
              </w:rPr>
            </w:pPr>
          </w:p>
        </w:tc>
      </w:tr>
      <w:tr w14:paraId="4005B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60" w:type="dxa"/>
            <w:vMerge w:val="continue"/>
            <w:vAlign w:val="center"/>
          </w:tcPr>
          <w:p w14:paraId="75ABABA5">
            <w:pPr>
              <w:jc w:val="center"/>
              <w:rPr>
                <w:rFonts w:eastAsia="仿宋_GB2312"/>
                <w:color w:val="000000"/>
                <w:sz w:val="22"/>
                <w:szCs w:val="22"/>
              </w:rPr>
            </w:pPr>
          </w:p>
        </w:tc>
        <w:tc>
          <w:tcPr>
            <w:tcW w:w="960" w:type="dxa"/>
            <w:vMerge w:val="continue"/>
            <w:vAlign w:val="center"/>
          </w:tcPr>
          <w:p w14:paraId="55E4C3A3">
            <w:pPr>
              <w:jc w:val="center"/>
              <w:rPr>
                <w:rFonts w:eastAsia="仿宋_GB2312"/>
                <w:color w:val="000000"/>
                <w:sz w:val="22"/>
                <w:szCs w:val="22"/>
              </w:rPr>
            </w:pPr>
          </w:p>
        </w:tc>
        <w:tc>
          <w:tcPr>
            <w:tcW w:w="960" w:type="dxa"/>
            <w:vMerge w:val="continue"/>
            <w:vAlign w:val="center"/>
          </w:tcPr>
          <w:p w14:paraId="4432373B">
            <w:pPr>
              <w:jc w:val="center"/>
              <w:rPr>
                <w:rFonts w:eastAsia="仿宋_GB2312"/>
                <w:color w:val="000000"/>
                <w:sz w:val="22"/>
                <w:szCs w:val="22"/>
              </w:rPr>
            </w:pPr>
          </w:p>
        </w:tc>
        <w:tc>
          <w:tcPr>
            <w:tcW w:w="960" w:type="dxa"/>
            <w:vMerge w:val="continue"/>
            <w:vAlign w:val="center"/>
          </w:tcPr>
          <w:p w14:paraId="557DA54E">
            <w:pPr>
              <w:jc w:val="center"/>
              <w:rPr>
                <w:rFonts w:eastAsia="仿宋_GB2312"/>
                <w:color w:val="000000"/>
                <w:sz w:val="22"/>
                <w:szCs w:val="22"/>
              </w:rPr>
            </w:pPr>
          </w:p>
        </w:tc>
        <w:tc>
          <w:tcPr>
            <w:tcW w:w="1272" w:type="dxa"/>
            <w:vMerge w:val="restart"/>
            <w:vAlign w:val="center"/>
          </w:tcPr>
          <w:p w14:paraId="503B7721">
            <w:pPr>
              <w:widowControl/>
              <w:jc w:val="center"/>
              <w:textAlignment w:val="center"/>
              <w:rPr>
                <w:rFonts w:eastAsia="仿宋_GB2312"/>
                <w:color w:val="000000"/>
                <w:sz w:val="22"/>
                <w:szCs w:val="22"/>
              </w:rPr>
            </w:pPr>
            <w:r>
              <w:rPr>
                <w:rFonts w:eastAsia="仿宋_GB2312"/>
                <w:color w:val="000000"/>
                <w:kern w:val="0"/>
                <w:sz w:val="22"/>
                <w:szCs w:val="22"/>
                <w:lang w:bidi="ar"/>
              </w:rPr>
              <w:t>资金分配合理性</w:t>
            </w:r>
          </w:p>
        </w:tc>
        <w:tc>
          <w:tcPr>
            <w:tcW w:w="960" w:type="dxa"/>
            <w:vMerge w:val="restart"/>
            <w:vAlign w:val="center"/>
          </w:tcPr>
          <w:p w14:paraId="14560602">
            <w:pPr>
              <w:widowControl/>
              <w:jc w:val="center"/>
              <w:textAlignment w:val="center"/>
              <w:rPr>
                <w:rFonts w:eastAsia="仿宋_GB2312"/>
                <w:color w:val="000000"/>
                <w:sz w:val="22"/>
                <w:szCs w:val="22"/>
              </w:rPr>
            </w:pPr>
            <w:r>
              <w:rPr>
                <w:rFonts w:eastAsia="仿宋_GB2312"/>
                <w:color w:val="000000"/>
                <w:kern w:val="0"/>
                <w:sz w:val="22"/>
                <w:szCs w:val="22"/>
                <w:lang w:bidi="ar"/>
              </w:rPr>
              <w:t>3</w:t>
            </w:r>
          </w:p>
        </w:tc>
        <w:tc>
          <w:tcPr>
            <w:tcW w:w="960" w:type="dxa"/>
            <w:vAlign w:val="center"/>
          </w:tcPr>
          <w:p w14:paraId="4331261C">
            <w:pPr>
              <w:widowControl/>
              <w:jc w:val="center"/>
              <w:textAlignment w:val="center"/>
              <w:rPr>
                <w:rFonts w:eastAsia="仿宋_GB2312"/>
                <w:color w:val="000000"/>
                <w:sz w:val="22"/>
                <w:szCs w:val="22"/>
              </w:rPr>
            </w:pPr>
            <w:r>
              <w:rPr>
                <w:rFonts w:eastAsia="仿宋_GB2312"/>
                <w:color w:val="000000"/>
                <w:kern w:val="0"/>
                <w:sz w:val="22"/>
                <w:szCs w:val="22"/>
                <w:lang w:bidi="ar"/>
              </w:rPr>
              <w:t>0.7</w:t>
            </w:r>
          </w:p>
        </w:tc>
        <w:tc>
          <w:tcPr>
            <w:tcW w:w="5413" w:type="dxa"/>
            <w:vAlign w:val="center"/>
          </w:tcPr>
          <w:p w14:paraId="4F8FE087">
            <w:pPr>
              <w:widowControl/>
              <w:jc w:val="left"/>
              <w:textAlignment w:val="center"/>
              <w:rPr>
                <w:rFonts w:eastAsia="仿宋_GB2312"/>
                <w:color w:val="000000"/>
                <w:sz w:val="22"/>
                <w:szCs w:val="22"/>
              </w:rPr>
            </w:pPr>
            <w:r>
              <w:rPr>
                <w:rFonts w:eastAsia="仿宋_GB2312"/>
                <w:color w:val="000000"/>
                <w:kern w:val="0"/>
                <w:sz w:val="22"/>
                <w:szCs w:val="22"/>
                <w:lang w:bidi="ar"/>
              </w:rPr>
              <w:t>项目是否在预算额度内下达资金？每发现一处不合理扣25%的分值</w:t>
            </w:r>
          </w:p>
        </w:tc>
        <w:tc>
          <w:tcPr>
            <w:tcW w:w="1188" w:type="dxa"/>
            <w:vAlign w:val="center"/>
          </w:tcPr>
          <w:p w14:paraId="5DA58B82">
            <w:pPr>
              <w:widowControl/>
              <w:jc w:val="center"/>
              <w:textAlignment w:val="center"/>
              <w:rPr>
                <w:rFonts w:eastAsia="仿宋_GB2312"/>
                <w:color w:val="000000"/>
                <w:sz w:val="22"/>
                <w:szCs w:val="22"/>
              </w:rPr>
            </w:pPr>
            <w:r>
              <w:rPr>
                <w:rFonts w:eastAsia="仿宋_GB2312"/>
                <w:color w:val="000000"/>
                <w:kern w:val="0"/>
                <w:sz w:val="22"/>
                <w:szCs w:val="22"/>
                <w:lang w:bidi="ar"/>
              </w:rPr>
              <w:t>没有发现</w:t>
            </w:r>
          </w:p>
        </w:tc>
        <w:tc>
          <w:tcPr>
            <w:tcW w:w="960" w:type="dxa"/>
            <w:vAlign w:val="center"/>
          </w:tcPr>
          <w:p w14:paraId="32E5ECB8">
            <w:pPr>
              <w:widowControl/>
              <w:jc w:val="center"/>
              <w:textAlignment w:val="center"/>
              <w:rPr>
                <w:rFonts w:eastAsia="仿宋_GB2312"/>
                <w:color w:val="000000"/>
                <w:sz w:val="22"/>
                <w:szCs w:val="22"/>
              </w:rPr>
            </w:pPr>
            <w:r>
              <w:rPr>
                <w:rFonts w:eastAsia="仿宋_GB2312"/>
                <w:color w:val="000000"/>
                <w:kern w:val="0"/>
                <w:sz w:val="22"/>
                <w:szCs w:val="22"/>
                <w:lang w:bidi="ar"/>
              </w:rPr>
              <w:t>0.7</w:t>
            </w:r>
          </w:p>
        </w:tc>
        <w:tc>
          <w:tcPr>
            <w:tcW w:w="960" w:type="dxa"/>
            <w:vMerge w:val="continue"/>
            <w:vAlign w:val="center"/>
          </w:tcPr>
          <w:p w14:paraId="39B7174D">
            <w:pPr>
              <w:jc w:val="center"/>
              <w:rPr>
                <w:rFonts w:eastAsia="仿宋_GB2312"/>
                <w:color w:val="000000"/>
                <w:sz w:val="22"/>
                <w:szCs w:val="22"/>
              </w:rPr>
            </w:pPr>
          </w:p>
        </w:tc>
      </w:tr>
      <w:tr w14:paraId="2E60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60" w:type="dxa"/>
            <w:vMerge w:val="continue"/>
            <w:vAlign w:val="center"/>
          </w:tcPr>
          <w:p w14:paraId="356DBAA5">
            <w:pPr>
              <w:jc w:val="center"/>
              <w:rPr>
                <w:rFonts w:eastAsia="仿宋_GB2312"/>
                <w:color w:val="000000"/>
                <w:sz w:val="22"/>
                <w:szCs w:val="22"/>
              </w:rPr>
            </w:pPr>
          </w:p>
        </w:tc>
        <w:tc>
          <w:tcPr>
            <w:tcW w:w="960" w:type="dxa"/>
            <w:vMerge w:val="continue"/>
            <w:vAlign w:val="center"/>
          </w:tcPr>
          <w:p w14:paraId="4D9E0FFA">
            <w:pPr>
              <w:jc w:val="center"/>
              <w:rPr>
                <w:rFonts w:eastAsia="仿宋_GB2312"/>
                <w:color w:val="000000"/>
                <w:sz w:val="22"/>
                <w:szCs w:val="22"/>
              </w:rPr>
            </w:pPr>
          </w:p>
        </w:tc>
        <w:tc>
          <w:tcPr>
            <w:tcW w:w="960" w:type="dxa"/>
            <w:vMerge w:val="continue"/>
            <w:vAlign w:val="center"/>
          </w:tcPr>
          <w:p w14:paraId="43D7C0F6">
            <w:pPr>
              <w:jc w:val="center"/>
              <w:rPr>
                <w:rFonts w:eastAsia="仿宋_GB2312"/>
                <w:color w:val="000000"/>
                <w:sz w:val="22"/>
                <w:szCs w:val="22"/>
              </w:rPr>
            </w:pPr>
          </w:p>
        </w:tc>
        <w:tc>
          <w:tcPr>
            <w:tcW w:w="960" w:type="dxa"/>
            <w:vMerge w:val="continue"/>
            <w:vAlign w:val="center"/>
          </w:tcPr>
          <w:p w14:paraId="471280B9">
            <w:pPr>
              <w:jc w:val="center"/>
              <w:rPr>
                <w:rFonts w:eastAsia="仿宋_GB2312"/>
                <w:color w:val="000000"/>
                <w:sz w:val="22"/>
                <w:szCs w:val="22"/>
              </w:rPr>
            </w:pPr>
          </w:p>
        </w:tc>
        <w:tc>
          <w:tcPr>
            <w:tcW w:w="1272" w:type="dxa"/>
            <w:vMerge w:val="continue"/>
            <w:vAlign w:val="center"/>
          </w:tcPr>
          <w:p w14:paraId="2BE10D81">
            <w:pPr>
              <w:jc w:val="center"/>
              <w:rPr>
                <w:rFonts w:eastAsia="仿宋_GB2312"/>
                <w:color w:val="000000"/>
                <w:sz w:val="22"/>
                <w:szCs w:val="22"/>
              </w:rPr>
            </w:pPr>
          </w:p>
        </w:tc>
        <w:tc>
          <w:tcPr>
            <w:tcW w:w="960" w:type="dxa"/>
            <w:vMerge w:val="continue"/>
            <w:vAlign w:val="center"/>
          </w:tcPr>
          <w:p w14:paraId="73CFCE99">
            <w:pPr>
              <w:jc w:val="center"/>
              <w:rPr>
                <w:rFonts w:eastAsia="仿宋_GB2312"/>
                <w:color w:val="000000"/>
                <w:sz w:val="22"/>
                <w:szCs w:val="22"/>
              </w:rPr>
            </w:pPr>
          </w:p>
        </w:tc>
        <w:tc>
          <w:tcPr>
            <w:tcW w:w="960" w:type="dxa"/>
            <w:vAlign w:val="center"/>
          </w:tcPr>
          <w:p w14:paraId="0635C164">
            <w:pPr>
              <w:widowControl/>
              <w:jc w:val="center"/>
              <w:textAlignment w:val="center"/>
              <w:rPr>
                <w:rFonts w:eastAsia="仿宋_GB2312"/>
                <w:color w:val="000000"/>
                <w:sz w:val="22"/>
                <w:szCs w:val="22"/>
              </w:rPr>
            </w:pPr>
            <w:r>
              <w:rPr>
                <w:rFonts w:eastAsia="仿宋_GB2312"/>
                <w:color w:val="000000"/>
                <w:kern w:val="0"/>
                <w:sz w:val="22"/>
                <w:szCs w:val="22"/>
                <w:lang w:bidi="ar"/>
              </w:rPr>
              <w:t>0.7</w:t>
            </w:r>
          </w:p>
        </w:tc>
        <w:tc>
          <w:tcPr>
            <w:tcW w:w="5413" w:type="dxa"/>
            <w:vAlign w:val="center"/>
          </w:tcPr>
          <w:p w14:paraId="5748CBE7">
            <w:pPr>
              <w:widowControl/>
              <w:jc w:val="left"/>
              <w:textAlignment w:val="center"/>
              <w:rPr>
                <w:rFonts w:eastAsia="仿宋_GB2312"/>
                <w:color w:val="000000"/>
                <w:sz w:val="22"/>
                <w:szCs w:val="22"/>
              </w:rPr>
            </w:pPr>
            <w:r>
              <w:rPr>
                <w:rFonts w:eastAsia="仿宋_GB2312"/>
                <w:color w:val="000000"/>
                <w:kern w:val="0"/>
                <w:sz w:val="22"/>
                <w:szCs w:val="22"/>
                <w:lang w:bidi="ar"/>
              </w:rPr>
              <w:t>项目是否按照预算资金下达文件拨付资金？每发现一处不合理扣25%的分值</w:t>
            </w:r>
          </w:p>
        </w:tc>
        <w:tc>
          <w:tcPr>
            <w:tcW w:w="1188" w:type="dxa"/>
            <w:vAlign w:val="center"/>
          </w:tcPr>
          <w:p w14:paraId="1EC34E10">
            <w:pPr>
              <w:widowControl/>
              <w:jc w:val="center"/>
              <w:textAlignment w:val="center"/>
              <w:rPr>
                <w:rFonts w:eastAsia="仿宋_GB2312"/>
                <w:color w:val="000000"/>
                <w:sz w:val="22"/>
                <w:szCs w:val="22"/>
              </w:rPr>
            </w:pPr>
            <w:r>
              <w:rPr>
                <w:rFonts w:eastAsia="仿宋_GB2312"/>
                <w:color w:val="000000"/>
                <w:kern w:val="0"/>
                <w:sz w:val="22"/>
                <w:szCs w:val="22"/>
                <w:lang w:bidi="ar"/>
              </w:rPr>
              <w:t>没有发现</w:t>
            </w:r>
          </w:p>
        </w:tc>
        <w:tc>
          <w:tcPr>
            <w:tcW w:w="960" w:type="dxa"/>
            <w:vAlign w:val="center"/>
          </w:tcPr>
          <w:p w14:paraId="459679EE">
            <w:pPr>
              <w:widowControl/>
              <w:jc w:val="center"/>
              <w:textAlignment w:val="center"/>
              <w:rPr>
                <w:rFonts w:eastAsia="仿宋_GB2312"/>
                <w:color w:val="000000"/>
                <w:sz w:val="22"/>
                <w:szCs w:val="22"/>
              </w:rPr>
            </w:pPr>
            <w:r>
              <w:rPr>
                <w:rFonts w:eastAsia="仿宋_GB2312"/>
                <w:color w:val="000000"/>
                <w:kern w:val="0"/>
                <w:sz w:val="22"/>
                <w:szCs w:val="22"/>
                <w:lang w:bidi="ar"/>
              </w:rPr>
              <w:t>0.7</w:t>
            </w:r>
          </w:p>
        </w:tc>
        <w:tc>
          <w:tcPr>
            <w:tcW w:w="960" w:type="dxa"/>
            <w:vMerge w:val="continue"/>
            <w:vAlign w:val="center"/>
          </w:tcPr>
          <w:p w14:paraId="38D06931">
            <w:pPr>
              <w:jc w:val="center"/>
              <w:rPr>
                <w:rFonts w:eastAsia="仿宋_GB2312"/>
                <w:color w:val="000000"/>
                <w:sz w:val="22"/>
                <w:szCs w:val="22"/>
              </w:rPr>
            </w:pPr>
          </w:p>
        </w:tc>
      </w:tr>
      <w:tr w14:paraId="374E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60" w:type="dxa"/>
            <w:vMerge w:val="continue"/>
            <w:vAlign w:val="center"/>
          </w:tcPr>
          <w:p w14:paraId="3F61B4D7">
            <w:pPr>
              <w:jc w:val="center"/>
              <w:rPr>
                <w:rFonts w:eastAsia="仿宋_GB2312"/>
                <w:color w:val="000000"/>
                <w:sz w:val="22"/>
                <w:szCs w:val="22"/>
              </w:rPr>
            </w:pPr>
          </w:p>
        </w:tc>
        <w:tc>
          <w:tcPr>
            <w:tcW w:w="960" w:type="dxa"/>
            <w:vMerge w:val="continue"/>
            <w:vAlign w:val="center"/>
          </w:tcPr>
          <w:p w14:paraId="22636683">
            <w:pPr>
              <w:jc w:val="center"/>
              <w:rPr>
                <w:rFonts w:eastAsia="仿宋_GB2312"/>
                <w:color w:val="000000"/>
                <w:sz w:val="22"/>
                <w:szCs w:val="22"/>
              </w:rPr>
            </w:pPr>
          </w:p>
        </w:tc>
        <w:tc>
          <w:tcPr>
            <w:tcW w:w="960" w:type="dxa"/>
            <w:vMerge w:val="continue"/>
            <w:vAlign w:val="center"/>
          </w:tcPr>
          <w:p w14:paraId="5A60713A">
            <w:pPr>
              <w:jc w:val="center"/>
              <w:rPr>
                <w:rFonts w:eastAsia="仿宋_GB2312"/>
                <w:color w:val="000000"/>
                <w:sz w:val="22"/>
                <w:szCs w:val="22"/>
              </w:rPr>
            </w:pPr>
          </w:p>
        </w:tc>
        <w:tc>
          <w:tcPr>
            <w:tcW w:w="960" w:type="dxa"/>
            <w:vMerge w:val="continue"/>
            <w:vAlign w:val="center"/>
          </w:tcPr>
          <w:p w14:paraId="40E49C68">
            <w:pPr>
              <w:jc w:val="center"/>
              <w:rPr>
                <w:rFonts w:eastAsia="仿宋_GB2312"/>
                <w:color w:val="000000"/>
                <w:sz w:val="22"/>
                <w:szCs w:val="22"/>
              </w:rPr>
            </w:pPr>
          </w:p>
        </w:tc>
        <w:tc>
          <w:tcPr>
            <w:tcW w:w="1272" w:type="dxa"/>
            <w:vMerge w:val="continue"/>
            <w:vAlign w:val="center"/>
          </w:tcPr>
          <w:p w14:paraId="1D510F8F">
            <w:pPr>
              <w:jc w:val="center"/>
              <w:rPr>
                <w:rFonts w:eastAsia="仿宋_GB2312"/>
                <w:color w:val="000000"/>
                <w:sz w:val="22"/>
                <w:szCs w:val="22"/>
              </w:rPr>
            </w:pPr>
          </w:p>
        </w:tc>
        <w:tc>
          <w:tcPr>
            <w:tcW w:w="960" w:type="dxa"/>
            <w:vMerge w:val="continue"/>
            <w:vAlign w:val="center"/>
          </w:tcPr>
          <w:p w14:paraId="49CEA941">
            <w:pPr>
              <w:jc w:val="center"/>
              <w:rPr>
                <w:rFonts w:eastAsia="仿宋_GB2312"/>
                <w:color w:val="000000"/>
                <w:sz w:val="22"/>
                <w:szCs w:val="22"/>
              </w:rPr>
            </w:pPr>
          </w:p>
        </w:tc>
        <w:tc>
          <w:tcPr>
            <w:tcW w:w="960" w:type="dxa"/>
            <w:vAlign w:val="center"/>
          </w:tcPr>
          <w:p w14:paraId="18400752">
            <w:pPr>
              <w:widowControl/>
              <w:jc w:val="center"/>
              <w:textAlignment w:val="center"/>
              <w:rPr>
                <w:rFonts w:eastAsia="仿宋_GB2312"/>
                <w:color w:val="000000"/>
                <w:sz w:val="22"/>
                <w:szCs w:val="22"/>
              </w:rPr>
            </w:pPr>
            <w:r>
              <w:rPr>
                <w:rFonts w:eastAsia="仿宋_GB2312"/>
                <w:color w:val="000000"/>
                <w:kern w:val="0"/>
                <w:sz w:val="22"/>
                <w:szCs w:val="22"/>
                <w:lang w:bidi="ar"/>
              </w:rPr>
              <w:t>0.8</w:t>
            </w:r>
          </w:p>
        </w:tc>
        <w:tc>
          <w:tcPr>
            <w:tcW w:w="5413" w:type="dxa"/>
            <w:vAlign w:val="center"/>
          </w:tcPr>
          <w:p w14:paraId="6B658D0F">
            <w:pPr>
              <w:widowControl/>
              <w:jc w:val="left"/>
              <w:textAlignment w:val="center"/>
              <w:rPr>
                <w:rFonts w:eastAsia="仿宋_GB2312"/>
                <w:color w:val="000000"/>
                <w:sz w:val="22"/>
                <w:szCs w:val="22"/>
              </w:rPr>
            </w:pPr>
            <w:r>
              <w:rPr>
                <w:rFonts w:eastAsia="仿宋_GB2312"/>
                <w:color w:val="000000"/>
                <w:kern w:val="0"/>
                <w:sz w:val="22"/>
                <w:szCs w:val="22"/>
                <w:lang w:bidi="ar"/>
              </w:rPr>
              <w:t>项目实际拨付的资金是否拨付到位？每发现一处不合理扣25%的分值</w:t>
            </w:r>
          </w:p>
        </w:tc>
        <w:tc>
          <w:tcPr>
            <w:tcW w:w="1188" w:type="dxa"/>
            <w:vAlign w:val="center"/>
          </w:tcPr>
          <w:p w14:paraId="31E16219">
            <w:pPr>
              <w:widowControl/>
              <w:jc w:val="center"/>
              <w:textAlignment w:val="center"/>
              <w:rPr>
                <w:rFonts w:eastAsia="仿宋_GB2312"/>
                <w:color w:val="000000"/>
                <w:sz w:val="22"/>
                <w:szCs w:val="22"/>
              </w:rPr>
            </w:pPr>
            <w:r>
              <w:rPr>
                <w:rFonts w:eastAsia="仿宋_GB2312"/>
                <w:color w:val="000000"/>
                <w:kern w:val="0"/>
                <w:sz w:val="22"/>
                <w:szCs w:val="22"/>
                <w:lang w:bidi="ar"/>
              </w:rPr>
              <w:t>没有发现</w:t>
            </w:r>
          </w:p>
        </w:tc>
        <w:tc>
          <w:tcPr>
            <w:tcW w:w="960" w:type="dxa"/>
            <w:vAlign w:val="center"/>
          </w:tcPr>
          <w:p w14:paraId="2E7D376B">
            <w:pPr>
              <w:widowControl/>
              <w:jc w:val="center"/>
              <w:textAlignment w:val="center"/>
              <w:rPr>
                <w:rFonts w:eastAsia="仿宋_GB2312"/>
                <w:color w:val="000000"/>
                <w:sz w:val="22"/>
                <w:szCs w:val="22"/>
              </w:rPr>
            </w:pPr>
            <w:r>
              <w:rPr>
                <w:rFonts w:eastAsia="仿宋_GB2312"/>
                <w:color w:val="000000"/>
                <w:kern w:val="0"/>
                <w:sz w:val="22"/>
                <w:szCs w:val="22"/>
                <w:lang w:bidi="ar"/>
              </w:rPr>
              <w:t>0.8</w:t>
            </w:r>
          </w:p>
        </w:tc>
        <w:tc>
          <w:tcPr>
            <w:tcW w:w="960" w:type="dxa"/>
            <w:vMerge w:val="continue"/>
            <w:vAlign w:val="center"/>
          </w:tcPr>
          <w:p w14:paraId="14C3D1A6">
            <w:pPr>
              <w:jc w:val="center"/>
              <w:rPr>
                <w:rFonts w:eastAsia="仿宋_GB2312"/>
                <w:color w:val="000000"/>
                <w:sz w:val="22"/>
                <w:szCs w:val="22"/>
              </w:rPr>
            </w:pPr>
          </w:p>
        </w:tc>
      </w:tr>
      <w:tr w14:paraId="4E3F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60" w:type="dxa"/>
            <w:vMerge w:val="continue"/>
            <w:vAlign w:val="center"/>
          </w:tcPr>
          <w:p w14:paraId="5CCE6660">
            <w:pPr>
              <w:jc w:val="center"/>
              <w:rPr>
                <w:rFonts w:eastAsia="仿宋_GB2312"/>
                <w:color w:val="000000"/>
                <w:sz w:val="22"/>
                <w:szCs w:val="22"/>
              </w:rPr>
            </w:pPr>
          </w:p>
        </w:tc>
        <w:tc>
          <w:tcPr>
            <w:tcW w:w="960" w:type="dxa"/>
            <w:vMerge w:val="continue"/>
            <w:vAlign w:val="center"/>
          </w:tcPr>
          <w:p w14:paraId="753A4F82">
            <w:pPr>
              <w:jc w:val="center"/>
              <w:rPr>
                <w:rFonts w:eastAsia="仿宋_GB2312"/>
                <w:color w:val="000000"/>
                <w:sz w:val="22"/>
                <w:szCs w:val="22"/>
              </w:rPr>
            </w:pPr>
          </w:p>
        </w:tc>
        <w:tc>
          <w:tcPr>
            <w:tcW w:w="960" w:type="dxa"/>
            <w:vMerge w:val="continue"/>
            <w:vAlign w:val="center"/>
          </w:tcPr>
          <w:p w14:paraId="590917E0">
            <w:pPr>
              <w:jc w:val="center"/>
              <w:rPr>
                <w:rFonts w:eastAsia="仿宋_GB2312"/>
                <w:color w:val="000000"/>
                <w:sz w:val="22"/>
                <w:szCs w:val="22"/>
              </w:rPr>
            </w:pPr>
          </w:p>
        </w:tc>
        <w:tc>
          <w:tcPr>
            <w:tcW w:w="960" w:type="dxa"/>
            <w:vMerge w:val="continue"/>
            <w:vAlign w:val="center"/>
          </w:tcPr>
          <w:p w14:paraId="4CE5CAB6">
            <w:pPr>
              <w:jc w:val="center"/>
              <w:rPr>
                <w:rFonts w:eastAsia="仿宋_GB2312"/>
                <w:color w:val="000000"/>
                <w:sz w:val="22"/>
                <w:szCs w:val="22"/>
              </w:rPr>
            </w:pPr>
          </w:p>
        </w:tc>
        <w:tc>
          <w:tcPr>
            <w:tcW w:w="1272" w:type="dxa"/>
            <w:vMerge w:val="continue"/>
            <w:vAlign w:val="center"/>
          </w:tcPr>
          <w:p w14:paraId="269E75E5">
            <w:pPr>
              <w:jc w:val="center"/>
              <w:rPr>
                <w:rFonts w:eastAsia="仿宋_GB2312"/>
                <w:color w:val="000000"/>
                <w:sz w:val="22"/>
                <w:szCs w:val="22"/>
              </w:rPr>
            </w:pPr>
          </w:p>
        </w:tc>
        <w:tc>
          <w:tcPr>
            <w:tcW w:w="960" w:type="dxa"/>
            <w:vMerge w:val="continue"/>
            <w:vAlign w:val="center"/>
          </w:tcPr>
          <w:p w14:paraId="281D9A80">
            <w:pPr>
              <w:jc w:val="center"/>
              <w:rPr>
                <w:rFonts w:eastAsia="仿宋_GB2312"/>
                <w:color w:val="000000"/>
                <w:sz w:val="22"/>
                <w:szCs w:val="22"/>
              </w:rPr>
            </w:pPr>
          </w:p>
        </w:tc>
        <w:tc>
          <w:tcPr>
            <w:tcW w:w="960" w:type="dxa"/>
            <w:vAlign w:val="center"/>
          </w:tcPr>
          <w:p w14:paraId="12BCDED8">
            <w:pPr>
              <w:widowControl/>
              <w:jc w:val="center"/>
              <w:textAlignment w:val="center"/>
              <w:rPr>
                <w:rFonts w:eastAsia="仿宋_GB2312"/>
                <w:color w:val="000000"/>
                <w:sz w:val="22"/>
                <w:szCs w:val="22"/>
              </w:rPr>
            </w:pPr>
            <w:r>
              <w:rPr>
                <w:rFonts w:eastAsia="仿宋_GB2312"/>
                <w:color w:val="000000"/>
                <w:kern w:val="0"/>
                <w:sz w:val="22"/>
                <w:szCs w:val="22"/>
                <w:lang w:bidi="ar"/>
              </w:rPr>
              <w:t>0.8</w:t>
            </w:r>
          </w:p>
        </w:tc>
        <w:tc>
          <w:tcPr>
            <w:tcW w:w="5413" w:type="dxa"/>
            <w:vAlign w:val="center"/>
          </w:tcPr>
          <w:p w14:paraId="72BDBCBD">
            <w:pPr>
              <w:widowControl/>
              <w:jc w:val="left"/>
              <w:textAlignment w:val="center"/>
              <w:rPr>
                <w:rFonts w:eastAsia="仿宋_GB2312"/>
                <w:color w:val="000000"/>
                <w:sz w:val="22"/>
                <w:szCs w:val="22"/>
              </w:rPr>
            </w:pPr>
            <w:r>
              <w:rPr>
                <w:rFonts w:eastAsia="仿宋_GB2312"/>
                <w:color w:val="000000"/>
                <w:kern w:val="0"/>
                <w:sz w:val="22"/>
                <w:szCs w:val="22"/>
                <w:lang w:bidi="ar"/>
              </w:rPr>
              <w:t>项目实际拨付的资金额度是否合理？每发现一处不合理扣25%的分值</w:t>
            </w:r>
          </w:p>
        </w:tc>
        <w:tc>
          <w:tcPr>
            <w:tcW w:w="1188" w:type="dxa"/>
            <w:vAlign w:val="center"/>
          </w:tcPr>
          <w:p w14:paraId="73FE884E">
            <w:pPr>
              <w:widowControl/>
              <w:jc w:val="center"/>
              <w:textAlignment w:val="center"/>
              <w:rPr>
                <w:rFonts w:eastAsia="仿宋_GB2312"/>
                <w:color w:val="000000"/>
                <w:sz w:val="22"/>
                <w:szCs w:val="22"/>
              </w:rPr>
            </w:pPr>
            <w:r>
              <w:rPr>
                <w:rFonts w:eastAsia="仿宋_GB2312"/>
                <w:color w:val="000000"/>
                <w:kern w:val="0"/>
                <w:sz w:val="22"/>
                <w:szCs w:val="22"/>
                <w:lang w:bidi="ar"/>
              </w:rPr>
              <w:t>没有发现</w:t>
            </w:r>
          </w:p>
        </w:tc>
        <w:tc>
          <w:tcPr>
            <w:tcW w:w="960" w:type="dxa"/>
            <w:vAlign w:val="center"/>
          </w:tcPr>
          <w:p w14:paraId="06C01D0A">
            <w:pPr>
              <w:widowControl/>
              <w:jc w:val="center"/>
              <w:textAlignment w:val="center"/>
              <w:rPr>
                <w:rFonts w:eastAsia="仿宋_GB2312"/>
                <w:color w:val="000000"/>
                <w:sz w:val="22"/>
                <w:szCs w:val="22"/>
              </w:rPr>
            </w:pPr>
            <w:r>
              <w:rPr>
                <w:rFonts w:eastAsia="仿宋_GB2312"/>
                <w:color w:val="000000"/>
                <w:kern w:val="0"/>
                <w:sz w:val="22"/>
                <w:szCs w:val="22"/>
                <w:lang w:bidi="ar"/>
              </w:rPr>
              <w:t>0.8</w:t>
            </w:r>
          </w:p>
        </w:tc>
        <w:tc>
          <w:tcPr>
            <w:tcW w:w="960" w:type="dxa"/>
            <w:vMerge w:val="continue"/>
            <w:vAlign w:val="center"/>
          </w:tcPr>
          <w:p w14:paraId="1326B020">
            <w:pPr>
              <w:jc w:val="center"/>
              <w:rPr>
                <w:rFonts w:eastAsia="仿宋_GB2312"/>
                <w:color w:val="000000"/>
                <w:sz w:val="22"/>
                <w:szCs w:val="22"/>
              </w:rPr>
            </w:pPr>
          </w:p>
        </w:tc>
      </w:tr>
      <w:tr w14:paraId="644F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960" w:type="dxa"/>
            <w:vMerge w:val="restart"/>
            <w:vAlign w:val="center"/>
          </w:tcPr>
          <w:p w14:paraId="7100BC59">
            <w:pPr>
              <w:widowControl/>
              <w:jc w:val="center"/>
              <w:textAlignment w:val="center"/>
              <w:rPr>
                <w:rFonts w:eastAsia="仿宋_GB2312"/>
                <w:color w:val="000000"/>
                <w:sz w:val="22"/>
                <w:szCs w:val="22"/>
              </w:rPr>
            </w:pPr>
            <w:r>
              <w:rPr>
                <w:rFonts w:eastAsia="仿宋_GB2312"/>
                <w:color w:val="000000"/>
                <w:kern w:val="0"/>
                <w:sz w:val="22"/>
                <w:szCs w:val="22"/>
                <w:lang w:bidi="ar"/>
              </w:rPr>
              <w:t>过程指标</w:t>
            </w:r>
          </w:p>
        </w:tc>
        <w:tc>
          <w:tcPr>
            <w:tcW w:w="960" w:type="dxa"/>
            <w:vMerge w:val="restart"/>
            <w:vAlign w:val="center"/>
          </w:tcPr>
          <w:p w14:paraId="4446A7B4">
            <w:pPr>
              <w:widowControl/>
              <w:jc w:val="center"/>
              <w:textAlignment w:val="center"/>
              <w:rPr>
                <w:rFonts w:eastAsia="仿宋_GB2312"/>
                <w:color w:val="000000"/>
                <w:sz w:val="22"/>
                <w:szCs w:val="22"/>
              </w:rPr>
            </w:pPr>
            <w:r>
              <w:rPr>
                <w:rFonts w:eastAsia="仿宋_GB2312"/>
                <w:color w:val="000000"/>
                <w:kern w:val="0"/>
                <w:sz w:val="22"/>
                <w:szCs w:val="22"/>
                <w:lang w:bidi="ar"/>
              </w:rPr>
              <w:t>20</w:t>
            </w:r>
          </w:p>
        </w:tc>
        <w:tc>
          <w:tcPr>
            <w:tcW w:w="960" w:type="dxa"/>
            <w:vMerge w:val="restart"/>
            <w:vAlign w:val="center"/>
          </w:tcPr>
          <w:p w14:paraId="659C8A84">
            <w:pPr>
              <w:widowControl/>
              <w:jc w:val="center"/>
              <w:textAlignment w:val="center"/>
              <w:rPr>
                <w:rFonts w:eastAsia="仿宋_GB2312"/>
                <w:color w:val="000000"/>
                <w:sz w:val="22"/>
                <w:szCs w:val="22"/>
              </w:rPr>
            </w:pPr>
            <w:r>
              <w:rPr>
                <w:rFonts w:eastAsia="仿宋_GB2312"/>
                <w:color w:val="000000"/>
                <w:kern w:val="0"/>
                <w:sz w:val="22"/>
                <w:szCs w:val="22"/>
                <w:lang w:bidi="ar"/>
              </w:rPr>
              <w:t>资金管理</w:t>
            </w:r>
          </w:p>
        </w:tc>
        <w:tc>
          <w:tcPr>
            <w:tcW w:w="960" w:type="dxa"/>
            <w:vMerge w:val="restart"/>
            <w:vAlign w:val="center"/>
          </w:tcPr>
          <w:p w14:paraId="417AD9E5">
            <w:pPr>
              <w:widowControl/>
              <w:jc w:val="center"/>
              <w:textAlignment w:val="center"/>
              <w:rPr>
                <w:rFonts w:eastAsia="仿宋_GB2312"/>
                <w:color w:val="000000"/>
                <w:sz w:val="22"/>
                <w:szCs w:val="22"/>
              </w:rPr>
            </w:pPr>
            <w:r>
              <w:rPr>
                <w:rFonts w:eastAsia="仿宋_GB2312"/>
                <w:color w:val="000000"/>
                <w:kern w:val="0"/>
                <w:sz w:val="22"/>
                <w:szCs w:val="22"/>
                <w:lang w:bidi="ar"/>
              </w:rPr>
              <w:t>8</w:t>
            </w:r>
          </w:p>
        </w:tc>
        <w:tc>
          <w:tcPr>
            <w:tcW w:w="1272" w:type="dxa"/>
            <w:vAlign w:val="center"/>
          </w:tcPr>
          <w:p w14:paraId="21060E45">
            <w:pPr>
              <w:widowControl/>
              <w:jc w:val="center"/>
              <w:textAlignment w:val="center"/>
              <w:rPr>
                <w:rFonts w:eastAsia="仿宋_GB2312"/>
                <w:color w:val="000000"/>
                <w:sz w:val="22"/>
                <w:szCs w:val="22"/>
              </w:rPr>
            </w:pPr>
            <w:r>
              <w:rPr>
                <w:rFonts w:eastAsia="仿宋_GB2312"/>
                <w:color w:val="000000"/>
                <w:kern w:val="0"/>
                <w:sz w:val="22"/>
                <w:szCs w:val="22"/>
                <w:lang w:bidi="ar"/>
              </w:rPr>
              <w:t>资金到位率</w:t>
            </w:r>
          </w:p>
        </w:tc>
        <w:tc>
          <w:tcPr>
            <w:tcW w:w="960" w:type="dxa"/>
            <w:vAlign w:val="center"/>
          </w:tcPr>
          <w:p w14:paraId="005E2C03">
            <w:pPr>
              <w:widowControl/>
              <w:jc w:val="center"/>
              <w:textAlignment w:val="center"/>
              <w:rPr>
                <w:rFonts w:eastAsia="仿宋_GB2312"/>
                <w:color w:val="000000"/>
                <w:sz w:val="22"/>
                <w:szCs w:val="22"/>
              </w:rPr>
            </w:pPr>
            <w:r>
              <w:rPr>
                <w:rFonts w:eastAsia="仿宋_GB2312"/>
                <w:color w:val="000000"/>
                <w:kern w:val="0"/>
                <w:sz w:val="22"/>
                <w:szCs w:val="22"/>
                <w:lang w:bidi="ar"/>
              </w:rPr>
              <w:t>3</w:t>
            </w:r>
          </w:p>
        </w:tc>
        <w:tc>
          <w:tcPr>
            <w:tcW w:w="960" w:type="dxa"/>
            <w:vAlign w:val="center"/>
          </w:tcPr>
          <w:p w14:paraId="37CB1262">
            <w:pPr>
              <w:widowControl/>
              <w:jc w:val="center"/>
              <w:textAlignment w:val="center"/>
              <w:rPr>
                <w:rFonts w:eastAsia="仿宋_GB2312"/>
                <w:color w:val="000000"/>
                <w:sz w:val="22"/>
                <w:szCs w:val="22"/>
              </w:rPr>
            </w:pPr>
            <w:r>
              <w:rPr>
                <w:rFonts w:eastAsia="仿宋_GB2312"/>
                <w:color w:val="000000"/>
                <w:kern w:val="0"/>
                <w:sz w:val="22"/>
                <w:szCs w:val="22"/>
                <w:lang w:bidi="ar"/>
              </w:rPr>
              <w:t>3</w:t>
            </w:r>
          </w:p>
        </w:tc>
        <w:tc>
          <w:tcPr>
            <w:tcW w:w="5413" w:type="dxa"/>
            <w:vAlign w:val="center"/>
          </w:tcPr>
          <w:p w14:paraId="048D024A">
            <w:pPr>
              <w:widowControl/>
              <w:jc w:val="left"/>
              <w:textAlignment w:val="center"/>
              <w:rPr>
                <w:rFonts w:eastAsia="仿宋_GB2312"/>
                <w:color w:val="000000"/>
                <w:sz w:val="22"/>
                <w:szCs w:val="22"/>
              </w:rPr>
            </w:pPr>
            <w:r>
              <w:rPr>
                <w:rFonts w:eastAsia="仿宋_GB2312"/>
                <w:color w:val="000000"/>
                <w:kern w:val="0"/>
                <w:sz w:val="22"/>
                <w:szCs w:val="22"/>
                <w:lang w:bidi="ar"/>
              </w:rPr>
              <w:t>资金到位率=（实际到位资金/计划到位资金）×100%大于等于100%得满分。小于等于60%不得分。60%至100%之间按比例得分。得分=[(指标值-60%)/40%]× 赋分值</w:t>
            </w:r>
          </w:p>
        </w:tc>
        <w:tc>
          <w:tcPr>
            <w:tcW w:w="1188" w:type="dxa"/>
            <w:vAlign w:val="center"/>
          </w:tcPr>
          <w:p w14:paraId="309D73BA">
            <w:pPr>
              <w:widowControl/>
              <w:jc w:val="center"/>
              <w:textAlignment w:val="center"/>
              <w:rPr>
                <w:rFonts w:eastAsia="仿宋_GB2312"/>
                <w:color w:val="000000"/>
                <w:sz w:val="22"/>
                <w:szCs w:val="22"/>
              </w:rPr>
            </w:pPr>
            <w:r>
              <w:rPr>
                <w:rFonts w:eastAsia="仿宋_GB2312"/>
                <w:color w:val="000000"/>
                <w:kern w:val="0"/>
                <w:sz w:val="22"/>
                <w:szCs w:val="22"/>
                <w:lang w:bidi="ar"/>
              </w:rPr>
              <w:t>100%</w:t>
            </w:r>
          </w:p>
        </w:tc>
        <w:tc>
          <w:tcPr>
            <w:tcW w:w="960" w:type="dxa"/>
            <w:vAlign w:val="center"/>
          </w:tcPr>
          <w:p w14:paraId="236D6BCE">
            <w:pPr>
              <w:widowControl/>
              <w:jc w:val="center"/>
              <w:textAlignment w:val="center"/>
              <w:rPr>
                <w:rFonts w:eastAsia="仿宋_GB2312"/>
                <w:color w:val="000000"/>
                <w:sz w:val="22"/>
                <w:szCs w:val="22"/>
              </w:rPr>
            </w:pPr>
            <w:r>
              <w:rPr>
                <w:rFonts w:eastAsia="仿宋_GB2312"/>
                <w:color w:val="000000"/>
                <w:kern w:val="0"/>
                <w:sz w:val="22"/>
                <w:szCs w:val="22"/>
                <w:lang w:bidi="ar"/>
              </w:rPr>
              <w:t>3</w:t>
            </w:r>
          </w:p>
        </w:tc>
        <w:tc>
          <w:tcPr>
            <w:tcW w:w="960" w:type="dxa"/>
            <w:vMerge w:val="restart"/>
            <w:vAlign w:val="center"/>
          </w:tcPr>
          <w:p w14:paraId="37CD9162">
            <w:pPr>
              <w:widowControl/>
              <w:jc w:val="center"/>
              <w:textAlignment w:val="center"/>
              <w:rPr>
                <w:rFonts w:eastAsia="仿宋_GB2312"/>
                <w:color w:val="000000"/>
                <w:sz w:val="22"/>
                <w:szCs w:val="22"/>
              </w:rPr>
            </w:pPr>
            <w:r>
              <w:rPr>
                <w:rFonts w:eastAsia="仿宋_GB2312"/>
                <w:color w:val="000000"/>
                <w:kern w:val="0"/>
                <w:sz w:val="22"/>
                <w:szCs w:val="22"/>
                <w:lang w:bidi="ar"/>
              </w:rPr>
              <w:t>19.25</w:t>
            </w:r>
          </w:p>
        </w:tc>
      </w:tr>
      <w:tr w14:paraId="248C4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960" w:type="dxa"/>
            <w:vMerge w:val="continue"/>
            <w:vAlign w:val="center"/>
          </w:tcPr>
          <w:p w14:paraId="4B339DE4">
            <w:pPr>
              <w:jc w:val="center"/>
              <w:rPr>
                <w:rFonts w:eastAsia="仿宋_GB2312"/>
                <w:color w:val="000000"/>
                <w:sz w:val="22"/>
                <w:szCs w:val="22"/>
              </w:rPr>
            </w:pPr>
          </w:p>
        </w:tc>
        <w:tc>
          <w:tcPr>
            <w:tcW w:w="960" w:type="dxa"/>
            <w:vMerge w:val="continue"/>
            <w:vAlign w:val="center"/>
          </w:tcPr>
          <w:p w14:paraId="163D08F3">
            <w:pPr>
              <w:jc w:val="center"/>
              <w:rPr>
                <w:rFonts w:eastAsia="仿宋_GB2312"/>
                <w:color w:val="000000"/>
                <w:sz w:val="22"/>
                <w:szCs w:val="22"/>
              </w:rPr>
            </w:pPr>
          </w:p>
        </w:tc>
        <w:tc>
          <w:tcPr>
            <w:tcW w:w="960" w:type="dxa"/>
            <w:vMerge w:val="continue"/>
            <w:vAlign w:val="center"/>
          </w:tcPr>
          <w:p w14:paraId="3E8D12F1">
            <w:pPr>
              <w:jc w:val="center"/>
              <w:rPr>
                <w:rFonts w:eastAsia="仿宋_GB2312"/>
                <w:color w:val="000000"/>
                <w:sz w:val="22"/>
                <w:szCs w:val="22"/>
              </w:rPr>
            </w:pPr>
          </w:p>
        </w:tc>
        <w:tc>
          <w:tcPr>
            <w:tcW w:w="960" w:type="dxa"/>
            <w:vMerge w:val="continue"/>
            <w:vAlign w:val="center"/>
          </w:tcPr>
          <w:p w14:paraId="451C7806">
            <w:pPr>
              <w:jc w:val="center"/>
              <w:rPr>
                <w:rFonts w:eastAsia="仿宋_GB2312"/>
                <w:color w:val="000000"/>
                <w:sz w:val="22"/>
                <w:szCs w:val="22"/>
              </w:rPr>
            </w:pPr>
          </w:p>
        </w:tc>
        <w:tc>
          <w:tcPr>
            <w:tcW w:w="1272" w:type="dxa"/>
            <w:vAlign w:val="center"/>
          </w:tcPr>
          <w:p w14:paraId="70355B2A">
            <w:pPr>
              <w:widowControl/>
              <w:jc w:val="center"/>
              <w:textAlignment w:val="center"/>
              <w:rPr>
                <w:rFonts w:eastAsia="仿宋_GB2312"/>
                <w:color w:val="000000"/>
                <w:sz w:val="22"/>
                <w:szCs w:val="22"/>
              </w:rPr>
            </w:pPr>
            <w:r>
              <w:rPr>
                <w:rFonts w:eastAsia="仿宋_GB2312"/>
                <w:color w:val="000000"/>
                <w:kern w:val="0"/>
                <w:sz w:val="22"/>
                <w:szCs w:val="22"/>
                <w:lang w:bidi="ar"/>
              </w:rPr>
              <w:t>预算执行率</w:t>
            </w:r>
          </w:p>
        </w:tc>
        <w:tc>
          <w:tcPr>
            <w:tcW w:w="960" w:type="dxa"/>
            <w:vAlign w:val="center"/>
          </w:tcPr>
          <w:p w14:paraId="49F7440E">
            <w:pPr>
              <w:widowControl/>
              <w:jc w:val="center"/>
              <w:textAlignment w:val="center"/>
              <w:rPr>
                <w:rFonts w:eastAsia="仿宋_GB2312"/>
                <w:color w:val="000000"/>
                <w:sz w:val="22"/>
                <w:szCs w:val="22"/>
              </w:rPr>
            </w:pPr>
            <w:r>
              <w:rPr>
                <w:rFonts w:eastAsia="仿宋_GB2312"/>
                <w:color w:val="000000"/>
                <w:kern w:val="0"/>
                <w:sz w:val="22"/>
                <w:szCs w:val="22"/>
                <w:lang w:bidi="ar"/>
              </w:rPr>
              <w:t>3</w:t>
            </w:r>
          </w:p>
        </w:tc>
        <w:tc>
          <w:tcPr>
            <w:tcW w:w="960" w:type="dxa"/>
            <w:vAlign w:val="center"/>
          </w:tcPr>
          <w:p w14:paraId="2DFAB935">
            <w:pPr>
              <w:widowControl/>
              <w:jc w:val="center"/>
              <w:textAlignment w:val="center"/>
              <w:rPr>
                <w:rFonts w:eastAsia="仿宋_GB2312"/>
                <w:color w:val="000000"/>
                <w:sz w:val="22"/>
                <w:szCs w:val="22"/>
              </w:rPr>
            </w:pPr>
            <w:r>
              <w:rPr>
                <w:rFonts w:eastAsia="仿宋_GB2312"/>
                <w:color w:val="000000"/>
                <w:kern w:val="0"/>
                <w:sz w:val="22"/>
                <w:szCs w:val="22"/>
                <w:lang w:bidi="ar"/>
              </w:rPr>
              <w:t>3</w:t>
            </w:r>
          </w:p>
        </w:tc>
        <w:tc>
          <w:tcPr>
            <w:tcW w:w="5413" w:type="dxa"/>
            <w:vAlign w:val="center"/>
          </w:tcPr>
          <w:p w14:paraId="06A00438">
            <w:pPr>
              <w:widowControl/>
              <w:jc w:val="left"/>
              <w:textAlignment w:val="center"/>
              <w:rPr>
                <w:rFonts w:eastAsia="仿宋_GB2312"/>
                <w:color w:val="000000"/>
                <w:sz w:val="22"/>
                <w:szCs w:val="22"/>
              </w:rPr>
            </w:pPr>
            <w:r>
              <w:rPr>
                <w:rFonts w:eastAsia="仿宋_GB2312"/>
                <w:color w:val="000000"/>
                <w:kern w:val="0"/>
                <w:sz w:val="22"/>
                <w:szCs w:val="22"/>
                <w:lang w:bidi="ar"/>
              </w:rPr>
              <w:t>预算执行率=（已支付金额/实际到位资金）×100%指标值为100%得满分；在90%-100%之间得80%分；在80%-90%之间得60%分；在70%-80%之间得40%分；在60%-70%之间得20%分；在0%-60%之间得零分</w:t>
            </w:r>
          </w:p>
        </w:tc>
        <w:tc>
          <w:tcPr>
            <w:tcW w:w="1188" w:type="dxa"/>
            <w:vAlign w:val="center"/>
          </w:tcPr>
          <w:p w14:paraId="43CE8347">
            <w:pPr>
              <w:widowControl/>
              <w:jc w:val="center"/>
              <w:textAlignment w:val="center"/>
              <w:rPr>
                <w:rFonts w:eastAsia="仿宋_GB2312"/>
                <w:color w:val="000000"/>
                <w:sz w:val="22"/>
                <w:szCs w:val="22"/>
              </w:rPr>
            </w:pPr>
            <w:r>
              <w:rPr>
                <w:rFonts w:eastAsia="仿宋_GB2312"/>
                <w:color w:val="000000"/>
                <w:kern w:val="0"/>
                <w:sz w:val="22"/>
                <w:szCs w:val="22"/>
                <w:lang w:bidi="ar"/>
              </w:rPr>
              <w:t>100.00%</w:t>
            </w:r>
          </w:p>
        </w:tc>
        <w:tc>
          <w:tcPr>
            <w:tcW w:w="960" w:type="dxa"/>
            <w:vAlign w:val="center"/>
          </w:tcPr>
          <w:p w14:paraId="648F17B4">
            <w:pPr>
              <w:widowControl/>
              <w:jc w:val="center"/>
              <w:textAlignment w:val="center"/>
              <w:rPr>
                <w:rFonts w:eastAsia="仿宋_GB2312"/>
                <w:color w:val="000000"/>
                <w:sz w:val="22"/>
                <w:szCs w:val="22"/>
              </w:rPr>
            </w:pPr>
            <w:r>
              <w:rPr>
                <w:rFonts w:eastAsia="仿宋_GB2312"/>
                <w:color w:val="000000"/>
                <w:kern w:val="0"/>
                <w:sz w:val="22"/>
                <w:szCs w:val="22"/>
                <w:lang w:bidi="ar"/>
              </w:rPr>
              <w:t>3</w:t>
            </w:r>
          </w:p>
        </w:tc>
        <w:tc>
          <w:tcPr>
            <w:tcW w:w="960" w:type="dxa"/>
            <w:vMerge w:val="continue"/>
            <w:vAlign w:val="center"/>
          </w:tcPr>
          <w:p w14:paraId="608D3738">
            <w:pPr>
              <w:jc w:val="center"/>
              <w:rPr>
                <w:rFonts w:eastAsia="仿宋_GB2312"/>
                <w:color w:val="000000"/>
                <w:sz w:val="22"/>
                <w:szCs w:val="22"/>
              </w:rPr>
            </w:pPr>
          </w:p>
        </w:tc>
      </w:tr>
      <w:tr w14:paraId="7F89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60" w:type="dxa"/>
            <w:vMerge w:val="continue"/>
            <w:vAlign w:val="center"/>
          </w:tcPr>
          <w:p w14:paraId="35D60B14">
            <w:pPr>
              <w:jc w:val="center"/>
              <w:rPr>
                <w:rFonts w:eastAsia="仿宋_GB2312"/>
                <w:color w:val="000000"/>
                <w:sz w:val="22"/>
                <w:szCs w:val="22"/>
              </w:rPr>
            </w:pPr>
          </w:p>
        </w:tc>
        <w:tc>
          <w:tcPr>
            <w:tcW w:w="960" w:type="dxa"/>
            <w:vMerge w:val="continue"/>
            <w:vAlign w:val="center"/>
          </w:tcPr>
          <w:p w14:paraId="6F73D315">
            <w:pPr>
              <w:jc w:val="center"/>
              <w:rPr>
                <w:rFonts w:eastAsia="仿宋_GB2312"/>
                <w:color w:val="000000"/>
                <w:sz w:val="22"/>
                <w:szCs w:val="22"/>
              </w:rPr>
            </w:pPr>
          </w:p>
        </w:tc>
        <w:tc>
          <w:tcPr>
            <w:tcW w:w="960" w:type="dxa"/>
            <w:vMerge w:val="continue"/>
            <w:vAlign w:val="center"/>
          </w:tcPr>
          <w:p w14:paraId="4975BE25">
            <w:pPr>
              <w:jc w:val="center"/>
              <w:rPr>
                <w:rFonts w:eastAsia="仿宋_GB2312"/>
                <w:color w:val="000000"/>
                <w:sz w:val="22"/>
                <w:szCs w:val="22"/>
              </w:rPr>
            </w:pPr>
          </w:p>
        </w:tc>
        <w:tc>
          <w:tcPr>
            <w:tcW w:w="960" w:type="dxa"/>
            <w:vMerge w:val="continue"/>
            <w:vAlign w:val="center"/>
          </w:tcPr>
          <w:p w14:paraId="450C7279">
            <w:pPr>
              <w:jc w:val="center"/>
              <w:rPr>
                <w:rFonts w:eastAsia="仿宋_GB2312"/>
                <w:color w:val="000000"/>
                <w:sz w:val="22"/>
                <w:szCs w:val="22"/>
              </w:rPr>
            </w:pPr>
          </w:p>
        </w:tc>
        <w:tc>
          <w:tcPr>
            <w:tcW w:w="1272" w:type="dxa"/>
            <w:vMerge w:val="restart"/>
            <w:vAlign w:val="center"/>
          </w:tcPr>
          <w:p w14:paraId="09906E6B">
            <w:pPr>
              <w:widowControl/>
              <w:jc w:val="center"/>
              <w:textAlignment w:val="center"/>
              <w:rPr>
                <w:rFonts w:eastAsia="仿宋_GB2312"/>
                <w:color w:val="000000"/>
                <w:sz w:val="22"/>
                <w:szCs w:val="22"/>
              </w:rPr>
            </w:pPr>
            <w:r>
              <w:rPr>
                <w:rFonts w:eastAsia="仿宋_GB2312"/>
                <w:color w:val="000000"/>
                <w:kern w:val="0"/>
                <w:sz w:val="22"/>
                <w:szCs w:val="22"/>
                <w:lang w:bidi="ar"/>
              </w:rPr>
              <w:t>资金使用合规性</w:t>
            </w:r>
          </w:p>
        </w:tc>
        <w:tc>
          <w:tcPr>
            <w:tcW w:w="960" w:type="dxa"/>
            <w:vMerge w:val="restart"/>
            <w:vAlign w:val="center"/>
          </w:tcPr>
          <w:p w14:paraId="04E8A5EA">
            <w:pPr>
              <w:widowControl/>
              <w:jc w:val="center"/>
              <w:textAlignment w:val="center"/>
              <w:rPr>
                <w:rFonts w:eastAsia="仿宋_GB2312"/>
                <w:color w:val="000000"/>
                <w:sz w:val="22"/>
                <w:szCs w:val="22"/>
              </w:rPr>
            </w:pPr>
            <w:r>
              <w:rPr>
                <w:rFonts w:eastAsia="仿宋_GB2312"/>
                <w:color w:val="000000"/>
                <w:kern w:val="0"/>
                <w:sz w:val="22"/>
                <w:szCs w:val="22"/>
                <w:lang w:bidi="ar"/>
              </w:rPr>
              <w:t>2</w:t>
            </w:r>
          </w:p>
        </w:tc>
        <w:tc>
          <w:tcPr>
            <w:tcW w:w="960" w:type="dxa"/>
            <w:vAlign w:val="center"/>
          </w:tcPr>
          <w:p w14:paraId="6C31A778">
            <w:pPr>
              <w:widowControl/>
              <w:jc w:val="center"/>
              <w:textAlignment w:val="center"/>
              <w:rPr>
                <w:rFonts w:eastAsia="仿宋_GB2312"/>
                <w:color w:val="000000"/>
                <w:sz w:val="22"/>
                <w:szCs w:val="22"/>
              </w:rPr>
            </w:pPr>
            <w:r>
              <w:rPr>
                <w:rFonts w:eastAsia="仿宋_GB2312"/>
                <w:color w:val="000000"/>
                <w:kern w:val="0"/>
                <w:sz w:val="22"/>
                <w:szCs w:val="22"/>
                <w:lang w:bidi="ar"/>
              </w:rPr>
              <w:t>0.5</w:t>
            </w:r>
          </w:p>
        </w:tc>
        <w:tc>
          <w:tcPr>
            <w:tcW w:w="5413" w:type="dxa"/>
            <w:vAlign w:val="center"/>
          </w:tcPr>
          <w:p w14:paraId="47F29FE7">
            <w:pPr>
              <w:widowControl/>
              <w:jc w:val="left"/>
              <w:textAlignment w:val="center"/>
              <w:rPr>
                <w:rFonts w:eastAsia="仿宋_GB2312"/>
                <w:color w:val="000000"/>
                <w:sz w:val="22"/>
                <w:szCs w:val="22"/>
              </w:rPr>
            </w:pPr>
            <w:r>
              <w:rPr>
                <w:rFonts w:eastAsia="仿宋_GB2312"/>
                <w:color w:val="000000"/>
                <w:kern w:val="0"/>
                <w:sz w:val="22"/>
                <w:szCs w:val="22"/>
                <w:lang w:bidi="ar"/>
              </w:rPr>
              <w:t>项目资金支付是否规范？每发现一处不合规扣25%的分值</w:t>
            </w:r>
          </w:p>
        </w:tc>
        <w:tc>
          <w:tcPr>
            <w:tcW w:w="1188" w:type="dxa"/>
            <w:vAlign w:val="center"/>
          </w:tcPr>
          <w:p w14:paraId="41ED3DC1">
            <w:pPr>
              <w:widowControl/>
              <w:jc w:val="center"/>
              <w:textAlignment w:val="center"/>
              <w:rPr>
                <w:rFonts w:eastAsia="仿宋_GB2312"/>
                <w:color w:val="000000"/>
                <w:sz w:val="22"/>
                <w:szCs w:val="22"/>
              </w:rPr>
            </w:pPr>
            <w:r>
              <w:rPr>
                <w:rFonts w:eastAsia="仿宋_GB2312"/>
                <w:color w:val="000000"/>
                <w:kern w:val="0"/>
                <w:sz w:val="22"/>
                <w:szCs w:val="22"/>
                <w:lang w:bidi="ar"/>
              </w:rPr>
              <w:t>没有发现</w:t>
            </w:r>
          </w:p>
        </w:tc>
        <w:tc>
          <w:tcPr>
            <w:tcW w:w="960" w:type="dxa"/>
            <w:vAlign w:val="center"/>
          </w:tcPr>
          <w:p w14:paraId="4566F0FA">
            <w:pPr>
              <w:widowControl/>
              <w:jc w:val="center"/>
              <w:textAlignment w:val="center"/>
              <w:rPr>
                <w:rFonts w:eastAsia="仿宋_GB2312"/>
                <w:color w:val="000000"/>
                <w:sz w:val="22"/>
                <w:szCs w:val="22"/>
              </w:rPr>
            </w:pPr>
            <w:r>
              <w:rPr>
                <w:rFonts w:eastAsia="仿宋_GB2312"/>
                <w:color w:val="000000"/>
                <w:kern w:val="0"/>
                <w:sz w:val="22"/>
                <w:szCs w:val="22"/>
                <w:lang w:bidi="ar"/>
              </w:rPr>
              <w:t>0.5</w:t>
            </w:r>
          </w:p>
        </w:tc>
        <w:tc>
          <w:tcPr>
            <w:tcW w:w="960" w:type="dxa"/>
            <w:vMerge w:val="continue"/>
            <w:vAlign w:val="center"/>
          </w:tcPr>
          <w:p w14:paraId="193774D3">
            <w:pPr>
              <w:jc w:val="center"/>
              <w:rPr>
                <w:rFonts w:eastAsia="仿宋_GB2312"/>
                <w:color w:val="000000"/>
                <w:sz w:val="22"/>
                <w:szCs w:val="22"/>
              </w:rPr>
            </w:pPr>
          </w:p>
        </w:tc>
      </w:tr>
      <w:tr w14:paraId="03D7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60" w:type="dxa"/>
            <w:vMerge w:val="continue"/>
            <w:vAlign w:val="center"/>
          </w:tcPr>
          <w:p w14:paraId="5806FBD7">
            <w:pPr>
              <w:jc w:val="center"/>
              <w:rPr>
                <w:rFonts w:eastAsia="仿宋_GB2312"/>
                <w:color w:val="000000"/>
                <w:sz w:val="22"/>
                <w:szCs w:val="22"/>
              </w:rPr>
            </w:pPr>
          </w:p>
        </w:tc>
        <w:tc>
          <w:tcPr>
            <w:tcW w:w="960" w:type="dxa"/>
            <w:vMerge w:val="continue"/>
            <w:vAlign w:val="center"/>
          </w:tcPr>
          <w:p w14:paraId="1EF846F1">
            <w:pPr>
              <w:jc w:val="center"/>
              <w:rPr>
                <w:rFonts w:eastAsia="仿宋_GB2312"/>
                <w:color w:val="000000"/>
                <w:sz w:val="22"/>
                <w:szCs w:val="22"/>
              </w:rPr>
            </w:pPr>
          </w:p>
        </w:tc>
        <w:tc>
          <w:tcPr>
            <w:tcW w:w="960" w:type="dxa"/>
            <w:vMerge w:val="continue"/>
            <w:vAlign w:val="center"/>
          </w:tcPr>
          <w:p w14:paraId="35C64B3E">
            <w:pPr>
              <w:jc w:val="center"/>
              <w:rPr>
                <w:rFonts w:eastAsia="仿宋_GB2312"/>
                <w:color w:val="000000"/>
                <w:sz w:val="22"/>
                <w:szCs w:val="22"/>
              </w:rPr>
            </w:pPr>
          </w:p>
        </w:tc>
        <w:tc>
          <w:tcPr>
            <w:tcW w:w="960" w:type="dxa"/>
            <w:vMerge w:val="continue"/>
            <w:vAlign w:val="center"/>
          </w:tcPr>
          <w:p w14:paraId="13414C23">
            <w:pPr>
              <w:jc w:val="center"/>
              <w:rPr>
                <w:rFonts w:eastAsia="仿宋_GB2312"/>
                <w:color w:val="000000"/>
                <w:sz w:val="22"/>
                <w:szCs w:val="22"/>
              </w:rPr>
            </w:pPr>
          </w:p>
        </w:tc>
        <w:tc>
          <w:tcPr>
            <w:tcW w:w="1272" w:type="dxa"/>
            <w:vMerge w:val="continue"/>
            <w:vAlign w:val="center"/>
          </w:tcPr>
          <w:p w14:paraId="4B12A08C">
            <w:pPr>
              <w:jc w:val="center"/>
              <w:rPr>
                <w:rFonts w:eastAsia="仿宋_GB2312"/>
                <w:color w:val="000000"/>
                <w:sz w:val="22"/>
                <w:szCs w:val="22"/>
              </w:rPr>
            </w:pPr>
          </w:p>
        </w:tc>
        <w:tc>
          <w:tcPr>
            <w:tcW w:w="960" w:type="dxa"/>
            <w:vMerge w:val="continue"/>
            <w:vAlign w:val="center"/>
          </w:tcPr>
          <w:p w14:paraId="24A5FFCA">
            <w:pPr>
              <w:jc w:val="center"/>
              <w:rPr>
                <w:rFonts w:eastAsia="仿宋_GB2312"/>
                <w:color w:val="000000"/>
                <w:sz w:val="22"/>
                <w:szCs w:val="22"/>
              </w:rPr>
            </w:pPr>
          </w:p>
        </w:tc>
        <w:tc>
          <w:tcPr>
            <w:tcW w:w="960" w:type="dxa"/>
            <w:vAlign w:val="center"/>
          </w:tcPr>
          <w:p w14:paraId="0F52B590">
            <w:pPr>
              <w:widowControl/>
              <w:jc w:val="center"/>
              <w:textAlignment w:val="center"/>
              <w:rPr>
                <w:rFonts w:eastAsia="仿宋_GB2312"/>
                <w:color w:val="000000"/>
                <w:sz w:val="22"/>
                <w:szCs w:val="22"/>
              </w:rPr>
            </w:pPr>
            <w:r>
              <w:rPr>
                <w:rFonts w:eastAsia="仿宋_GB2312"/>
                <w:color w:val="000000"/>
                <w:kern w:val="0"/>
                <w:sz w:val="22"/>
                <w:szCs w:val="22"/>
                <w:lang w:bidi="ar"/>
              </w:rPr>
              <w:t>0.5</w:t>
            </w:r>
          </w:p>
        </w:tc>
        <w:tc>
          <w:tcPr>
            <w:tcW w:w="5413" w:type="dxa"/>
            <w:vAlign w:val="center"/>
          </w:tcPr>
          <w:p w14:paraId="730C0C3B">
            <w:pPr>
              <w:widowControl/>
              <w:jc w:val="left"/>
              <w:textAlignment w:val="center"/>
              <w:rPr>
                <w:rFonts w:eastAsia="仿宋_GB2312"/>
                <w:color w:val="000000"/>
                <w:sz w:val="22"/>
                <w:szCs w:val="22"/>
              </w:rPr>
            </w:pPr>
            <w:r>
              <w:rPr>
                <w:rFonts w:eastAsia="仿宋_GB2312"/>
                <w:color w:val="000000"/>
                <w:kern w:val="0"/>
                <w:sz w:val="22"/>
                <w:szCs w:val="22"/>
                <w:lang w:bidi="ar"/>
              </w:rPr>
              <w:t>项目资金支付审批是否规范？每发现一处不合规扣25%的分值</w:t>
            </w:r>
          </w:p>
        </w:tc>
        <w:tc>
          <w:tcPr>
            <w:tcW w:w="1188" w:type="dxa"/>
            <w:vAlign w:val="center"/>
          </w:tcPr>
          <w:p w14:paraId="303E391B">
            <w:pPr>
              <w:widowControl/>
              <w:jc w:val="center"/>
              <w:textAlignment w:val="center"/>
              <w:rPr>
                <w:rFonts w:eastAsia="仿宋_GB2312"/>
                <w:color w:val="000000"/>
                <w:sz w:val="22"/>
                <w:szCs w:val="22"/>
              </w:rPr>
            </w:pPr>
            <w:r>
              <w:rPr>
                <w:rFonts w:eastAsia="仿宋_GB2312"/>
                <w:color w:val="000000"/>
                <w:kern w:val="0"/>
                <w:sz w:val="22"/>
                <w:szCs w:val="22"/>
                <w:lang w:bidi="ar"/>
              </w:rPr>
              <w:t>没有发现</w:t>
            </w:r>
          </w:p>
        </w:tc>
        <w:tc>
          <w:tcPr>
            <w:tcW w:w="960" w:type="dxa"/>
            <w:vAlign w:val="center"/>
          </w:tcPr>
          <w:p w14:paraId="5E219C72">
            <w:pPr>
              <w:widowControl/>
              <w:jc w:val="center"/>
              <w:textAlignment w:val="center"/>
              <w:rPr>
                <w:rFonts w:eastAsia="仿宋_GB2312"/>
                <w:color w:val="000000"/>
                <w:sz w:val="22"/>
                <w:szCs w:val="22"/>
              </w:rPr>
            </w:pPr>
            <w:r>
              <w:rPr>
                <w:rFonts w:eastAsia="仿宋_GB2312"/>
                <w:color w:val="000000"/>
                <w:kern w:val="0"/>
                <w:sz w:val="22"/>
                <w:szCs w:val="22"/>
                <w:lang w:bidi="ar"/>
              </w:rPr>
              <w:t>0.5</w:t>
            </w:r>
          </w:p>
        </w:tc>
        <w:tc>
          <w:tcPr>
            <w:tcW w:w="960" w:type="dxa"/>
            <w:vMerge w:val="continue"/>
            <w:vAlign w:val="center"/>
          </w:tcPr>
          <w:p w14:paraId="4A7BA0DF">
            <w:pPr>
              <w:jc w:val="center"/>
              <w:rPr>
                <w:rFonts w:eastAsia="仿宋_GB2312"/>
                <w:color w:val="000000"/>
                <w:sz w:val="22"/>
                <w:szCs w:val="22"/>
              </w:rPr>
            </w:pPr>
          </w:p>
        </w:tc>
      </w:tr>
      <w:tr w14:paraId="39C0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60" w:type="dxa"/>
            <w:vMerge w:val="continue"/>
            <w:vAlign w:val="center"/>
          </w:tcPr>
          <w:p w14:paraId="7BA075B5">
            <w:pPr>
              <w:jc w:val="center"/>
              <w:rPr>
                <w:rFonts w:eastAsia="仿宋_GB2312"/>
                <w:color w:val="000000"/>
                <w:sz w:val="22"/>
                <w:szCs w:val="22"/>
              </w:rPr>
            </w:pPr>
          </w:p>
        </w:tc>
        <w:tc>
          <w:tcPr>
            <w:tcW w:w="960" w:type="dxa"/>
            <w:vMerge w:val="continue"/>
            <w:vAlign w:val="center"/>
          </w:tcPr>
          <w:p w14:paraId="55D08B13">
            <w:pPr>
              <w:jc w:val="center"/>
              <w:rPr>
                <w:rFonts w:eastAsia="仿宋_GB2312"/>
                <w:color w:val="000000"/>
                <w:sz w:val="22"/>
                <w:szCs w:val="22"/>
              </w:rPr>
            </w:pPr>
          </w:p>
        </w:tc>
        <w:tc>
          <w:tcPr>
            <w:tcW w:w="960" w:type="dxa"/>
            <w:vMerge w:val="continue"/>
            <w:vAlign w:val="center"/>
          </w:tcPr>
          <w:p w14:paraId="3C744E84">
            <w:pPr>
              <w:jc w:val="center"/>
              <w:rPr>
                <w:rFonts w:eastAsia="仿宋_GB2312"/>
                <w:color w:val="000000"/>
                <w:sz w:val="22"/>
                <w:szCs w:val="22"/>
              </w:rPr>
            </w:pPr>
          </w:p>
        </w:tc>
        <w:tc>
          <w:tcPr>
            <w:tcW w:w="960" w:type="dxa"/>
            <w:vMerge w:val="continue"/>
            <w:vAlign w:val="center"/>
          </w:tcPr>
          <w:p w14:paraId="54F4E608">
            <w:pPr>
              <w:jc w:val="center"/>
              <w:rPr>
                <w:rFonts w:eastAsia="仿宋_GB2312"/>
                <w:color w:val="000000"/>
                <w:sz w:val="22"/>
                <w:szCs w:val="22"/>
              </w:rPr>
            </w:pPr>
          </w:p>
        </w:tc>
        <w:tc>
          <w:tcPr>
            <w:tcW w:w="1272" w:type="dxa"/>
            <w:vMerge w:val="continue"/>
            <w:vAlign w:val="center"/>
          </w:tcPr>
          <w:p w14:paraId="5229B711">
            <w:pPr>
              <w:jc w:val="center"/>
              <w:rPr>
                <w:rFonts w:eastAsia="仿宋_GB2312"/>
                <w:color w:val="000000"/>
                <w:sz w:val="22"/>
                <w:szCs w:val="22"/>
              </w:rPr>
            </w:pPr>
          </w:p>
        </w:tc>
        <w:tc>
          <w:tcPr>
            <w:tcW w:w="960" w:type="dxa"/>
            <w:vMerge w:val="continue"/>
            <w:vAlign w:val="center"/>
          </w:tcPr>
          <w:p w14:paraId="2560F22D">
            <w:pPr>
              <w:jc w:val="center"/>
              <w:rPr>
                <w:rFonts w:eastAsia="仿宋_GB2312"/>
                <w:color w:val="000000"/>
                <w:sz w:val="22"/>
                <w:szCs w:val="22"/>
              </w:rPr>
            </w:pPr>
          </w:p>
        </w:tc>
        <w:tc>
          <w:tcPr>
            <w:tcW w:w="960" w:type="dxa"/>
            <w:vAlign w:val="center"/>
          </w:tcPr>
          <w:p w14:paraId="13376A83">
            <w:pPr>
              <w:widowControl/>
              <w:jc w:val="center"/>
              <w:textAlignment w:val="center"/>
              <w:rPr>
                <w:rFonts w:eastAsia="仿宋_GB2312"/>
                <w:color w:val="000000"/>
                <w:sz w:val="22"/>
                <w:szCs w:val="22"/>
              </w:rPr>
            </w:pPr>
            <w:r>
              <w:rPr>
                <w:rFonts w:eastAsia="仿宋_GB2312"/>
                <w:color w:val="000000"/>
                <w:kern w:val="0"/>
                <w:sz w:val="22"/>
                <w:szCs w:val="22"/>
                <w:lang w:bidi="ar"/>
              </w:rPr>
              <w:t>0.5</w:t>
            </w:r>
          </w:p>
        </w:tc>
        <w:tc>
          <w:tcPr>
            <w:tcW w:w="5413" w:type="dxa"/>
            <w:vAlign w:val="center"/>
          </w:tcPr>
          <w:p w14:paraId="4FFDE5FA">
            <w:pPr>
              <w:widowControl/>
              <w:jc w:val="left"/>
              <w:textAlignment w:val="center"/>
              <w:rPr>
                <w:rFonts w:eastAsia="仿宋_GB2312"/>
                <w:color w:val="000000"/>
                <w:sz w:val="22"/>
                <w:szCs w:val="22"/>
              </w:rPr>
            </w:pPr>
            <w:r>
              <w:rPr>
                <w:rFonts w:eastAsia="仿宋_GB2312"/>
                <w:color w:val="000000"/>
                <w:kern w:val="0"/>
                <w:sz w:val="22"/>
                <w:szCs w:val="22"/>
                <w:lang w:bidi="ar"/>
              </w:rPr>
              <w:t>项目资金支付是否到位？每发现一处不合规扣25%的分值</w:t>
            </w:r>
          </w:p>
        </w:tc>
        <w:tc>
          <w:tcPr>
            <w:tcW w:w="1188" w:type="dxa"/>
            <w:vAlign w:val="center"/>
          </w:tcPr>
          <w:p w14:paraId="5A6C7F1C">
            <w:pPr>
              <w:widowControl/>
              <w:jc w:val="center"/>
              <w:textAlignment w:val="center"/>
              <w:rPr>
                <w:rFonts w:eastAsia="仿宋_GB2312"/>
                <w:color w:val="000000"/>
                <w:sz w:val="22"/>
                <w:szCs w:val="22"/>
              </w:rPr>
            </w:pPr>
            <w:r>
              <w:rPr>
                <w:rFonts w:eastAsia="仿宋_GB2312"/>
                <w:color w:val="000000"/>
                <w:kern w:val="0"/>
                <w:sz w:val="22"/>
                <w:szCs w:val="22"/>
                <w:lang w:bidi="ar"/>
              </w:rPr>
              <w:t>没有发现</w:t>
            </w:r>
          </w:p>
        </w:tc>
        <w:tc>
          <w:tcPr>
            <w:tcW w:w="960" w:type="dxa"/>
            <w:vAlign w:val="center"/>
          </w:tcPr>
          <w:p w14:paraId="0F554677">
            <w:pPr>
              <w:widowControl/>
              <w:jc w:val="center"/>
              <w:textAlignment w:val="center"/>
              <w:rPr>
                <w:rFonts w:eastAsia="仿宋_GB2312"/>
                <w:color w:val="000000"/>
                <w:sz w:val="22"/>
                <w:szCs w:val="22"/>
              </w:rPr>
            </w:pPr>
            <w:r>
              <w:rPr>
                <w:rFonts w:eastAsia="仿宋_GB2312"/>
                <w:color w:val="000000"/>
                <w:kern w:val="0"/>
                <w:sz w:val="22"/>
                <w:szCs w:val="22"/>
                <w:lang w:bidi="ar"/>
              </w:rPr>
              <w:t>0.5</w:t>
            </w:r>
          </w:p>
        </w:tc>
        <w:tc>
          <w:tcPr>
            <w:tcW w:w="960" w:type="dxa"/>
            <w:vMerge w:val="continue"/>
            <w:vAlign w:val="center"/>
          </w:tcPr>
          <w:p w14:paraId="557D0F48">
            <w:pPr>
              <w:jc w:val="center"/>
              <w:rPr>
                <w:rFonts w:eastAsia="仿宋_GB2312"/>
                <w:color w:val="000000"/>
                <w:sz w:val="22"/>
                <w:szCs w:val="22"/>
              </w:rPr>
            </w:pPr>
          </w:p>
        </w:tc>
      </w:tr>
      <w:tr w14:paraId="5401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60" w:type="dxa"/>
            <w:vMerge w:val="continue"/>
            <w:vAlign w:val="center"/>
          </w:tcPr>
          <w:p w14:paraId="1B588E21">
            <w:pPr>
              <w:jc w:val="center"/>
              <w:rPr>
                <w:rFonts w:eastAsia="仿宋_GB2312"/>
                <w:color w:val="000000"/>
                <w:sz w:val="22"/>
                <w:szCs w:val="22"/>
              </w:rPr>
            </w:pPr>
          </w:p>
        </w:tc>
        <w:tc>
          <w:tcPr>
            <w:tcW w:w="960" w:type="dxa"/>
            <w:vMerge w:val="continue"/>
            <w:vAlign w:val="center"/>
          </w:tcPr>
          <w:p w14:paraId="2F5137A5">
            <w:pPr>
              <w:jc w:val="center"/>
              <w:rPr>
                <w:rFonts w:eastAsia="仿宋_GB2312"/>
                <w:color w:val="000000"/>
                <w:sz w:val="22"/>
                <w:szCs w:val="22"/>
              </w:rPr>
            </w:pPr>
          </w:p>
        </w:tc>
        <w:tc>
          <w:tcPr>
            <w:tcW w:w="960" w:type="dxa"/>
            <w:vMerge w:val="continue"/>
            <w:vAlign w:val="center"/>
          </w:tcPr>
          <w:p w14:paraId="59D07C7F">
            <w:pPr>
              <w:jc w:val="center"/>
              <w:rPr>
                <w:rFonts w:eastAsia="仿宋_GB2312"/>
                <w:color w:val="000000"/>
                <w:sz w:val="22"/>
                <w:szCs w:val="22"/>
              </w:rPr>
            </w:pPr>
          </w:p>
        </w:tc>
        <w:tc>
          <w:tcPr>
            <w:tcW w:w="960" w:type="dxa"/>
            <w:vMerge w:val="continue"/>
            <w:vAlign w:val="center"/>
          </w:tcPr>
          <w:p w14:paraId="2E44FFE3">
            <w:pPr>
              <w:jc w:val="center"/>
              <w:rPr>
                <w:rFonts w:eastAsia="仿宋_GB2312"/>
                <w:color w:val="000000"/>
                <w:sz w:val="22"/>
                <w:szCs w:val="22"/>
              </w:rPr>
            </w:pPr>
          </w:p>
        </w:tc>
        <w:tc>
          <w:tcPr>
            <w:tcW w:w="1272" w:type="dxa"/>
            <w:vMerge w:val="continue"/>
            <w:vAlign w:val="center"/>
          </w:tcPr>
          <w:p w14:paraId="28196296">
            <w:pPr>
              <w:jc w:val="center"/>
              <w:rPr>
                <w:rFonts w:eastAsia="仿宋_GB2312"/>
                <w:color w:val="000000"/>
                <w:sz w:val="22"/>
                <w:szCs w:val="22"/>
              </w:rPr>
            </w:pPr>
          </w:p>
        </w:tc>
        <w:tc>
          <w:tcPr>
            <w:tcW w:w="960" w:type="dxa"/>
            <w:vMerge w:val="continue"/>
            <w:vAlign w:val="center"/>
          </w:tcPr>
          <w:p w14:paraId="70E7D407">
            <w:pPr>
              <w:jc w:val="center"/>
              <w:rPr>
                <w:rFonts w:eastAsia="仿宋_GB2312"/>
                <w:color w:val="000000"/>
                <w:sz w:val="22"/>
                <w:szCs w:val="22"/>
              </w:rPr>
            </w:pPr>
          </w:p>
        </w:tc>
        <w:tc>
          <w:tcPr>
            <w:tcW w:w="960" w:type="dxa"/>
            <w:vAlign w:val="center"/>
          </w:tcPr>
          <w:p w14:paraId="08BE11F3">
            <w:pPr>
              <w:widowControl/>
              <w:jc w:val="center"/>
              <w:textAlignment w:val="center"/>
              <w:rPr>
                <w:rFonts w:eastAsia="仿宋_GB2312"/>
                <w:color w:val="000000"/>
                <w:sz w:val="22"/>
                <w:szCs w:val="22"/>
              </w:rPr>
            </w:pPr>
            <w:r>
              <w:rPr>
                <w:rFonts w:eastAsia="仿宋_GB2312"/>
                <w:color w:val="000000"/>
                <w:kern w:val="0"/>
                <w:sz w:val="22"/>
                <w:szCs w:val="22"/>
                <w:lang w:bidi="ar"/>
              </w:rPr>
              <w:t>0.5</w:t>
            </w:r>
          </w:p>
        </w:tc>
        <w:tc>
          <w:tcPr>
            <w:tcW w:w="5413" w:type="dxa"/>
            <w:vAlign w:val="center"/>
          </w:tcPr>
          <w:p w14:paraId="7EC33F10">
            <w:pPr>
              <w:widowControl/>
              <w:jc w:val="left"/>
              <w:textAlignment w:val="center"/>
              <w:rPr>
                <w:rFonts w:eastAsia="仿宋_GB2312"/>
                <w:color w:val="000000"/>
                <w:sz w:val="22"/>
                <w:szCs w:val="22"/>
              </w:rPr>
            </w:pPr>
            <w:r>
              <w:rPr>
                <w:rFonts w:eastAsia="仿宋_GB2312"/>
                <w:color w:val="000000"/>
                <w:kern w:val="0"/>
                <w:sz w:val="22"/>
                <w:szCs w:val="22"/>
                <w:lang w:bidi="ar"/>
              </w:rPr>
              <w:t>项目资金支付票据是否规范？每发现一处不合规扣25%的分值</w:t>
            </w:r>
          </w:p>
        </w:tc>
        <w:tc>
          <w:tcPr>
            <w:tcW w:w="1188" w:type="dxa"/>
            <w:vAlign w:val="center"/>
          </w:tcPr>
          <w:p w14:paraId="235733F6">
            <w:pPr>
              <w:widowControl/>
              <w:jc w:val="center"/>
              <w:textAlignment w:val="center"/>
              <w:rPr>
                <w:rFonts w:eastAsia="仿宋_GB2312"/>
                <w:color w:val="000000"/>
                <w:sz w:val="22"/>
                <w:szCs w:val="22"/>
              </w:rPr>
            </w:pPr>
            <w:r>
              <w:rPr>
                <w:rFonts w:eastAsia="仿宋_GB2312"/>
                <w:color w:val="000000"/>
                <w:kern w:val="0"/>
                <w:sz w:val="22"/>
                <w:szCs w:val="22"/>
                <w:lang w:bidi="ar"/>
              </w:rPr>
              <w:t>没有发现</w:t>
            </w:r>
          </w:p>
        </w:tc>
        <w:tc>
          <w:tcPr>
            <w:tcW w:w="960" w:type="dxa"/>
            <w:vAlign w:val="center"/>
          </w:tcPr>
          <w:p w14:paraId="6371349D">
            <w:pPr>
              <w:widowControl/>
              <w:jc w:val="center"/>
              <w:textAlignment w:val="center"/>
              <w:rPr>
                <w:rFonts w:eastAsia="仿宋_GB2312"/>
                <w:color w:val="000000"/>
                <w:sz w:val="22"/>
                <w:szCs w:val="22"/>
              </w:rPr>
            </w:pPr>
            <w:r>
              <w:rPr>
                <w:rFonts w:eastAsia="仿宋_GB2312"/>
                <w:color w:val="000000"/>
                <w:kern w:val="0"/>
                <w:sz w:val="22"/>
                <w:szCs w:val="22"/>
                <w:lang w:bidi="ar"/>
              </w:rPr>
              <w:t>0.5</w:t>
            </w:r>
          </w:p>
        </w:tc>
        <w:tc>
          <w:tcPr>
            <w:tcW w:w="960" w:type="dxa"/>
            <w:vMerge w:val="continue"/>
            <w:vAlign w:val="center"/>
          </w:tcPr>
          <w:p w14:paraId="08FC597C">
            <w:pPr>
              <w:jc w:val="center"/>
              <w:rPr>
                <w:rFonts w:eastAsia="仿宋_GB2312"/>
                <w:color w:val="000000"/>
                <w:sz w:val="22"/>
                <w:szCs w:val="22"/>
              </w:rPr>
            </w:pPr>
          </w:p>
        </w:tc>
      </w:tr>
      <w:tr w14:paraId="45F0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60" w:type="dxa"/>
            <w:vMerge w:val="continue"/>
            <w:vAlign w:val="center"/>
          </w:tcPr>
          <w:p w14:paraId="5B83C0AE">
            <w:pPr>
              <w:jc w:val="center"/>
              <w:rPr>
                <w:rFonts w:eastAsia="仿宋_GB2312"/>
                <w:color w:val="000000"/>
                <w:sz w:val="22"/>
                <w:szCs w:val="22"/>
              </w:rPr>
            </w:pPr>
          </w:p>
        </w:tc>
        <w:tc>
          <w:tcPr>
            <w:tcW w:w="960" w:type="dxa"/>
            <w:vMerge w:val="continue"/>
            <w:vAlign w:val="center"/>
          </w:tcPr>
          <w:p w14:paraId="6883BBBC">
            <w:pPr>
              <w:jc w:val="center"/>
              <w:rPr>
                <w:rFonts w:eastAsia="仿宋_GB2312"/>
                <w:color w:val="000000"/>
                <w:sz w:val="22"/>
                <w:szCs w:val="22"/>
              </w:rPr>
            </w:pPr>
          </w:p>
        </w:tc>
        <w:tc>
          <w:tcPr>
            <w:tcW w:w="960" w:type="dxa"/>
            <w:vMerge w:val="restart"/>
            <w:vAlign w:val="center"/>
          </w:tcPr>
          <w:p w14:paraId="20C6040D">
            <w:pPr>
              <w:widowControl/>
              <w:jc w:val="center"/>
              <w:textAlignment w:val="center"/>
              <w:rPr>
                <w:rFonts w:eastAsia="仿宋_GB2312"/>
                <w:color w:val="000000"/>
                <w:sz w:val="22"/>
                <w:szCs w:val="22"/>
              </w:rPr>
            </w:pPr>
            <w:r>
              <w:rPr>
                <w:rFonts w:eastAsia="仿宋_GB2312"/>
                <w:color w:val="000000"/>
                <w:kern w:val="0"/>
                <w:sz w:val="22"/>
                <w:szCs w:val="22"/>
                <w:lang w:bidi="ar"/>
              </w:rPr>
              <w:t>组织实施</w:t>
            </w:r>
          </w:p>
        </w:tc>
        <w:tc>
          <w:tcPr>
            <w:tcW w:w="960" w:type="dxa"/>
            <w:vMerge w:val="restart"/>
            <w:vAlign w:val="center"/>
          </w:tcPr>
          <w:p w14:paraId="679617A6">
            <w:pPr>
              <w:widowControl/>
              <w:jc w:val="center"/>
              <w:textAlignment w:val="center"/>
              <w:rPr>
                <w:rFonts w:eastAsia="仿宋_GB2312"/>
                <w:color w:val="000000"/>
                <w:sz w:val="22"/>
                <w:szCs w:val="22"/>
              </w:rPr>
            </w:pPr>
            <w:r>
              <w:rPr>
                <w:rFonts w:eastAsia="仿宋_GB2312"/>
                <w:color w:val="000000"/>
                <w:kern w:val="0"/>
                <w:sz w:val="22"/>
                <w:szCs w:val="22"/>
                <w:lang w:bidi="ar"/>
              </w:rPr>
              <w:t>12</w:t>
            </w:r>
          </w:p>
        </w:tc>
        <w:tc>
          <w:tcPr>
            <w:tcW w:w="1272" w:type="dxa"/>
            <w:vMerge w:val="restart"/>
            <w:vAlign w:val="center"/>
          </w:tcPr>
          <w:p w14:paraId="04162C9A">
            <w:pPr>
              <w:widowControl/>
              <w:jc w:val="center"/>
              <w:textAlignment w:val="center"/>
              <w:rPr>
                <w:rFonts w:eastAsia="仿宋_GB2312"/>
                <w:color w:val="000000"/>
                <w:sz w:val="22"/>
                <w:szCs w:val="22"/>
              </w:rPr>
            </w:pPr>
            <w:r>
              <w:rPr>
                <w:rFonts w:eastAsia="仿宋_GB2312"/>
                <w:color w:val="000000"/>
                <w:kern w:val="0"/>
                <w:sz w:val="22"/>
                <w:szCs w:val="22"/>
                <w:lang w:bidi="ar"/>
              </w:rPr>
              <w:t>项目采购规范性</w:t>
            </w:r>
          </w:p>
        </w:tc>
        <w:tc>
          <w:tcPr>
            <w:tcW w:w="960" w:type="dxa"/>
            <w:vMerge w:val="restart"/>
            <w:vAlign w:val="center"/>
          </w:tcPr>
          <w:p w14:paraId="61B9B5A2">
            <w:pPr>
              <w:widowControl/>
              <w:jc w:val="center"/>
              <w:textAlignment w:val="center"/>
              <w:rPr>
                <w:rFonts w:eastAsia="仿宋_GB2312"/>
                <w:color w:val="000000"/>
                <w:sz w:val="22"/>
                <w:szCs w:val="22"/>
              </w:rPr>
            </w:pPr>
            <w:r>
              <w:rPr>
                <w:rFonts w:eastAsia="仿宋_GB2312"/>
                <w:color w:val="000000"/>
                <w:kern w:val="0"/>
                <w:sz w:val="22"/>
                <w:szCs w:val="22"/>
                <w:lang w:bidi="ar"/>
              </w:rPr>
              <w:t>3</w:t>
            </w:r>
          </w:p>
        </w:tc>
        <w:tc>
          <w:tcPr>
            <w:tcW w:w="960" w:type="dxa"/>
            <w:vAlign w:val="center"/>
          </w:tcPr>
          <w:p w14:paraId="2C79EFB4">
            <w:pPr>
              <w:widowControl/>
              <w:jc w:val="center"/>
              <w:textAlignment w:val="center"/>
              <w:rPr>
                <w:rFonts w:eastAsia="仿宋_GB2312"/>
                <w:color w:val="000000"/>
                <w:sz w:val="22"/>
                <w:szCs w:val="22"/>
              </w:rPr>
            </w:pPr>
            <w:r>
              <w:rPr>
                <w:rFonts w:eastAsia="仿宋_GB2312"/>
                <w:color w:val="000000"/>
                <w:kern w:val="0"/>
                <w:sz w:val="22"/>
                <w:szCs w:val="22"/>
                <w:lang w:bidi="ar"/>
              </w:rPr>
              <w:t>1</w:t>
            </w:r>
          </w:p>
        </w:tc>
        <w:tc>
          <w:tcPr>
            <w:tcW w:w="5413" w:type="dxa"/>
            <w:vAlign w:val="center"/>
          </w:tcPr>
          <w:p w14:paraId="5CED9CCA">
            <w:pPr>
              <w:widowControl/>
              <w:jc w:val="left"/>
              <w:textAlignment w:val="center"/>
              <w:rPr>
                <w:rFonts w:eastAsia="仿宋_GB2312"/>
                <w:color w:val="000000"/>
                <w:sz w:val="22"/>
                <w:szCs w:val="22"/>
              </w:rPr>
            </w:pPr>
            <w:r>
              <w:rPr>
                <w:rFonts w:eastAsia="仿宋_GB2312"/>
                <w:color w:val="000000"/>
                <w:kern w:val="0"/>
                <w:sz w:val="22"/>
                <w:szCs w:val="22"/>
                <w:lang w:bidi="ar"/>
              </w:rPr>
              <w:t>是否按照采购政策规定中标和公示</w:t>
            </w:r>
            <w:r>
              <w:rPr>
                <w:rFonts w:hint="eastAsia" w:eastAsia="仿宋_GB2312"/>
                <w:color w:val="000000"/>
                <w:kern w:val="0"/>
                <w:sz w:val="22"/>
                <w:szCs w:val="22"/>
                <w:lang w:eastAsia="zh-CN" w:bidi="ar"/>
              </w:rPr>
              <w:t>？</w:t>
            </w:r>
            <w:r>
              <w:rPr>
                <w:rFonts w:eastAsia="仿宋_GB2312"/>
                <w:color w:val="000000"/>
                <w:kern w:val="0"/>
                <w:sz w:val="22"/>
                <w:szCs w:val="22"/>
                <w:lang w:bidi="ar"/>
              </w:rPr>
              <w:t>每发现一处不规范扣25%的分值</w:t>
            </w:r>
          </w:p>
        </w:tc>
        <w:tc>
          <w:tcPr>
            <w:tcW w:w="1188" w:type="dxa"/>
            <w:vAlign w:val="center"/>
          </w:tcPr>
          <w:p w14:paraId="22A4C767">
            <w:pPr>
              <w:widowControl/>
              <w:jc w:val="center"/>
              <w:textAlignment w:val="center"/>
              <w:rPr>
                <w:rFonts w:eastAsia="仿宋_GB2312"/>
                <w:color w:val="000000"/>
                <w:sz w:val="22"/>
                <w:szCs w:val="22"/>
              </w:rPr>
            </w:pPr>
            <w:r>
              <w:rPr>
                <w:rFonts w:eastAsia="仿宋_GB2312"/>
                <w:color w:val="000000"/>
                <w:kern w:val="0"/>
                <w:sz w:val="22"/>
                <w:szCs w:val="22"/>
                <w:lang w:bidi="ar"/>
              </w:rPr>
              <w:t>没有发现</w:t>
            </w:r>
          </w:p>
        </w:tc>
        <w:tc>
          <w:tcPr>
            <w:tcW w:w="960" w:type="dxa"/>
            <w:vAlign w:val="center"/>
          </w:tcPr>
          <w:p w14:paraId="268281FA">
            <w:pPr>
              <w:widowControl/>
              <w:jc w:val="center"/>
              <w:textAlignment w:val="center"/>
              <w:rPr>
                <w:rFonts w:eastAsia="仿宋_GB2312"/>
                <w:color w:val="000000"/>
                <w:sz w:val="22"/>
                <w:szCs w:val="22"/>
              </w:rPr>
            </w:pPr>
            <w:r>
              <w:rPr>
                <w:rFonts w:eastAsia="仿宋_GB2312"/>
                <w:color w:val="000000"/>
                <w:kern w:val="0"/>
                <w:sz w:val="22"/>
                <w:szCs w:val="22"/>
                <w:lang w:bidi="ar"/>
              </w:rPr>
              <w:t>1</w:t>
            </w:r>
          </w:p>
        </w:tc>
        <w:tc>
          <w:tcPr>
            <w:tcW w:w="960" w:type="dxa"/>
            <w:vMerge w:val="continue"/>
            <w:vAlign w:val="center"/>
          </w:tcPr>
          <w:p w14:paraId="77C11933">
            <w:pPr>
              <w:jc w:val="center"/>
              <w:rPr>
                <w:rFonts w:eastAsia="仿宋_GB2312"/>
                <w:color w:val="000000"/>
                <w:sz w:val="22"/>
                <w:szCs w:val="22"/>
              </w:rPr>
            </w:pPr>
          </w:p>
        </w:tc>
      </w:tr>
      <w:tr w14:paraId="487A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60" w:type="dxa"/>
            <w:vMerge w:val="continue"/>
            <w:vAlign w:val="center"/>
          </w:tcPr>
          <w:p w14:paraId="40373F7D">
            <w:pPr>
              <w:jc w:val="center"/>
              <w:rPr>
                <w:rFonts w:eastAsia="仿宋_GB2312"/>
                <w:color w:val="000000"/>
                <w:sz w:val="22"/>
                <w:szCs w:val="22"/>
              </w:rPr>
            </w:pPr>
          </w:p>
        </w:tc>
        <w:tc>
          <w:tcPr>
            <w:tcW w:w="960" w:type="dxa"/>
            <w:vMerge w:val="continue"/>
            <w:vAlign w:val="center"/>
          </w:tcPr>
          <w:p w14:paraId="228B806B">
            <w:pPr>
              <w:jc w:val="center"/>
              <w:rPr>
                <w:rFonts w:eastAsia="仿宋_GB2312"/>
                <w:color w:val="000000"/>
                <w:sz w:val="22"/>
                <w:szCs w:val="22"/>
              </w:rPr>
            </w:pPr>
          </w:p>
        </w:tc>
        <w:tc>
          <w:tcPr>
            <w:tcW w:w="960" w:type="dxa"/>
            <w:vMerge w:val="continue"/>
            <w:vAlign w:val="center"/>
          </w:tcPr>
          <w:p w14:paraId="5CCA52D3">
            <w:pPr>
              <w:jc w:val="center"/>
              <w:rPr>
                <w:rFonts w:eastAsia="仿宋_GB2312"/>
                <w:color w:val="000000"/>
                <w:sz w:val="22"/>
                <w:szCs w:val="22"/>
              </w:rPr>
            </w:pPr>
          </w:p>
        </w:tc>
        <w:tc>
          <w:tcPr>
            <w:tcW w:w="960" w:type="dxa"/>
            <w:vMerge w:val="continue"/>
            <w:vAlign w:val="center"/>
          </w:tcPr>
          <w:p w14:paraId="58D84D34">
            <w:pPr>
              <w:jc w:val="center"/>
              <w:rPr>
                <w:rFonts w:eastAsia="仿宋_GB2312"/>
                <w:color w:val="000000"/>
                <w:sz w:val="22"/>
                <w:szCs w:val="22"/>
              </w:rPr>
            </w:pPr>
          </w:p>
        </w:tc>
        <w:tc>
          <w:tcPr>
            <w:tcW w:w="1272" w:type="dxa"/>
            <w:vMerge w:val="continue"/>
            <w:vAlign w:val="center"/>
          </w:tcPr>
          <w:p w14:paraId="7D16BAF3">
            <w:pPr>
              <w:jc w:val="center"/>
              <w:rPr>
                <w:rFonts w:eastAsia="仿宋_GB2312"/>
                <w:color w:val="000000"/>
                <w:sz w:val="22"/>
                <w:szCs w:val="22"/>
              </w:rPr>
            </w:pPr>
          </w:p>
        </w:tc>
        <w:tc>
          <w:tcPr>
            <w:tcW w:w="960" w:type="dxa"/>
            <w:vMerge w:val="continue"/>
            <w:vAlign w:val="center"/>
          </w:tcPr>
          <w:p w14:paraId="6C0EEE2A">
            <w:pPr>
              <w:jc w:val="center"/>
              <w:rPr>
                <w:rFonts w:eastAsia="仿宋_GB2312"/>
                <w:color w:val="000000"/>
                <w:sz w:val="22"/>
                <w:szCs w:val="22"/>
              </w:rPr>
            </w:pPr>
          </w:p>
        </w:tc>
        <w:tc>
          <w:tcPr>
            <w:tcW w:w="960" w:type="dxa"/>
            <w:vAlign w:val="center"/>
          </w:tcPr>
          <w:p w14:paraId="13D3C50F">
            <w:pPr>
              <w:widowControl/>
              <w:jc w:val="center"/>
              <w:textAlignment w:val="center"/>
              <w:rPr>
                <w:rFonts w:eastAsia="仿宋_GB2312"/>
                <w:color w:val="000000"/>
                <w:sz w:val="22"/>
                <w:szCs w:val="22"/>
              </w:rPr>
            </w:pPr>
            <w:r>
              <w:rPr>
                <w:rFonts w:eastAsia="仿宋_GB2312"/>
                <w:color w:val="000000"/>
                <w:kern w:val="0"/>
                <w:sz w:val="22"/>
                <w:szCs w:val="22"/>
                <w:lang w:bidi="ar"/>
              </w:rPr>
              <w:t>1</w:t>
            </w:r>
          </w:p>
        </w:tc>
        <w:tc>
          <w:tcPr>
            <w:tcW w:w="5413" w:type="dxa"/>
            <w:vAlign w:val="center"/>
          </w:tcPr>
          <w:p w14:paraId="3E3B9768">
            <w:pPr>
              <w:widowControl/>
              <w:jc w:val="left"/>
              <w:textAlignment w:val="center"/>
              <w:rPr>
                <w:rFonts w:eastAsia="仿宋_GB2312"/>
                <w:color w:val="000000"/>
                <w:sz w:val="22"/>
                <w:szCs w:val="22"/>
              </w:rPr>
            </w:pPr>
            <w:r>
              <w:rPr>
                <w:rFonts w:eastAsia="仿宋_GB2312"/>
                <w:color w:val="000000"/>
                <w:kern w:val="0"/>
                <w:sz w:val="22"/>
                <w:szCs w:val="22"/>
                <w:lang w:bidi="ar"/>
              </w:rPr>
              <w:t>项目委托代理是否规范？每发现一处不规范扣25%的分值</w:t>
            </w:r>
          </w:p>
        </w:tc>
        <w:tc>
          <w:tcPr>
            <w:tcW w:w="1188" w:type="dxa"/>
            <w:vAlign w:val="center"/>
          </w:tcPr>
          <w:p w14:paraId="0F2C4B26">
            <w:pPr>
              <w:widowControl/>
              <w:jc w:val="center"/>
              <w:textAlignment w:val="center"/>
              <w:rPr>
                <w:rFonts w:eastAsia="仿宋_GB2312"/>
                <w:color w:val="000000"/>
                <w:sz w:val="22"/>
                <w:szCs w:val="22"/>
              </w:rPr>
            </w:pPr>
            <w:r>
              <w:rPr>
                <w:rFonts w:eastAsia="仿宋_GB2312"/>
                <w:color w:val="000000"/>
                <w:kern w:val="0"/>
                <w:sz w:val="22"/>
                <w:szCs w:val="22"/>
                <w:lang w:bidi="ar"/>
              </w:rPr>
              <w:t>没有发现</w:t>
            </w:r>
          </w:p>
        </w:tc>
        <w:tc>
          <w:tcPr>
            <w:tcW w:w="960" w:type="dxa"/>
            <w:vAlign w:val="center"/>
          </w:tcPr>
          <w:p w14:paraId="314BA688">
            <w:pPr>
              <w:widowControl/>
              <w:jc w:val="center"/>
              <w:textAlignment w:val="center"/>
              <w:rPr>
                <w:rFonts w:eastAsia="仿宋_GB2312"/>
                <w:color w:val="000000"/>
                <w:sz w:val="22"/>
                <w:szCs w:val="22"/>
              </w:rPr>
            </w:pPr>
            <w:r>
              <w:rPr>
                <w:rFonts w:eastAsia="仿宋_GB2312"/>
                <w:color w:val="000000"/>
                <w:kern w:val="0"/>
                <w:sz w:val="22"/>
                <w:szCs w:val="22"/>
                <w:lang w:bidi="ar"/>
              </w:rPr>
              <w:t>1</w:t>
            </w:r>
          </w:p>
        </w:tc>
        <w:tc>
          <w:tcPr>
            <w:tcW w:w="960" w:type="dxa"/>
            <w:vMerge w:val="continue"/>
            <w:vAlign w:val="center"/>
          </w:tcPr>
          <w:p w14:paraId="3E406BF3">
            <w:pPr>
              <w:jc w:val="center"/>
              <w:rPr>
                <w:rFonts w:eastAsia="仿宋_GB2312"/>
                <w:color w:val="000000"/>
                <w:sz w:val="22"/>
                <w:szCs w:val="22"/>
              </w:rPr>
            </w:pPr>
          </w:p>
        </w:tc>
      </w:tr>
      <w:tr w14:paraId="61B5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60" w:type="dxa"/>
            <w:vMerge w:val="continue"/>
            <w:vAlign w:val="center"/>
          </w:tcPr>
          <w:p w14:paraId="0F491718">
            <w:pPr>
              <w:jc w:val="center"/>
              <w:rPr>
                <w:rFonts w:eastAsia="仿宋_GB2312"/>
                <w:color w:val="000000"/>
                <w:sz w:val="22"/>
                <w:szCs w:val="22"/>
              </w:rPr>
            </w:pPr>
          </w:p>
        </w:tc>
        <w:tc>
          <w:tcPr>
            <w:tcW w:w="960" w:type="dxa"/>
            <w:vMerge w:val="continue"/>
            <w:vAlign w:val="center"/>
          </w:tcPr>
          <w:p w14:paraId="0207A28E">
            <w:pPr>
              <w:jc w:val="center"/>
              <w:rPr>
                <w:rFonts w:eastAsia="仿宋_GB2312"/>
                <w:color w:val="000000"/>
                <w:sz w:val="22"/>
                <w:szCs w:val="22"/>
              </w:rPr>
            </w:pPr>
          </w:p>
        </w:tc>
        <w:tc>
          <w:tcPr>
            <w:tcW w:w="960" w:type="dxa"/>
            <w:vMerge w:val="continue"/>
            <w:vAlign w:val="center"/>
          </w:tcPr>
          <w:p w14:paraId="79F3C2DA">
            <w:pPr>
              <w:jc w:val="center"/>
              <w:rPr>
                <w:rFonts w:eastAsia="仿宋_GB2312"/>
                <w:color w:val="000000"/>
                <w:sz w:val="22"/>
                <w:szCs w:val="22"/>
              </w:rPr>
            </w:pPr>
          </w:p>
        </w:tc>
        <w:tc>
          <w:tcPr>
            <w:tcW w:w="960" w:type="dxa"/>
            <w:vMerge w:val="continue"/>
            <w:vAlign w:val="center"/>
          </w:tcPr>
          <w:p w14:paraId="178717EA">
            <w:pPr>
              <w:jc w:val="center"/>
              <w:rPr>
                <w:rFonts w:eastAsia="仿宋_GB2312"/>
                <w:color w:val="000000"/>
                <w:sz w:val="22"/>
                <w:szCs w:val="22"/>
              </w:rPr>
            </w:pPr>
          </w:p>
        </w:tc>
        <w:tc>
          <w:tcPr>
            <w:tcW w:w="1272" w:type="dxa"/>
            <w:vMerge w:val="continue"/>
            <w:vAlign w:val="center"/>
          </w:tcPr>
          <w:p w14:paraId="34AD3A02">
            <w:pPr>
              <w:jc w:val="center"/>
              <w:rPr>
                <w:rFonts w:eastAsia="仿宋_GB2312"/>
                <w:color w:val="000000"/>
                <w:sz w:val="22"/>
                <w:szCs w:val="22"/>
              </w:rPr>
            </w:pPr>
          </w:p>
        </w:tc>
        <w:tc>
          <w:tcPr>
            <w:tcW w:w="960" w:type="dxa"/>
            <w:vMerge w:val="continue"/>
            <w:vAlign w:val="center"/>
          </w:tcPr>
          <w:p w14:paraId="74973BEF">
            <w:pPr>
              <w:jc w:val="center"/>
              <w:rPr>
                <w:rFonts w:eastAsia="仿宋_GB2312"/>
                <w:color w:val="000000"/>
                <w:sz w:val="22"/>
                <w:szCs w:val="22"/>
              </w:rPr>
            </w:pPr>
          </w:p>
        </w:tc>
        <w:tc>
          <w:tcPr>
            <w:tcW w:w="960" w:type="dxa"/>
            <w:vAlign w:val="center"/>
          </w:tcPr>
          <w:p w14:paraId="68E33E87">
            <w:pPr>
              <w:widowControl/>
              <w:jc w:val="center"/>
              <w:textAlignment w:val="center"/>
              <w:rPr>
                <w:rFonts w:eastAsia="仿宋_GB2312"/>
                <w:color w:val="000000"/>
                <w:sz w:val="22"/>
                <w:szCs w:val="22"/>
              </w:rPr>
            </w:pPr>
            <w:r>
              <w:rPr>
                <w:rFonts w:eastAsia="仿宋_GB2312"/>
                <w:color w:val="000000"/>
                <w:kern w:val="0"/>
                <w:sz w:val="22"/>
                <w:szCs w:val="22"/>
                <w:lang w:bidi="ar"/>
              </w:rPr>
              <w:t>1</w:t>
            </w:r>
          </w:p>
        </w:tc>
        <w:tc>
          <w:tcPr>
            <w:tcW w:w="5413" w:type="dxa"/>
            <w:vAlign w:val="center"/>
          </w:tcPr>
          <w:p w14:paraId="70E2A0E0">
            <w:pPr>
              <w:widowControl/>
              <w:jc w:val="left"/>
              <w:textAlignment w:val="center"/>
              <w:rPr>
                <w:rFonts w:eastAsia="仿宋_GB2312"/>
                <w:color w:val="000000"/>
                <w:sz w:val="22"/>
                <w:szCs w:val="22"/>
              </w:rPr>
            </w:pPr>
            <w:r>
              <w:rPr>
                <w:rFonts w:eastAsia="仿宋_GB2312"/>
                <w:color w:val="000000"/>
                <w:kern w:val="0"/>
                <w:sz w:val="22"/>
                <w:szCs w:val="22"/>
                <w:lang w:bidi="ar"/>
              </w:rPr>
              <w:t>项目是否按照招标确定的采购条件签订合同。合同是否签订规范？每发现一处不规范扣25%的分值</w:t>
            </w:r>
          </w:p>
        </w:tc>
        <w:tc>
          <w:tcPr>
            <w:tcW w:w="1188" w:type="dxa"/>
            <w:vAlign w:val="center"/>
          </w:tcPr>
          <w:p w14:paraId="4142976D">
            <w:pPr>
              <w:widowControl/>
              <w:jc w:val="center"/>
              <w:textAlignment w:val="center"/>
              <w:rPr>
                <w:rFonts w:eastAsia="仿宋_GB2312"/>
                <w:color w:val="000000"/>
                <w:sz w:val="22"/>
                <w:szCs w:val="22"/>
              </w:rPr>
            </w:pPr>
            <w:r>
              <w:rPr>
                <w:rFonts w:eastAsia="仿宋_GB2312"/>
                <w:color w:val="000000"/>
                <w:kern w:val="0"/>
                <w:sz w:val="22"/>
                <w:szCs w:val="22"/>
                <w:lang w:bidi="ar"/>
              </w:rPr>
              <w:t>没有发现</w:t>
            </w:r>
          </w:p>
        </w:tc>
        <w:tc>
          <w:tcPr>
            <w:tcW w:w="960" w:type="dxa"/>
            <w:vAlign w:val="center"/>
          </w:tcPr>
          <w:p w14:paraId="32B819B9">
            <w:pPr>
              <w:widowControl/>
              <w:jc w:val="center"/>
              <w:textAlignment w:val="center"/>
              <w:rPr>
                <w:rFonts w:eastAsia="仿宋_GB2312"/>
                <w:color w:val="000000"/>
                <w:sz w:val="22"/>
                <w:szCs w:val="22"/>
              </w:rPr>
            </w:pPr>
            <w:r>
              <w:rPr>
                <w:rFonts w:eastAsia="仿宋_GB2312"/>
                <w:color w:val="000000"/>
                <w:kern w:val="0"/>
                <w:sz w:val="22"/>
                <w:szCs w:val="22"/>
                <w:lang w:bidi="ar"/>
              </w:rPr>
              <w:t>0.5</w:t>
            </w:r>
          </w:p>
        </w:tc>
        <w:tc>
          <w:tcPr>
            <w:tcW w:w="960" w:type="dxa"/>
            <w:vMerge w:val="continue"/>
            <w:vAlign w:val="center"/>
          </w:tcPr>
          <w:p w14:paraId="5BBFA1FA">
            <w:pPr>
              <w:jc w:val="center"/>
              <w:rPr>
                <w:rFonts w:eastAsia="仿宋_GB2312"/>
                <w:color w:val="000000"/>
                <w:sz w:val="22"/>
                <w:szCs w:val="22"/>
              </w:rPr>
            </w:pPr>
          </w:p>
        </w:tc>
      </w:tr>
      <w:tr w14:paraId="17AC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60" w:type="dxa"/>
            <w:vMerge w:val="continue"/>
            <w:vAlign w:val="center"/>
          </w:tcPr>
          <w:p w14:paraId="170CD928">
            <w:pPr>
              <w:jc w:val="center"/>
              <w:rPr>
                <w:rFonts w:eastAsia="仿宋_GB2312"/>
                <w:color w:val="000000"/>
                <w:sz w:val="22"/>
                <w:szCs w:val="22"/>
              </w:rPr>
            </w:pPr>
          </w:p>
        </w:tc>
        <w:tc>
          <w:tcPr>
            <w:tcW w:w="960" w:type="dxa"/>
            <w:vMerge w:val="continue"/>
            <w:vAlign w:val="center"/>
          </w:tcPr>
          <w:p w14:paraId="62F38369">
            <w:pPr>
              <w:jc w:val="center"/>
              <w:rPr>
                <w:rFonts w:eastAsia="仿宋_GB2312"/>
                <w:color w:val="000000"/>
                <w:sz w:val="22"/>
                <w:szCs w:val="22"/>
              </w:rPr>
            </w:pPr>
          </w:p>
        </w:tc>
        <w:tc>
          <w:tcPr>
            <w:tcW w:w="960" w:type="dxa"/>
            <w:vMerge w:val="continue"/>
            <w:vAlign w:val="center"/>
          </w:tcPr>
          <w:p w14:paraId="33052F9B">
            <w:pPr>
              <w:jc w:val="center"/>
              <w:rPr>
                <w:rFonts w:eastAsia="仿宋_GB2312"/>
                <w:color w:val="000000"/>
                <w:sz w:val="22"/>
                <w:szCs w:val="22"/>
              </w:rPr>
            </w:pPr>
          </w:p>
        </w:tc>
        <w:tc>
          <w:tcPr>
            <w:tcW w:w="960" w:type="dxa"/>
            <w:vMerge w:val="continue"/>
            <w:vAlign w:val="center"/>
          </w:tcPr>
          <w:p w14:paraId="69002CB1">
            <w:pPr>
              <w:jc w:val="center"/>
              <w:rPr>
                <w:rFonts w:eastAsia="仿宋_GB2312"/>
                <w:color w:val="000000"/>
                <w:sz w:val="22"/>
                <w:szCs w:val="22"/>
              </w:rPr>
            </w:pPr>
          </w:p>
        </w:tc>
        <w:tc>
          <w:tcPr>
            <w:tcW w:w="1272" w:type="dxa"/>
            <w:vMerge w:val="restart"/>
            <w:vAlign w:val="center"/>
          </w:tcPr>
          <w:p w14:paraId="46BF64E8">
            <w:pPr>
              <w:widowControl/>
              <w:jc w:val="center"/>
              <w:textAlignment w:val="center"/>
              <w:rPr>
                <w:rFonts w:eastAsia="仿宋_GB2312"/>
                <w:color w:val="000000"/>
                <w:sz w:val="22"/>
                <w:szCs w:val="22"/>
              </w:rPr>
            </w:pPr>
            <w:r>
              <w:rPr>
                <w:rFonts w:eastAsia="仿宋_GB2312"/>
                <w:color w:val="000000"/>
                <w:kern w:val="0"/>
                <w:sz w:val="22"/>
                <w:szCs w:val="22"/>
                <w:lang w:bidi="ar"/>
              </w:rPr>
              <w:t>项目管理规范性</w:t>
            </w:r>
          </w:p>
        </w:tc>
        <w:tc>
          <w:tcPr>
            <w:tcW w:w="960" w:type="dxa"/>
            <w:vMerge w:val="restart"/>
            <w:vAlign w:val="center"/>
          </w:tcPr>
          <w:p w14:paraId="378EF39F">
            <w:pPr>
              <w:widowControl/>
              <w:jc w:val="center"/>
              <w:textAlignment w:val="center"/>
              <w:rPr>
                <w:rFonts w:eastAsia="仿宋_GB2312"/>
                <w:color w:val="000000"/>
                <w:sz w:val="22"/>
                <w:szCs w:val="22"/>
              </w:rPr>
            </w:pPr>
            <w:r>
              <w:rPr>
                <w:rFonts w:eastAsia="仿宋_GB2312"/>
                <w:color w:val="000000"/>
                <w:kern w:val="0"/>
                <w:sz w:val="22"/>
                <w:szCs w:val="22"/>
                <w:lang w:bidi="ar"/>
              </w:rPr>
              <w:t>3</w:t>
            </w:r>
          </w:p>
        </w:tc>
        <w:tc>
          <w:tcPr>
            <w:tcW w:w="960" w:type="dxa"/>
            <w:vAlign w:val="center"/>
          </w:tcPr>
          <w:p w14:paraId="0224DE5A">
            <w:pPr>
              <w:widowControl/>
              <w:jc w:val="center"/>
              <w:textAlignment w:val="center"/>
              <w:rPr>
                <w:rFonts w:eastAsia="仿宋_GB2312"/>
                <w:color w:val="000000"/>
                <w:sz w:val="22"/>
                <w:szCs w:val="22"/>
              </w:rPr>
            </w:pPr>
            <w:r>
              <w:rPr>
                <w:rFonts w:eastAsia="仿宋_GB2312"/>
                <w:color w:val="000000"/>
                <w:kern w:val="0"/>
                <w:sz w:val="22"/>
                <w:szCs w:val="22"/>
                <w:lang w:bidi="ar"/>
              </w:rPr>
              <w:t>1</w:t>
            </w:r>
          </w:p>
        </w:tc>
        <w:tc>
          <w:tcPr>
            <w:tcW w:w="5413" w:type="dxa"/>
            <w:vAlign w:val="center"/>
          </w:tcPr>
          <w:p w14:paraId="5B72D007">
            <w:pPr>
              <w:widowControl/>
              <w:jc w:val="left"/>
              <w:textAlignment w:val="center"/>
              <w:rPr>
                <w:rFonts w:eastAsia="仿宋_GB2312"/>
                <w:color w:val="000000"/>
                <w:sz w:val="22"/>
                <w:szCs w:val="22"/>
              </w:rPr>
            </w:pPr>
            <w:r>
              <w:rPr>
                <w:rFonts w:eastAsia="仿宋_GB2312"/>
                <w:color w:val="000000"/>
                <w:kern w:val="0"/>
                <w:sz w:val="22"/>
                <w:szCs w:val="22"/>
                <w:lang w:bidi="ar"/>
              </w:rPr>
              <w:t>监理单位是否按照政府投资有关政策编制进度计划？每发现一处不规范扣25%的分值</w:t>
            </w:r>
          </w:p>
        </w:tc>
        <w:tc>
          <w:tcPr>
            <w:tcW w:w="1188" w:type="dxa"/>
            <w:vAlign w:val="center"/>
          </w:tcPr>
          <w:p w14:paraId="5EA37243">
            <w:pPr>
              <w:widowControl/>
              <w:jc w:val="center"/>
              <w:textAlignment w:val="center"/>
              <w:rPr>
                <w:rFonts w:eastAsia="仿宋_GB2312"/>
                <w:color w:val="000000"/>
                <w:sz w:val="22"/>
                <w:szCs w:val="22"/>
              </w:rPr>
            </w:pPr>
            <w:r>
              <w:rPr>
                <w:rFonts w:eastAsia="仿宋_GB2312"/>
                <w:color w:val="000000"/>
                <w:kern w:val="0"/>
                <w:sz w:val="22"/>
                <w:szCs w:val="22"/>
                <w:lang w:bidi="ar"/>
              </w:rPr>
              <w:t>没有发现</w:t>
            </w:r>
          </w:p>
        </w:tc>
        <w:tc>
          <w:tcPr>
            <w:tcW w:w="960" w:type="dxa"/>
            <w:vAlign w:val="center"/>
          </w:tcPr>
          <w:p w14:paraId="3F635D64">
            <w:pPr>
              <w:widowControl/>
              <w:jc w:val="center"/>
              <w:textAlignment w:val="center"/>
              <w:rPr>
                <w:rFonts w:eastAsia="仿宋_GB2312"/>
                <w:color w:val="000000"/>
                <w:sz w:val="22"/>
                <w:szCs w:val="22"/>
              </w:rPr>
            </w:pPr>
            <w:r>
              <w:rPr>
                <w:rFonts w:eastAsia="仿宋_GB2312"/>
                <w:color w:val="000000"/>
                <w:kern w:val="0"/>
                <w:sz w:val="22"/>
                <w:szCs w:val="22"/>
                <w:lang w:bidi="ar"/>
              </w:rPr>
              <w:t>1</w:t>
            </w:r>
          </w:p>
        </w:tc>
        <w:tc>
          <w:tcPr>
            <w:tcW w:w="960" w:type="dxa"/>
            <w:vMerge w:val="continue"/>
            <w:vAlign w:val="center"/>
          </w:tcPr>
          <w:p w14:paraId="62029221">
            <w:pPr>
              <w:jc w:val="center"/>
              <w:rPr>
                <w:rFonts w:eastAsia="仿宋_GB2312"/>
                <w:color w:val="000000"/>
                <w:sz w:val="22"/>
                <w:szCs w:val="22"/>
              </w:rPr>
            </w:pPr>
          </w:p>
        </w:tc>
      </w:tr>
      <w:tr w14:paraId="5BA4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60" w:type="dxa"/>
            <w:vMerge w:val="continue"/>
            <w:vAlign w:val="center"/>
          </w:tcPr>
          <w:p w14:paraId="5D9F4BA9">
            <w:pPr>
              <w:jc w:val="center"/>
              <w:rPr>
                <w:rFonts w:eastAsia="仿宋_GB2312"/>
                <w:color w:val="000000"/>
                <w:sz w:val="22"/>
                <w:szCs w:val="22"/>
              </w:rPr>
            </w:pPr>
          </w:p>
        </w:tc>
        <w:tc>
          <w:tcPr>
            <w:tcW w:w="960" w:type="dxa"/>
            <w:vMerge w:val="continue"/>
            <w:vAlign w:val="center"/>
          </w:tcPr>
          <w:p w14:paraId="43266C29">
            <w:pPr>
              <w:jc w:val="center"/>
              <w:rPr>
                <w:rFonts w:eastAsia="仿宋_GB2312"/>
                <w:color w:val="000000"/>
                <w:sz w:val="22"/>
                <w:szCs w:val="22"/>
              </w:rPr>
            </w:pPr>
          </w:p>
        </w:tc>
        <w:tc>
          <w:tcPr>
            <w:tcW w:w="960" w:type="dxa"/>
            <w:vMerge w:val="continue"/>
            <w:vAlign w:val="center"/>
          </w:tcPr>
          <w:p w14:paraId="34102B99">
            <w:pPr>
              <w:jc w:val="center"/>
              <w:rPr>
                <w:rFonts w:eastAsia="仿宋_GB2312"/>
                <w:color w:val="000000"/>
                <w:sz w:val="22"/>
                <w:szCs w:val="22"/>
              </w:rPr>
            </w:pPr>
          </w:p>
        </w:tc>
        <w:tc>
          <w:tcPr>
            <w:tcW w:w="960" w:type="dxa"/>
            <w:vMerge w:val="continue"/>
            <w:vAlign w:val="center"/>
          </w:tcPr>
          <w:p w14:paraId="6B656A17">
            <w:pPr>
              <w:jc w:val="center"/>
              <w:rPr>
                <w:rFonts w:eastAsia="仿宋_GB2312"/>
                <w:color w:val="000000"/>
                <w:sz w:val="22"/>
                <w:szCs w:val="22"/>
              </w:rPr>
            </w:pPr>
          </w:p>
        </w:tc>
        <w:tc>
          <w:tcPr>
            <w:tcW w:w="1272" w:type="dxa"/>
            <w:vMerge w:val="continue"/>
            <w:vAlign w:val="center"/>
          </w:tcPr>
          <w:p w14:paraId="2CA3E892">
            <w:pPr>
              <w:jc w:val="center"/>
              <w:rPr>
                <w:rFonts w:eastAsia="仿宋_GB2312"/>
                <w:color w:val="000000"/>
                <w:sz w:val="22"/>
                <w:szCs w:val="22"/>
              </w:rPr>
            </w:pPr>
          </w:p>
        </w:tc>
        <w:tc>
          <w:tcPr>
            <w:tcW w:w="960" w:type="dxa"/>
            <w:vMerge w:val="continue"/>
            <w:vAlign w:val="center"/>
          </w:tcPr>
          <w:p w14:paraId="271DF864">
            <w:pPr>
              <w:jc w:val="center"/>
              <w:rPr>
                <w:rFonts w:eastAsia="仿宋_GB2312"/>
                <w:color w:val="000000"/>
                <w:sz w:val="22"/>
                <w:szCs w:val="22"/>
              </w:rPr>
            </w:pPr>
          </w:p>
        </w:tc>
        <w:tc>
          <w:tcPr>
            <w:tcW w:w="960" w:type="dxa"/>
            <w:vAlign w:val="center"/>
          </w:tcPr>
          <w:p w14:paraId="43CED584">
            <w:pPr>
              <w:widowControl/>
              <w:jc w:val="center"/>
              <w:textAlignment w:val="center"/>
              <w:rPr>
                <w:rFonts w:eastAsia="仿宋_GB2312"/>
                <w:color w:val="000000"/>
                <w:sz w:val="22"/>
                <w:szCs w:val="22"/>
              </w:rPr>
            </w:pPr>
            <w:r>
              <w:rPr>
                <w:rFonts w:eastAsia="仿宋_GB2312"/>
                <w:color w:val="000000"/>
                <w:kern w:val="0"/>
                <w:sz w:val="22"/>
                <w:szCs w:val="22"/>
                <w:lang w:bidi="ar"/>
              </w:rPr>
              <w:t>1</w:t>
            </w:r>
          </w:p>
        </w:tc>
        <w:tc>
          <w:tcPr>
            <w:tcW w:w="5413" w:type="dxa"/>
            <w:vAlign w:val="center"/>
          </w:tcPr>
          <w:p w14:paraId="70E203D7">
            <w:pPr>
              <w:widowControl/>
              <w:jc w:val="left"/>
              <w:textAlignment w:val="center"/>
              <w:rPr>
                <w:rFonts w:eastAsia="仿宋_GB2312"/>
                <w:color w:val="000000"/>
                <w:sz w:val="22"/>
                <w:szCs w:val="22"/>
              </w:rPr>
            </w:pPr>
            <w:r>
              <w:rPr>
                <w:rFonts w:eastAsia="仿宋_GB2312"/>
                <w:color w:val="000000"/>
                <w:kern w:val="0"/>
                <w:sz w:val="22"/>
                <w:szCs w:val="22"/>
                <w:lang w:bidi="ar"/>
              </w:rPr>
              <w:t>监理单位是否实施了有效的进度控制？每发现一处不规范扣25%的分值</w:t>
            </w:r>
          </w:p>
        </w:tc>
        <w:tc>
          <w:tcPr>
            <w:tcW w:w="1188" w:type="dxa"/>
            <w:vAlign w:val="center"/>
          </w:tcPr>
          <w:p w14:paraId="29BA359C">
            <w:pPr>
              <w:widowControl/>
              <w:jc w:val="center"/>
              <w:textAlignment w:val="center"/>
              <w:rPr>
                <w:rFonts w:eastAsia="仿宋_GB2312"/>
                <w:color w:val="000000"/>
                <w:sz w:val="22"/>
                <w:szCs w:val="22"/>
              </w:rPr>
            </w:pPr>
            <w:r>
              <w:rPr>
                <w:rFonts w:eastAsia="仿宋_GB2312"/>
                <w:color w:val="000000"/>
                <w:kern w:val="0"/>
                <w:sz w:val="22"/>
                <w:szCs w:val="22"/>
                <w:lang w:bidi="ar"/>
              </w:rPr>
              <w:t>没有发现</w:t>
            </w:r>
          </w:p>
        </w:tc>
        <w:tc>
          <w:tcPr>
            <w:tcW w:w="960" w:type="dxa"/>
            <w:vAlign w:val="center"/>
          </w:tcPr>
          <w:p w14:paraId="67A767BA">
            <w:pPr>
              <w:widowControl/>
              <w:jc w:val="center"/>
              <w:textAlignment w:val="center"/>
              <w:rPr>
                <w:rFonts w:eastAsia="仿宋_GB2312"/>
                <w:color w:val="000000"/>
                <w:sz w:val="22"/>
                <w:szCs w:val="22"/>
              </w:rPr>
            </w:pPr>
            <w:r>
              <w:rPr>
                <w:rFonts w:eastAsia="仿宋_GB2312"/>
                <w:color w:val="000000"/>
                <w:kern w:val="0"/>
                <w:sz w:val="22"/>
                <w:szCs w:val="22"/>
                <w:lang w:bidi="ar"/>
              </w:rPr>
              <w:t>1</w:t>
            </w:r>
          </w:p>
        </w:tc>
        <w:tc>
          <w:tcPr>
            <w:tcW w:w="960" w:type="dxa"/>
            <w:vMerge w:val="continue"/>
            <w:vAlign w:val="center"/>
          </w:tcPr>
          <w:p w14:paraId="1C434468">
            <w:pPr>
              <w:jc w:val="center"/>
              <w:rPr>
                <w:rFonts w:eastAsia="仿宋_GB2312"/>
                <w:color w:val="000000"/>
                <w:sz w:val="22"/>
                <w:szCs w:val="22"/>
              </w:rPr>
            </w:pPr>
          </w:p>
        </w:tc>
      </w:tr>
      <w:tr w14:paraId="48984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60" w:type="dxa"/>
            <w:vMerge w:val="continue"/>
            <w:vAlign w:val="center"/>
          </w:tcPr>
          <w:p w14:paraId="3F3747A1">
            <w:pPr>
              <w:jc w:val="center"/>
              <w:rPr>
                <w:rFonts w:eastAsia="仿宋_GB2312"/>
                <w:color w:val="000000"/>
                <w:sz w:val="22"/>
                <w:szCs w:val="22"/>
              </w:rPr>
            </w:pPr>
          </w:p>
        </w:tc>
        <w:tc>
          <w:tcPr>
            <w:tcW w:w="960" w:type="dxa"/>
            <w:vMerge w:val="continue"/>
            <w:vAlign w:val="center"/>
          </w:tcPr>
          <w:p w14:paraId="46C3C03B">
            <w:pPr>
              <w:jc w:val="center"/>
              <w:rPr>
                <w:rFonts w:eastAsia="仿宋_GB2312"/>
                <w:color w:val="000000"/>
                <w:sz w:val="22"/>
                <w:szCs w:val="22"/>
              </w:rPr>
            </w:pPr>
          </w:p>
        </w:tc>
        <w:tc>
          <w:tcPr>
            <w:tcW w:w="960" w:type="dxa"/>
            <w:vMerge w:val="continue"/>
            <w:vAlign w:val="center"/>
          </w:tcPr>
          <w:p w14:paraId="5EB281FB">
            <w:pPr>
              <w:jc w:val="center"/>
              <w:rPr>
                <w:rFonts w:eastAsia="仿宋_GB2312"/>
                <w:color w:val="000000"/>
                <w:sz w:val="22"/>
                <w:szCs w:val="22"/>
              </w:rPr>
            </w:pPr>
          </w:p>
        </w:tc>
        <w:tc>
          <w:tcPr>
            <w:tcW w:w="960" w:type="dxa"/>
            <w:vMerge w:val="continue"/>
            <w:vAlign w:val="center"/>
          </w:tcPr>
          <w:p w14:paraId="01315F44">
            <w:pPr>
              <w:jc w:val="center"/>
              <w:rPr>
                <w:rFonts w:eastAsia="仿宋_GB2312"/>
                <w:color w:val="000000"/>
                <w:sz w:val="22"/>
                <w:szCs w:val="22"/>
              </w:rPr>
            </w:pPr>
          </w:p>
        </w:tc>
        <w:tc>
          <w:tcPr>
            <w:tcW w:w="1272" w:type="dxa"/>
            <w:vMerge w:val="continue"/>
            <w:vAlign w:val="center"/>
          </w:tcPr>
          <w:p w14:paraId="5E206873">
            <w:pPr>
              <w:jc w:val="center"/>
              <w:rPr>
                <w:rFonts w:eastAsia="仿宋_GB2312"/>
                <w:color w:val="000000"/>
                <w:sz w:val="22"/>
                <w:szCs w:val="22"/>
              </w:rPr>
            </w:pPr>
          </w:p>
        </w:tc>
        <w:tc>
          <w:tcPr>
            <w:tcW w:w="960" w:type="dxa"/>
            <w:vMerge w:val="continue"/>
            <w:vAlign w:val="center"/>
          </w:tcPr>
          <w:p w14:paraId="1C53FF30">
            <w:pPr>
              <w:jc w:val="center"/>
              <w:rPr>
                <w:rFonts w:eastAsia="仿宋_GB2312"/>
                <w:color w:val="000000"/>
                <w:sz w:val="22"/>
                <w:szCs w:val="22"/>
              </w:rPr>
            </w:pPr>
          </w:p>
        </w:tc>
        <w:tc>
          <w:tcPr>
            <w:tcW w:w="960" w:type="dxa"/>
            <w:vAlign w:val="center"/>
          </w:tcPr>
          <w:p w14:paraId="5D719998">
            <w:pPr>
              <w:widowControl/>
              <w:jc w:val="center"/>
              <w:textAlignment w:val="center"/>
              <w:rPr>
                <w:rFonts w:eastAsia="仿宋_GB2312"/>
                <w:color w:val="000000"/>
                <w:sz w:val="22"/>
                <w:szCs w:val="22"/>
              </w:rPr>
            </w:pPr>
            <w:r>
              <w:rPr>
                <w:rFonts w:eastAsia="仿宋_GB2312"/>
                <w:color w:val="000000"/>
                <w:kern w:val="0"/>
                <w:sz w:val="22"/>
                <w:szCs w:val="22"/>
                <w:lang w:bidi="ar"/>
              </w:rPr>
              <w:t>1</w:t>
            </w:r>
          </w:p>
        </w:tc>
        <w:tc>
          <w:tcPr>
            <w:tcW w:w="5413" w:type="dxa"/>
            <w:vAlign w:val="center"/>
          </w:tcPr>
          <w:p w14:paraId="6A1E4F28">
            <w:pPr>
              <w:widowControl/>
              <w:jc w:val="left"/>
              <w:textAlignment w:val="center"/>
              <w:rPr>
                <w:rFonts w:eastAsia="仿宋_GB2312"/>
                <w:color w:val="000000"/>
                <w:sz w:val="22"/>
                <w:szCs w:val="22"/>
              </w:rPr>
            </w:pPr>
            <w:r>
              <w:rPr>
                <w:rFonts w:eastAsia="仿宋_GB2312"/>
                <w:color w:val="000000"/>
                <w:kern w:val="0"/>
                <w:sz w:val="22"/>
                <w:szCs w:val="22"/>
                <w:lang w:bidi="ar"/>
              </w:rPr>
              <w:t>项目是否按规定办理了项目开工报告？每发现一处不规范扣25%的分值</w:t>
            </w:r>
          </w:p>
        </w:tc>
        <w:tc>
          <w:tcPr>
            <w:tcW w:w="1188" w:type="dxa"/>
            <w:vAlign w:val="center"/>
          </w:tcPr>
          <w:p w14:paraId="27CFA3CC">
            <w:pPr>
              <w:widowControl/>
              <w:jc w:val="center"/>
              <w:textAlignment w:val="center"/>
              <w:rPr>
                <w:rFonts w:eastAsia="仿宋_GB2312"/>
                <w:color w:val="000000"/>
                <w:sz w:val="22"/>
                <w:szCs w:val="22"/>
              </w:rPr>
            </w:pPr>
            <w:r>
              <w:rPr>
                <w:rFonts w:eastAsia="仿宋_GB2312"/>
                <w:color w:val="000000"/>
                <w:kern w:val="0"/>
                <w:sz w:val="22"/>
                <w:szCs w:val="22"/>
                <w:lang w:bidi="ar"/>
              </w:rPr>
              <w:t>没有发现</w:t>
            </w:r>
          </w:p>
        </w:tc>
        <w:tc>
          <w:tcPr>
            <w:tcW w:w="960" w:type="dxa"/>
            <w:vAlign w:val="center"/>
          </w:tcPr>
          <w:p w14:paraId="63CBA305">
            <w:pPr>
              <w:widowControl/>
              <w:jc w:val="center"/>
              <w:textAlignment w:val="center"/>
              <w:rPr>
                <w:rFonts w:eastAsia="仿宋_GB2312"/>
                <w:color w:val="000000"/>
                <w:sz w:val="22"/>
                <w:szCs w:val="22"/>
              </w:rPr>
            </w:pPr>
            <w:r>
              <w:rPr>
                <w:rFonts w:eastAsia="仿宋_GB2312"/>
                <w:color w:val="000000"/>
                <w:kern w:val="0"/>
                <w:sz w:val="22"/>
                <w:szCs w:val="22"/>
                <w:lang w:bidi="ar"/>
              </w:rPr>
              <w:t>1</w:t>
            </w:r>
          </w:p>
        </w:tc>
        <w:tc>
          <w:tcPr>
            <w:tcW w:w="960" w:type="dxa"/>
            <w:vMerge w:val="continue"/>
            <w:vAlign w:val="center"/>
          </w:tcPr>
          <w:p w14:paraId="1639F5D3">
            <w:pPr>
              <w:jc w:val="center"/>
              <w:rPr>
                <w:rFonts w:eastAsia="仿宋_GB2312"/>
                <w:color w:val="000000"/>
                <w:sz w:val="22"/>
                <w:szCs w:val="22"/>
              </w:rPr>
            </w:pPr>
          </w:p>
        </w:tc>
      </w:tr>
      <w:tr w14:paraId="177D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60" w:type="dxa"/>
            <w:vMerge w:val="continue"/>
            <w:vAlign w:val="center"/>
          </w:tcPr>
          <w:p w14:paraId="160A928D">
            <w:pPr>
              <w:jc w:val="center"/>
              <w:rPr>
                <w:rFonts w:eastAsia="仿宋_GB2312"/>
                <w:color w:val="000000"/>
                <w:sz w:val="22"/>
                <w:szCs w:val="22"/>
              </w:rPr>
            </w:pPr>
          </w:p>
        </w:tc>
        <w:tc>
          <w:tcPr>
            <w:tcW w:w="960" w:type="dxa"/>
            <w:vMerge w:val="continue"/>
            <w:vAlign w:val="center"/>
          </w:tcPr>
          <w:p w14:paraId="2EA4F374">
            <w:pPr>
              <w:jc w:val="center"/>
              <w:rPr>
                <w:rFonts w:eastAsia="仿宋_GB2312"/>
                <w:color w:val="000000"/>
                <w:sz w:val="22"/>
                <w:szCs w:val="22"/>
              </w:rPr>
            </w:pPr>
          </w:p>
        </w:tc>
        <w:tc>
          <w:tcPr>
            <w:tcW w:w="960" w:type="dxa"/>
            <w:vMerge w:val="continue"/>
            <w:vAlign w:val="center"/>
          </w:tcPr>
          <w:p w14:paraId="091C86E1">
            <w:pPr>
              <w:jc w:val="center"/>
              <w:rPr>
                <w:rFonts w:eastAsia="仿宋_GB2312"/>
                <w:color w:val="000000"/>
                <w:sz w:val="22"/>
                <w:szCs w:val="22"/>
              </w:rPr>
            </w:pPr>
          </w:p>
        </w:tc>
        <w:tc>
          <w:tcPr>
            <w:tcW w:w="960" w:type="dxa"/>
            <w:vMerge w:val="continue"/>
            <w:vAlign w:val="center"/>
          </w:tcPr>
          <w:p w14:paraId="266F2222">
            <w:pPr>
              <w:jc w:val="center"/>
              <w:rPr>
                <w:rFonts w:eastAsia="仿宋_GB2312"/>
                <w:color w:val="000000"/>
                <w:sz w:val="22"/>
                <w:szCs w:val="22"/>
              </w:rPr>
            </w:pPr>
          </w:p>
        </w:tc>
        <w:tc>
          <w:tcPr>
            <w:tcW w:w="1272" w:type="dxa"/>
            <w:vAlign w:val="center"/>
          </w:tcPr>
          <w:p w14:paraId="107D3544">
            <w:pPr>
              <w:widowControl/>
              <w:jc w:val="center"/>
              <w:textAlignment w:val="center"/>
              <w:rPr>
                <w:rFonts w:eastAsia="仿宋_GB2312"/>
                <w:color w:val="000000"/>
                <w:sz w:val="22"/>
                <w:szCs w:val="22"/>
              </w:rPr>
            </w:pPr>
            <w:r>
              <w:rPr>
                <w:rFonts w:eastAsia="仿宋_GB2312"/>
                <w:color w:val="000000"/>
                <w:kern w:val="0"/>
                <w:sz w:val="22"/>
                <w:szCs w:val="22"/>
                <w:lang w:bidi="ar"/>
              </w:rPr>
              <w:t>项目结算规范性</w:t>
            </w:r>
          </w:p>
        </w:tc>
        <w:tc>
          <w:tcPr>
            <w:tcW w:w="960" w:type="dxa"/>
            <w:vAlign w:val="center"/>
          </w:tcPr>
          <w:p w14:paraId="2E712D0C">
            <w:pPr>
              <w:widowControl/>
              <w:jc w:val="center"/>
              <w:textAlignment w:val="center"/>
              <w:rPr>
                <w:rFonts w:eastAsia="仿宋_GB2312"/>
                <w:color w:val="000000"/>
                <w:sz w:val="22"/>
                <w:szCs w:val="22"/>
              </w:rPr>
            </w:pPr>
            <w:r>
              <w:rPr>
                <w:rFonts w:eastAsia="仿宋_GB2312"/>
                <w:color w:val="000000"/>
                <w:kern w:val="0"/>
                <w:sz w:val="22"/>
                <w:szCs w:val="22"/>
                <w:lang w:bidi="ar"/>
              </w:rPr>
              <w:t>2</w:t>
            </w:r>
          </w:p>
        </w:tc>
        <w:tc>
          <w:tcPr>
            <w:tcW w:w="960" w:type="dxa"/>
            <w:vAlign w:val="center"/>
          </w:tcPr>
          <w:p w14:paraId="46D9F9CE">
            <w:pPr>
              <w:widowControl/>
              <w:jc w:val="center"/>
              <w:textAlignment w:val="center"/>
              <w:rPr>
                <w:rFonts w:eastAsia="仿宋_GB2312"/>
                <w:color w:val="000000"/>
                <w:sz w:val="22"/>
                <w:szCs w:val="22"/>
              </w:rPr>
            </w:pPr>
            <w:r>
              <w:rPr>
                <w:rFonts w:eastAsia="仿宋_GB2312"/>
                <w:color w:val="000000"/>
                <w:kern w:val="0"/>
                <w:sz w:val="22"/>
                <w:szCs w:val="22"/>
                <w:lang w:bidi="ar"/>
              </w:rPr>
              <w:t>2</w:t>
            </w:r>
          </w:p>
        </w:tc>
        <w:tc>
          <w:tcPr>
            <w:tcW w:w="5413" w:type="dxa"/>
            <w:vAlign w:val="center"/>
          </w:tcPr>
          <w:p w14:paraId="33512283">
            <w:pPr>
              <w:widowControl/>
              <w:jc w:val="left"/>
              <w:textAlignment w:val="center"/>
              <w:rPr>
                <w:rFonts w:eastAsia="仿宋_GB2312"/>
                <w:color w:val="000000"/>
                <w:sz w:val="22"/>
                <w:szCs w:val="22"/>
              </w:rPr>
            </w:pPr>
            <w:r>
              <w:rPr>
                <w:rFonts w:eastAsia="仿宋_GB2312"/>
                <w:color w:val="000000"/>
                <w:kern w:val="0"/>
                <w:sz w:val="22"/>
                <w:szCs w:val="22"/>
                <w:lang w:bidi="ar"/>
              </w:rPr>
              <w:t>项目结算是否规范？每发现一处不规范扣25%的分值</w:t>
            </w:r>
          </w:p>
        </w:tc>
        <w:tc>
          <w:tcPr>
            <w:tcW w:w="1188" w:type="dxa"/>
            <w:vAlign w:val="center"/>
          </w:tcPr>
          <w:p w14:paraId="4AA5CACA">
            <w:pPr>
              <w:widowControl/>
              <w:jc w:val="center"/>
              <w:textAlignment w:val="center"/>
              <w:rPr>
                <w:rFonts w:eastAsia="仿宋_GB2312"/>
                <w:color w:val="000000"/>
                <w:sz w:val="22"/>
                <w:szCs w:val="22"/>
              </w:rPr>
            </w:pPr>
            <w:r>
              <w:rPr>
                <w:rFonts w:eastAsia="仿宋_GB2312"/>
                <w:color w:val="000000"/>
                <w:kern w:val="0"/>
                <w:sz w:val="22"/>
                <w:szCs w:val="22"/>
                <w:lang w:bidi="ar"/>
              </w:rPr>
              <w:t>没有发现</w:t>
            </w:r>
          </w:p>
        </w:tc>
        <w:tc>
          <w:tcPr>
            <w:tcW w:w="960" w:type="dxa"/>
            <w:vAlign w:val="center"/>
          </w:tcPr>
          <w:p w14:paraId="556180FF">
            <w:pPr>
              <w:widowControl/>
              <w:jc w:val="center"/>
              <w:textAlignment w:val="center"/>
              <w:rPr>
                <w:rFonts w:eastAsia="仿宋_GB2312"/>
                <w:color w:val="000000"/>
                <w:sz w:val="22"/>
                <w:szCs w:val="22"/>
              </w:rPr>
            </w:pPr>
            <w:r>
              <w:rPr>
                <w:rFonts w:eastAsia="仿宋_GB2312"/>
                <w:color w:val="000000"/>
                <w:kern w:val="0"/>
                <w:sz w:val="22"/>
                <w:szCs w:val="22"/>
                <w:lang w:bidi="ar"/>
              </w:rPr>
              <w:t>2</w:t>
            </w:r>
          </w:p>
        </w:tc>
        <w:tc>
          <w:tcPr>
            <w:tcW w:w="960" w:type="dxa"/>
            <w:vMerge w:val="continue"/>
            <w:vAlign w:val="center"/>
          </w:tcPr>
          <w:p w14:paraId="189E99C5">
            <w:pPr>
              <w:jc w:val="center"/>
              <w:rPr>
                <w:rFonts w:eastAsia="仿宋_GB2312"/>
                <w:color w:val="000000"/>
                <w:sz w:val="22"/>
                <w:szCs w:val="22"/>
              </w:rPr>
            </w:pPr>
          </w:p>
        </w:tc>
      </w:tr>
      <w:tr w14:paraId="0E03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60" w:type="dxa"/>
            <w:vMerge w:val="continue"/>
            <w:vAlign w:val="center"/>
          </w:tcPr>
          <w:p w14:paraId="521F591B">
            <w:pPr>
              <w:jc w:val="center"/>
              <w:rPr>
                <w:rFonts w:eastAsia="仿宋_GB2312"/>
                <w:color w:val="000000"/>
                <w:sz w:val="22"/>
                <w:szCs w:val="22"/>
              </w:rPr>
            </w:pPr>
          </w:p>
        </w:tc>
        <w:tc>
          <w:tcPr>
            <w:tcW w:w="960" w:type="dxa"/>
            <w:vMerge w:val="continue"/>
            <w:vAlign w:val="center"/>
          </w:tcPr>
          <w:p w14:paraId="17AA3721">
            <w:pPr>
              <w:jc w:val="center"/>
              <w:rPr>
                <w:rFonts w:eastAsia="仿宋_GB2312"/>
                <w:color w:val="000000"/>
                <w:sz w:val="22"/>
                <w:szCs w:val="22"/>
              </w:rPr>
            </w:pPr>
          </w:p>
        </w:tc>
        <w:tc>
          <w:tcPr>
            <w:tcW w:w="960" w:type="dxa"/>
            <w:vMerge w:val="continue"/>
            <w:vAlign w:val="center"/>
          </w:tcPr>
          <w:p w14:paraId="7811AA0D">
            <w:pPr>
              <w:jc w:val="center"/>
              <w:rPr>
                <w:rFonts w:eastAsia="仿宋_GB2312"/>
                <w:color w:val="000000"/>
                <w:sz w:val="22"/>
                <w:szCs w:val="22"/>
              </w:rPr>
            </w:pPr>
          </w:p>
        </w:tc>
        <w:tc>
          <w:tcPr>
            <w:tcW w:w="960" w:type="dxa"/>
            <w:vMerge w:val="continue"/>
            <w:vAlign w:val="center"/>
          </w:tcPr>
          <w:p w14:paraId="58B5B659">
            <w:pPr>
              <w:jc w:val="center"/>
              <w:rPr>
                <w:rFonts w:eastAsia="仿宋_GB2312"/>
                <w:color w:val="000000"/>
                <w:sz w:val="22"/>
                <w:szCs w:val="22"/>
              </w:rPr>
            </w:pPr>
          </w:p>
        </w:tc>
        <w:tc>
          <w:tcPr>
            <w:tcW w:w="1272" w:type="dxa"/>
            <w:vMerge w:val="restart"/>
            <w:vAlign w:val="center"/>
          </w:tcPr>
          <w:p w14:paraId="4E215776">
            <w:pPr>
              <w:widowControl/>
              <w:jc w:val="center"/>
              <w:textAlignment w:val="center"/>
              <w:rPr>
                <w:rFonts w:eastAsia="仿宋_GB2312"/>
                <w:color w:val="000000"/>
                <w:sz w:val="22"/>
                <w:szCs w:val="22"/>
              </w:rPr>
            </w:pPr>
            <w:r>
              <w:rPr>
                <w:rFonts w:eastAsia="仿宋_GB2312"/>
                <w:color w:val="000000"/>
                <w:kern w:val="0"/>
                <w:sz w:val="22"/>
                <w:szCs w:val="22"/>
                <w:lang w:bidi="ar"/>
              </w:rPr>
              <w:t>项目质量可控性</w:t>
            </w:r>
          </w:p>
        </w:tc>
        <w:tc>
          <w:tcPr>
            <w:tcW w:w="960" w:type="dxa"/>
            <w:vMerge w:val="restart"/>
            <w:vAlign w:val="center"/>
          </w:tcPr>
          <w:p w14:paraId="70252F9E">
            <w:pPr>
              <w:widowControl/>
              <w:jc w:val="center"/>
              <w:textAlignment w:val="center"/>
              <w:rPr>
                <w:rFonts w:eastAsia="仿宋_GB2312"/>
                <w:color w:val="000000"/>
                <w:sz w:val="22"/>
                <w:szCs w:val="22"/>
              </w:rPr>
            </w:pPr>
            <w:r>
              <w:rPr>
                <w:rFonts w:eastAsia="仿宋_GB2312"/>
                <w:color w:val="000000"/>
                <w:kern w:val="0"/>
                <w:sz w:val="22"/>
                <w:szCs w:val="22"/>
                <w:lang w:bidi="ar"/>
              </w:rPr>
              <w:t>2</w:t>
            </w:r>
          </w:p>
        </w:tc>
        <w:tc>
          <w:tcPr>
            <w:tcW w:w="960" w:type="dxa"/>
            <w:vAlign w:val="center"/>
          </w:tcPr>
          <w:p w14:paraId="5DA0B3DD">
            <w:pPr>
              <w:widowControl/>
              <w:jc w:val="center"/>
              <w:textAlignment w:val="center"/>
              <w:rPr>
                <w:rFonts w:eastAsia="仿宋_GB2312"/>
                <w:color w:val="000000"/>
                <w:sz w:val="22"/>
                <w:szCs w:val="22"/>
              </w:rPr>
            </w:pPr>
            <w:r>
              <w:rPr>
                <w:rFonts w:eastAsia="仿宋_GB2312"/>
                <w:color w:val="000000"/>
                <w:kern w:val="0"/>
                <w:sz w:val="22"/>
                <w:szCs w:val="22"/>
                <w:lang w:bidi="ar"/>
              </w:rPr>
              <w:t>0.5</w:t>
            </w:r>
          </w:p>
        </w:tc>
        <w:tc>
          <w:tcPr>
            <w:tcW w:w="5413" w:type="dxa"/>
            <w:vAlign w:val="center"/>
          </w:tcPr>
          <w:p w14:paraId="7920FBAD">
            <w:pPr>
              <w:widowControl/>
              <w:jc w:val="left"/>
              <w:textAlignment w:val="center"/>
              <w:rPr>
                <w:rFonts w:eastAsia="仿宋_GB2312"/>
                <w:color w:val="000000"/>
                <w:sz w:val="22"/>
                <w:szCs w:val="22"/>
              </w:rPr>
            </w:pPr>
            <w:r>
              <w:rPr>
                <w:rFonts w:eastAsia="仿宋_GB2312"/>
                <w:color w:val="000000"/>
                <w:kern w:val="0"/>
                <w:sz w:val="22"/>
                <w:szCs w:val="22"/>
                <w:lang w:bidi="ar"/>
              </w:rPr>
              <w:t>项目工程监理委托是否规范？每发现一处不可控扣25%的分值</w:t>
            </w:r>
          </w:p>
        </w:tc>
        <w:tc>
          <w:tcPr>
            <w:tcW w:w="1188" w:type="dxa"/>
            <w:vAlign w:val="center"/>
          </w:tcPr>
          <w:p w14:paraId="01640640">
            <w:pPr>
              <w:widowControl/>
              <w:jc w:val="center"/>
              <w:textAlignment w:val="center"/>
              <w:rPr>
                <w:rFonts w:eastAsia="仿宋_GB2312"/>
                <w:color w:val="000000"/>
                <w:sz w:val="22"/>
                <w:szCs w:val="22"/>
              </w:rPr>
            </w:pPr>
            <w:r>
              <w:rPr>
                <w:rFonts w:eastAsia="仿宋_GB2312"/>
                <w:color w:val="000000"/>
                <w:kern w:val="0"/>
                <w:sz w:val="22"/>
                <w:szCs w:val="22"/>
                <w:lang w:bidi="ar"/>
              </w:rPr>
              <w:t>没有发现</w:t>
            </w:r>
          </w:p>
        </w:tc>
        <w:tc>
          <w:tcPr>
            <w:tcW w:w="960" w:type="dxa"/>
            <w:vAlign w:val="center"/>
          </w:tcPr>
          <w:p w14:paraId="75507607">
            <w:pPr>
              <w:widowControl/>
              <w:jc w:val="center"/>
              <w:textAlignment w:val="center"/>
              <w:rPr>
                <w:rFonts w:eastAsia="仿宋_GB2312"/>
                <w:color w:val="000000"/>
                <w:sz w:val="22"/>
                <w:szCs w:val="22"/>
              </w:rPr>
            </w:pPr>
            <w:r>
              <w:rPr>
                <w:rFonts w:eastAsia="仿宋_GB2312"/>
                <w:color w:val="000000"/>
                <w:kern w:val="0"/>
                <w:sz w:val="22"/>
                <w:szCs w:val="22"/>
                <w:lang w:bidi="ar"/>
              </w:rPr>
              <w:t>0.5</w:t>
            </w:r>
          </w:p>
        </w:tc>
        <w:tc>
          <w:tcPr>
            <w:tcW w:w="960" w:type="dxa"/>
            <w:vMerge w:val="continue"/>
            <w:vAlign w:val="center"/>
          </w:tcPr>
          <w:p w14:paraId="2ACCCDE7">
            <w:pPr>
              <w:jc w:val="center"/>
              <w:rPr>
                <w:rFonts w:eastAsia="仿宋_GB2312"/>
                <w:color w:val="000000"/>
                <w:sz w:val="22"/>
                <w:szCs w:val="22"/>
              </w:rPr>
            </w:pPr>
          </w:p>
        </w:tc>
      </w:tr>
      <w:tr w14:paraId="665E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60" w:type="dxa"/>
            <w:vMerge w:val="continue"/>
            <w:vAlign w:val="center"/>
          </w:tcPr>
          <w:p w14:paraId="435E4C04">
            <w:pPr>
              <w:jc w:val="center"/>
              <w:rPr>
                <w:rFonts w:eastAsia="仿宋_GB2312"/>
                <w:color w:val="000000"/>
                <w:sz w:val="22"/>
                <w:szCs w:val="22"/>
              </w:rPr>
            </w:pPr>
          </w:p>
        </w:tc>
        <w:tc>
          <w:tcPr>
            <w:tcW w:w="960" w:type="dxa"/>
            <w:vMerge w:val="continue"/>
            <w:vAlign w:val="center"/>
          </w:tcPr>
          <w:p w14:paraId="13971E6E">
            <w:pPr>
              <w:jc w:val="center"/>
              <w:rPr>
                <w:rFonts w:eastAsia="仿宋_GB2312"/>
                <w:color w:val="000000"/>
                <w:sz w:val="22"/>
                <w:szCs w:val="22"/>
              </w:rPr>
            </w:pPr>
          </w:p>
        </w:tc>
        <w:tc>
          <w:tcPr>
            <w:tcW w:w="960" w:type="dxa"/>
            <w:vMerge w:val="continue"/>
            <w:vAlign w:val="center"/>
          </w:tcPr>
          <w:p w14:paraId="277727CC">
            <w:pPr>
              <w:jc w:val="center"/>
              <w:rPr>
                <w:rFonts w:eastAsia="仿宋_GB2312"/>
                <w:color w:val="000000"/>
                <w:sz w:val="22"/>
                <w:szCs w:val="22"/>
              </w:rPr>
            </w:pPr>
          </w:p>
        </w:tc>
        <w:tc>
          <w:tcPr>
            <w:tcW w:w="960" w:type="dxa"/>
            <w:vMerge w:val="continue"/>
            <w:vAlign w:val="center"/>
          </w:tcPr>
          <w:p w14:paraId="213E7BAD">
            <w:pPr>
              <w:jc w:val="center"/>
              <w:rPr>
                <w:rFonts w:eastAsia="仿宋_GB2312"/>
                <w:color w:val="000000"/>
                <w:sz w:val="22"/>
                <w:szCs w:val="22"/>
              </w:rPr>
            </w:pPr>
          </w:p>
        </w:tc>
        <w:tc>
          <w:tcPr>
            <w:tcW w:w="1272" w:type="dxa"/>
            <w:vMerge w:val="continue"/>
            <w:vAlign w:val="center"/>
          </w:tcPr>
          <w:p w14:paraId="751B6905">
            <w:pPr>
              <w:jc w:val="center"/>
              <w:rPr>
                <w:rFonts w:eastAsia="仿宋_GB2312"/>
                <w:color w:val="000000"/>
                <w:sz w:val="22"/>
                <w:szCs w:val="22"/>
              </w:rPr>
            </w:pPr>
          </w:p>
        </w:tc>
        <w:tc>
          <w:tcPr>
            <w:tcW w:w="960" w:type="dxa"/>
            <w:vMerge w:val="continue"/>
            <w:vAlign w:val="center"/>
          </w:tcPr>
          <w:p w14:paraId="3798E877">
            <w:pPr>
              <w:jc w:val="center"/>
              <w:rPr>
                <w:rFonts w:eastAsia="仿宋_GB2312"/>
                <w:color w:val="000000"/>
                <w:sz w:val="22"/>
                <w:szCs w:val="22"/>
              </w:rPr>
            </w:pPr>
          </w:p>
        </w:tc>
        <w:tc>
          <w:tcPr>
            <w:tcW w:w="960" w:type="dxa"/>
            <w:vAlign w:val="center"/>
          </w:tcPr>
          <w:p w14:paraId="001AFC9E">
            <w:pPr>
              <w:widowControl/>
              <w:jc w:val="center"/>
              <w:textAlignment w:val="center"/>
              <w:rPr>
                <w:rFonts w:eastAsia="仿宋_GB2312"/>
                <w:color w:val="000000"/>
                <w:sz w:val="22"/>
                <w:szCs w:val="22"/>
              </w:rPr>
            </w:pPr>
            <w:r>
              <w:rPr>
                <w:rFonts w:eastAsia="仿宋_GB2312"/>
                <w:color w:val="000000"/>
                <w:kern w:val="0"/>
                <w:sz w:val="22"/>
                <w:szCs w:val="22"/>
                <w:lang w:bidi="ar"/>
              </w:rPr>
              <w:t>0.5</w:t>
            </w:r>
          </w:p>
        </w:tc>
        <w:tc>
          <w:tcPr>
            <w:tcW w:w="5413" w:type="dxa"/>
            <w:vAlign w:val="center"/>
          </w:tcPr>
          <w:p w14:paraId="2659F5A5">
            <w:pPr>
              <w:widowControl/>
              <w:jc w:val="left"/>
              <w:textAlignment w:val="center"/>
              <w:rPr>
                <w:rFonts w:eastAsia="仿宋_GB2312"/>
                <w:color w:val="000000"/>
                <w:sz w:val="22"/>
                <w:szCs w:val="22"/>
              </w:rPr>
            </w:pPr>
            <w:r>
              <w:rPr>
                <w:rFonts w:eastAsia="仿宋_GB2312"/>
                <w:color w:val="000000"/>
                <w:kern w:val="0"/>
                <w:sz w:val="22"/>
                <w:szCs w:val="22"/>
                <w:lang w:bidi="ar"/>
              </w:rPr>
              <w:t>项目日常监理是否规范？每发现一处不可控扣25%的分值</w:t>
            </w:r>
          </w:p>
        </w:tc>
        <w:tc>
          <w:tcPr>
            <w:tcW w:w="1188" w:type="dxa"/>
            <w:vAlign w:val="center"/>
          </w:tcPr>
          <w:p w14:paraId="64316FEA">
            <w:pPr>
              <w:widowControl/>
              <w:jc w:val="center"/>
              <w:textAlignment w:val="center"/>
              <w:rPr>
                <w:rFonts w:eastAsia="仿宋_GB2312"/>
                <w:color w:val="000000"/>
                <w:sz w:val="22"/>
                <w:szCs w:val="22"/>
              </w:rPr>
            </w:pPr>
            <w:r>
              <w:rPr>
                <w:rFonts w:eastAsia="仿宋_GB2312"/>
                <w:color w:val="000000"/>
                <w:kern w:val="0"/>
                <w:sz w:val="22"/>
                <w:szCs w:val="22"/>
                <w:lang w:bidi="ar"/>
              </w:rPr>
              <w:t>没有发现</w:t>
            </w:r>
          </w:p>
        </w:tc>
        <w:tc>
          <w:tcPr>
            <w:tcW w:w="960" w:type="dxa"/>
            <w:vAlign w:val="center"/>
          </w:tcPr>
          <w:p w14:paraId="579F5C57">
            <w:pPr>
              <w:widowControl/>
              <w:jc w:val="center"/>
              <w:textAlignment w:val="center"/>
              <w:rPr>
                <w:rFonts w:eastAsia="仿宋_GB2312"/>
                <w:color w:val="000000"/>
                <w:sz w:val="22"/>
                <w:szCs w:val="22"/>
              </w:rPr>
            </w:pPr>
            <w:r>
              <w:rPr>
                <w:rFonts w:eastAsia="仿宋_GB2312"/>
                <w:color w:val="000000"/>
                <w:kern w:val="0"/>
                <w:sz w:val="22"/>
                <w:szCs w:val="22"/>
                <w:lang w:bidi="ar"/>
              </w:rPr>
              <w:t>0.5</w:t>
            </w:r>
          </w:p>
        </w:tc>
        <w:tc>
          <w:tcPr>
            <w:tcW w:w="960" w:type="dxa"/>
            <w:vMerge w:val="continue"/>
            <w:vAlign w:val="center"/>
          </w:tcPr>
          <w:p w14:paraId="17A66ADF">
            <w:pPr>
              <w:jc w:val="center"/>
              <w:rPr>
                <w:rFonts w:eastAsia="仿宋_GB2312"/>
                <w:color w:val="000000"/>
                <w:sz w:val="22"/>
                <w:szCs w:val="22"/>
              </w:rPr>
            </w:pPr>
          </w:p>
        </w:tc>
      </w:tr>
      <w:tr w14:paraId="7F73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60" w:type="dxa"/>
            <w:vMerge w:val="continue"/>
            <w:vAlign w:val="center"/>
          </w:tcPr>
          <w:p w14:paraId="58C97B5D">
            <w:pPr>
              <w:jc w:val="center"/>
              <w:rPr>
                <w:rFonts w:eastAsia="仿宋_GB2312"/>
                <w:color w:val="000000"/>
                <w:sz w:val="22"/>
                <w:szCs w:val="22"/>
              </w:rPr>
            </w:pPr>
          </w:p>
        </w:tc>
        <w:tc>
          <w:tcPr>
            <w:tcW w:w="960" w:type="dxa"/>
            <w:vMerge w:val="continue"/>
            <w:vAlign w:val="center"/>
          </w:tcPr>
          <w:p w14:paraId="448E830A">
            <w:pPr>
              <w:jc w:val="center"/>
              <w:rPr>
                <w:rFonts w:eastAsia="仿宋_GB2312"/>
                <w:color w:val="000000"/>
                <w:sz w:val="22"/>
                <w:szCs w:val="22"/>
              </w:rPr>
            </w:pPr>
          </w:p>
        </w:tc>
        <w:tc>
          <w:tcPr>
            <w:tcW w:w="960" w:type="dxa"/>
            <w:vMerge w:val="continue"/>
            <w:vAlign w:val="center"/>
          </w:tcPr>
          <w:p w14:paraId="2A45F1D2">
            <w:pPr>
              <w:jc w:val="center"/>
              <w:rPr>
                <w:rFonts w:eastAsia="仿宋_GB2312"/>
                <w:color w:val="000000"/>
                <w:sz w:val="22"/>
                <w:szCs w:val="22"/>
              </w:rPr>
            </w:pPr>
          </w:p>
        </w:tc>
        <w:tc>
          <w:tcPr>
            <w:tcW w:w="960" w:type="dxa"/>
            <w:vMerge w:val="continue"/>
            <w:vAlign w:val="center"/>
          </w:tcPr>
          <w:p w14:paraId="585AE14D">
            <w:pPr>
              <w:jc w:val="center"/>
              <w:rPr>
                <w:rFonts w:eastAsia="仿宋_GB2312"/>
                <w:color w:val="000000"/>
                <w:sz w:val="22"/>
                <w:szCs w:val="22"/>
              </w:rPr>
            </w:pPr>
          </w:p>
        </w:tc>
        <w:tc>
          <w:tcPr>
            <w:tcW w:w="1272" w:type="dxa"/>
            <w:vMerge w:val="continue"/>
            <w:vAlign w:val="center"/>
          </w:tcPr>
          <w:p w14:paraId="318222E9">
            <w:pPr>
              <w:jc w:val="center"/>
              <w:rPr>
                <w:rFonts w:eastAsia="仿宋_GB2312"/>
                <w:color w:val="000000"/>
                <w:sz w:val="22"/>
                <w:szCs w:val="22"/>
              </w:rPr>
            </w:pPr>
          </w:p>
        </w:tc>
        <w:tc>
          <w:tcPr>
            <w:tcW w:w="960" w:type="dxa"/>
            <w:vMerge w:val="continue"/>
            <w:vAlign w:val="center"/>
          </w:tcPr>
          <w:p w14:paraId="6882199C">
            <w:pPr>
              <w:jc w:val="center"/>
              <w:rPr>
                <w:rFonts w:eastAsia="仿宋_GB2312"/>
                <w:color w:val="000000"/>
                <w:sz w:val="22"/>
                <w:szCs w:val="22"/>
              </w:rPr>
            </w:pPr>
          </w:p>
        </w:tc>
        <w:tc>
          <w:tcPr>
            <w:tcW w:w="960" w:type="dxa"/>
            <w:vAlign w:val="center"/>
          </w:tcPr>
          <w:p w14:paraId="621D7520">
            <w:pPr>
              <w:widowControl/>
              <w:jc w:val="center"/>
              <w:textAlignment w:val="center"/>
              <w:rPr>
                <w:rFonts w:eastAsia="仿宋_GB2312"/>
                <w:color w:val="000000"/>
                <w:sz w:val="22"/>
                <w:szCs w:val="22"/>
              </w:rPr>
            </w:pPr>
            <w:r>
              <w:rPr>
                <w:rFonts w:eastAsia="仿宋_GB2312"/>
                <w:color w:val="000000"/>
                <w:kern w:val="0"/>
                <w:sz w:val="22"/>
                <w:szCs w:val="22"/>
                <w:lang w:bidi="ar"/>
              </w:rPr>
              <w:t>0.5</w:t>
            </w:r>
          </w:p>
        </w:tc>
        <w:tc>
          <w:tcPr>
            <w:tcW w:w="5413" w:type="dxa"/>
            <w:vAlign w:val="center"/>
          </w:tcPr>
          <w:p w14:paraId="1F232558">
            <w:pPr>
              <w:widowControl/>
              <w:jc w:val="left"/>
              <w:textAlignment w:val="center"/>
              <w:rPr>
                <w:rFonts w:eastAsia="仿宋_GB2312"/>
                <w:color w:val="000000"/>
                <w:sz w:val="22"/>
                <w:szCs w:val="22"/>
              </w:rPr>
            </w:pPr>
            <w:r>
              <w:rPr>
                <w:rFonts w:eastAsia="仿宋_GB2312"/>
                <w:color w:val="000000"/>
                <w:kern w:val="0"/>
                <w:sz w:val="22"/>
                <w:szCs w:val="22"/>
                <w:lang w:bidi="ar"/>
              </w:rPr>
              <w:t>项目单项验收是否规范？每发现一处不可控扣25%的分值</w:t>
            </w:r>
          </w:p>
        </w:tc>
        <w:tc>
          <w:tcPr>
            <w:tcW w:w="1188" w:type="dxa"/>
            <w:vAlign w:val="center"/>
          </w:tcPr>
          <w:p w14:paraId="225C56D8">
            <w:pPr>
              <w:widowControl/>
              <w:jc w:val="center"/>
              <w:textAlignment w:val="center"/>
              <w:rPr>
                <w:rFonts w:eastAsia="仿宋_GB2312"/>
                <w:color w:val="000000"/>
                <w:sz w:val="22"/>
                <w:szCs w:val="22"/>
              </w:rPr>
            </w:pPr>
            <w:r>
              <w:rPr>
                <w:rFonts w:eastAsia="仿宋_GB2312"/>
                <w:color w:val="000000"/>
                <w:kern w:val="0"/>
                <w:sz w:val="22"/>
                <w:szCs w:val="22"/>
                <w:lang w:bidi="ar"/>
              </w:rPr>
              <w:t>没有发现</w:t>
            </w:r>
          </w:p>
        </w:tc>
        <w:tc>
          <w:tcPr>
            <w:tcW w:w="960" w:type="dxa"/>
            <w:vAlign w:val="center"/>
          </w:tcPr>
          <w:p w14:paraId="4B7C66F2">
            <w:pPr>
              <w:widowControl/>
              <w:jc w:val="center"/>
              <w:textAlignment w:val="center"/>
              <w:rPr>
                <w:rFonts w:eastAsia="仿宋_GB2312"/>
                <w:color w:val="000000"/>
                <w:sz w:val="22"/>
                <w:szCs w:val="22"/>
              </w:rPr>
            </w:pPr>
            <w:r>
              <w:rPr>
                <w:rFonts w:eastAsia="仿宋_GB2312"/>
                <w:color w:val="000000"/>
                <w:kern w:val="0"/>
                <w:sz w:val="22"/>
                <w:szCs w:val="22"/>
                <w:lang w:bidi="ar"/>
              </w:rPr>
              <w:t>0.5</w:t>
            </w:r>
          </w:p>
        </w:tc>
        <w:tc>
          <w:tcPr>
            <w:tcW w:w="960" w:type="dxa"/>
            <w:vMerge w:val="continue"/>
            <w:vAlign w:val="center"/>
          </w:tcPr>
          <w:p w14:paraId="7E8640E1">
            <w:pPr>
              <w:jc w:val="center"/>
              <w:rPr>
                <w:rFonts w:eastAsia="仿宋_GB2312"/>
                <w:color w:val="000000"/>
                <w:sz w:val="22"/>
                <w:szCs w:val="22"/>
              </w:rPr>
            </w:pPr>
          </w:p>
        </w:tc>
      </w:tr>
      <w:tr w14:paraId="0BA6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60" w:type="dxa"/>
            <w:vMerge w:val="continue"/>
            <w:vAlign w:val="center"/>
          </w:tcPr>
          <w:p w14:paraId="1F0A0994">
            <w:pPr>
              <w:jc w:val="center"/>
              <w:rPr>
                <w:rFonts w:eastAsia="仿宋_GB2312"/>
                <w:color w:val="000000"/>
                <w:sz w:val="22"/>
                <w:szCs w:val="22"/>
              </w:rPr>
            </w:pPr>
          </w:p>
        </w:tc>
        <w:tc>
          <w:tcPr>
            <w:tcW w:w="960" w:type="dxa"/>
            <w:vMerge w:val="continue"/>
            <w:vAlign w:val="center"/>
          </w:tcPr>
          <w:p w14:paraId="5F1E37A0">
            <w:pPr>
              <w:jc w:val="center"/>
              <w:rPr>
                <w:rFonts w:eastAsia="仿宋_GB2312"/>
                <w:color w:val="000000"/>
                <w:sz w:val="22"/>
                <w:szCs w:val="22"/>
              </w:rPr>
            </w:pPr>
          </w:p>
        </w:tc>
        <w:tc>
          <w:tcPr>
            <w:tcW w:w="960" w:type="dxa"/>
            <w:vMerge w:val="continue"/>
            <w:vAlign w:val="center"/>
          </w:tcPr>
          <w:p w14:paraId="2548CC32">
            <w:pPr>
              <w:jc w:val="center"/>
              <w:rPr>
                <w:rFonts w:eastAsia="仿宋_GB2312"/>
                <w:color w:val="000000"/>
                <w:sz w:val="22"/>
                <w:szCs w:val="22"/>
              </w:rPr>
            </w:pPr>
          </w:p>
        </w:tc>
        <w:tc>
          <w:tcPr>
            <w:tcW w:w="960" w:type="dxa"/>
            <w:vMerge w:val="continue"/>
            <w:vAlign w:val="center"/>
          </w:tcPr>
          <w:p w14:paraId="74CE502F">
            <w:pPr>
              <w:jc w:val="center"/>
              <w:rPr>
                <w:rFonts w:eastAsia="仿宋_GB2312"/>
                <w:color w:val="000000"/>
                <w:sz w:val="22"/>
                <w:szCs w:val="22"/>
              </w:rPr>
            </w:pPr>
          </w:p>
        </w:tc>
        <w:tc>
          <w:tcPr>
            <w:tcW w:w="1272" w:type="dxa"/>
            <w:vMerge w:val="continue"/>
            <w:vAlign w:val="center"/>
          </w:tcPr>
          <w:p w14:paraId="29E719DB">
            <w:pPr>
              <w:jc w:val="center"/>
              <w:rPr>
                <w:rFonts w:eastAsia="仿宋_GB2312"/>
                <w:color w:val="000000"/>
                <w:sz w:val="22"/>
                <w:szCs w:val="22"/>
              </w:rPr>
            </w:pPr>
          </w:p>
        </w:tc>
        <w:tc>
          <w:tcPr>
            <w:tcW w:w="960" w:type="dxa"/>
            <w:vMerge w:val="continue"/>
            <w:vAlign w:val="center"/>
          </w:tcPr>
          <w:p w14:paraId="21D7A6ED">
            <w:pPr>
              <w:jc w:val="center"/>
              <w:rPr>
                <w:rFonts w:eastAsia="仿宋_GB2312"/>
                <w:color w:val="000000"/>
                <w:sz w:val="22"/>
                <w:szCs w:val="22"/>
              </w:rPr>
            </w:pPr>
          </w:p>
        </w:tc>
        <w:tc>
          <w:tcPr>
            <w:tcW w:w="960" w:type="dxa"/>
            <w:vAlign w:val="center"/>
          </w:tcPr>
          <w:p w14:paraId="692B86B2">
            <w:pPr>
              <w:widowControl/>
              <w:jc w:val="center"/>
              <w:textAlignment w:val="center"/>
              <w:rPr>
                <w:rFonts w:eastAsia="仿宋_GB2312"/>
                <w:color w:val="000000"/>
                <w:sz w:val="22"/>
                <w:szCs w:val="22"/>
              </w:rPr>
            </w:pPr>
            <w:r>
              <w:rPr>
                <w:rFonts w:eastAsia="仿宋_GB2312"/>
                <w:color w:val="000000"/>
                <w:kern w:val="0"/>
                <w:sz w:val="22"/>
                <w:szCs w:val="22"/>
                <w:lang w:bidi="ar"/>
              </w:rPr>
              <w:t>0.5</w:t>
            </w:r>
          </w:p>
        </w:tc>
        <w:tc>
          <w:tcPr>
            <w:tcW w:w="5413" w:type="dxa"/>
            <w:vAlign w:val="center"/>
          </w:tcPr>
          <w:p w14:paraId="45DB4822">
            <w:pPr>
              <w:widowControl/>
              <w:jc w:val="left"/>
              <w:textAlignment w:val="center"/>
              <w:rPr>
                <w:rFonts w:eastAsia="仿宋_GB2312"/>
                <w:color w:val="000000"/>
                <w:sz w:val="22"/>
                <w:szCs w:val="22"/>
              </w:rPr>
            </w:pPr>
            <w:r>
              <w:rPr>
                <w:rFonts w:eastAsia="仿宋_GB2312"/>
                <w:color w:val="000000"/>
                <w:kern w:val="0"/>
                <w:sz w:val="22"/>
                <w:szCs w:val="22"/>
                <w:lang w:bidi="ar"/>
              </w:rPr>
              <w:t>项目竣工验收是否规范？每发现一处不可控扣25%的分值</w:t>
            </w:r>
          </w:p>
        </w:tc>
        <w:tc>
          <w:tcPr>
            <w:tcW w:w="1188" w:type="dxa"/>
            <w:vAlign w:val="center"/>
          </w:tcPr>
          <w:p w14:paraId="086B28A8">
            <w:pPr>
              <w:widowControl/>
              <w:jc w:val="center"/>
              <w:textAlignment w:val="center"/>
              <w:rPr>
                <w:rFonts w:eastAsia="仿宋_GB2312"/>
                <w:color w:val="000000"/>
                <w:sz w:val="22"/>
                <w:szCs w:val="22"/>
              </w:rPr>
            </w:pPr>
            <w:r>
              <w:rPr>
                <w:rFonts w:eastAsia="仿宋_GB2312"/>
                <w:color w:val="000000"/>
                <w:kern w:val="0"/>
                <w:sz w:val="22"/>
                <w:szCs w:val="22"/>
                <w:lang w:bidi="ar"/>
              </w:rPr>
              <w:t>没有发现</w:t>
            </w:r>
          </w:p>
        </w:tc>
        <w:tc>
          <w:tcPr>
            <w:tcW w:w="960" w:type="dxa"/>
            <w:vAlign w:val="center"/>
          </w:tcPr>
          <w:p w14:paraId="12036284">
            <w:pPr>
              <w:widowControl/>
              <w:jc w:val="center"/>
              <w:textAlignment w:val="center"/>
              <w:rPr>
                <w:rFonts w:eastAsia="仿宋_GB2312"/>
                <w:color w:val="000000"/>
                <w:sz w:val="22"/>
                <w:szCs w:val="22"/>
              </w:rPr>
            </w:pPr>
            <w:r>
              <w:rPr>
                <w:rFonts w:eastAsia="仿宋_GB2312"/>
                <w:color w:val="000000"/>
                <w:kern w:val="0"/>
                <w:sz w:val="22"/>
                <w:szCs w:val="22"/>
                <w:lang w:bidi="ar"/>
              </w:rPr>
              <w:t>0.25</w:t>
            </w:r>
          </w:p>
        </w:tc>
        <w:tc>
          <w:tcPr>
            <w:tcW w:w="960" w:type="dxa"/>
            <w:vMerge w:val="continue"/>
            <w:vAlign w:val="center"/>
          </w:tcPr>
          <w:p w14:paraId="26E71F3F">
            <w:pPr>
              <w:jc w:val="center"/>
              <w:rPr>
                <w:rFonts w:eastAsia="仿宋_GB2312"/>
                <w:color w:val="000000"/>
                <w:sz w:val="22"/>
                <w:szCs w:val="22"/>
              </w:rPr>
            </w:pPr>
          </w:p>
        </w:tc>
      </w:tr>
      <w:tr w14:paraId="5EC3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60" w:type="dxa"/>
            <w:vMerge w:val="continue"/>
            <w:vAlign w:val="center"/>
          </w:tcPr>
          <w:p w14:paraId="0D30C5EC">
            <w:pPr>
              <w:jc w:val="center"/>
              <w:rPr>
                <w:rFonts w:eastAsia="仿宋_GB2312"/>
                <w:color w:val="000000"/>
                <w:sz w:val="22"/>
                <w:szCs w:val="22"/>
              </w:rPr>
            </w:pPr>
          </w:p>
        </w:tc>
        <w:tc>
          <w:tcPr>
            <w:tcW w:w="960" w:type="dxa"/>
            <w:vMerge w:val="continue"/>
            <w:vAlign w:val="center"/>
          </w:tcPr>
          <w:p w14:paraId="2325A150">
            <w:pPr>
              <w:jc w:val="center"/>
              <w:rPr>
                <w:rFonts w:eastAsia="仿宋_GB2312"/>
                <w:color w:val="000000"/>
                <w:sz w:val="22"/>
                <w:szCs w:val="22"/>
              </w:rPr>
            </w:pPr>
          </w:p>
        </w:tc>
        <w:tc>
          <w:tcPr>
            <w:tcW w:w="960" w:type="dxa"/>
            <w:vMerge w:val="continue"/>
            <w:vAlign w:val="center"/>
          </w:tcPr>
          <w:p w14:paraId="75AA44D7">
            <w:pPr>
              <w:jc w:val="center"/>
              <w:rPr>
                <w:rFonts w:eastAsia="仿宋_GB2312"/>
                <w:color w:val="000000"/>
                <w:sz w:val="22"/>
                <w:szCs w:val="22"/>
              </w:rPr>
            </w:pPr>
          </w:p>
        </w:tc>
        <w:tc>
          <w:tcPr>
            <w:tcW w:w="960" w:type="dxa"/>
            <w:vMerge w:val="continue"/>
            <w:vAlign w:val="center"/>
          </w:tcPr>
          <w:p w14:paraId="201FD096">
            <w:pPr>
              <w:jc w:val="center"/>
              <w:rPr>
                <w:rFonts w:eastAsia="仿宋_GB2312"/>
                <w:color w:val="000000"/>
                <w:sz w:val="22"/>
                <w:szCs w:val="22"/>
              </w:rPr>
            </w:pPr>
          </w:p>
        </w:tc>
        <w:tc>
          <w:tcPr>
            <w:tcW w:w="1272" w:type="dxa"/>
            <w:vAlign w:val="center"/>
          </w:tcPr>
          <w:p w14:paraId="7F91D44B">
            <w:pPr>
              <w:widowControl/>
              <w:jc w:val="center"/>
              <w:textAlignment w:val="center"/>
              <w:rPr>
                <w:rFonts w:eastAsia="仿宋_GB2312"/>
                <w:color w:val="000000"/>
                <w:sz w:val="22"/>
                <w:szCs w:val="22"/>
              </w:rPr>
            </w:pPr>
            <w:r>
              <w:rPr>
                <w:rFonts w:eastAsia="仿宋_GB2312"/>
                <w:color w:val="000000"/>
                <w:kern w:val="0"/>
                <w:sz w:val="22"/>
                <w:szCs w:val="22"/>
                <w:lang w:bidi="ar"/>
              </w:rPr>
              <w:t>绩效管理规范性</w:t>
            </w:r>
          </w:p>
        </w:tc>
        <w:tc>
          <w:tcPr>
            <w:tcW w:w="960" w:type="dxa"/>
            <w:vAlign w:val="center"/>
          </w:tcPr>
          <w:p w14:paraId="188A3E3B">
            <w:pPr>
              <w:widowControl/>
              <w:jc w:val="center"/>
              <w:textAlignment w:val="center"/>
              <w:rPr>
                <w:rFonts w:eastAsia="仿宋_GB2312"/>
                <w:color w:val="000000"/>
                <w:sz w:val="22"/>
                <w:szCs w:val="22"/>
              </w:rPr>
            </w:pPr>
            <w:r>
              <w:rPr>
                <w:rFonts w:eastAsia="仿宋_GB2312"/>
                <w:color w:val="000000"/>
                <w:kern w:val="0"/>
                <w:sz w:val="22"/>
                <w:szCs w:val="22"/>
                <w:lang w:bidi="ar"/>
              </w:rPr>
              <w:t>2</w:t>
            </w:r>
          </w:p>
        </w:tc>
        <w:tc>
          <w:tcPr>
            <w:tcW w:w="960" w:type="dxa"/>
            <w:vAlign w:val="center"/>
          </w:tcPr>
          <w:p w14:paraId="0A821004">
            <w:pPr>
              <w:widowControl/>
              <w:jc w:val="center"/>
              <w:textAlignment w:val="center"/>
              <w:rPr>
                <w:rFonts w:eastAsia="仿宋_GB2312"/>
                <w:color w:val="000000"/>
                <w:sz w:val="22"/>
                <w:szCs w:val="22"/>
              </w:rPr>
            </w:pPr>
            <w:r>
              <w:rPr>
                <w:rFonts w:eastAsia="仿宋_GB2312"/>
                <w:color w:val="000000"/>
                <w:kern w:val="0"/>
                <w:sz w:val="22"/>
                <w:szCs w:val="22"/>
                <w:lang w:bidi="ar"/>
              </w:rPr>
              <w:t>2</w:t>
            </w:r>
          </w:p>
        </w:tc>
        <w:tc>
          <w:tcPr>
            <w:tcW w:w="5413" w:type="dxa"/>
            <w:vAlign w:val="center"/>
          </w:tcPr>
          <w:p w14:paraId="3AAD0DDE">
            <w:pPr>
              <w:widowControl/>
              <w:jc w:val="left"/>
              <w:textAlignment w:val="center"/>
              <w:rPr>
                <w:rFonts w:eastAsia="仿宋_GB2312"/>
                <w:color w:val="000000"/>
                <w:sz w:val="22"/>
                <w:szCs w:val="22"/>
              </w:rPr>
            </w:pPr>
            <w:r>
              <w:rPr>
                <w:rFonts w:eastAsia="仿宋_GB2312"/>
                <w:color w:val="000000"/>
                <w:kern w:val="0"/>
                <w:sz w:val="22"/>
                <w:szCs w:val="22"/>
                <w:lang w:bidi="ar"/>
              </w:rPr>
              <w:t>项目绩效自评是否规范？每发现一处不规范扣25%的分值</w:t>
            </w:r>
          </w:p>
        </w:tc>
        <w:tc>
          <w:tcPr>
            <w:tcW w:w="1188" w:type="dxa"/>
            <w:vAlign w:val="center"/>
          </w:tcPr>
          <w:p w14:paraId="1BF9E221">
            <w:pPr>
              <w:widowControl/>
              <w:jc w:val="center"/>
              <w:textAlignment w:val="center"/>
              <w:rPr>
                <w:rFonts w:eastAsia="仿宋_GB2312"/>
                <w:color w:val="000000"/>
                <w:sz w:val="22"/>
                <w:szCs w:val="22"/>
              </w:rPr>
            </w:pPr>
            <w:r>
              <w:rPr>
                <w:rFonts w:eastAsia="仿宋_GB2312"/>
                <w:color w:val="000000"/>
                <w:kern w:val="0"/>
                <w:sz w:val="22"/>
                <w:szCs w:val="22"/>
                <w:lang w:bidi="ar"/>
              </w:rPr>
              <w:t>没有发现</w:t>
            </w:r>
          </w:p>
        </w:tc>
        <w:tc>
          <w:tcPr>
            <w:tcW w:w="960" w:type="dxa"/>
            <w:vAlign w:val="center"/>
          </w:tcPr>
          <w:p w14:paraId="5C64D5B7">
            <w:pPr>
              <w:widowControl/>
              <w:jc w:val="center"/>
              <w:textAlignment w:val="center"/>
              <w:rPr>
                <w:rFonts w:eastAsia="仿宋_GB2312"/>
                <w:color w:val="000000"/>
                <w:sz w:val="22"/>
                <w:szCs w:val="22"/>
              </w:rPr>
            </w:pPr>
            <w:r>
              <w:rPr>
                <w:rFonts w:eastAsia="仿宋_GB2312"/>
                <w:color w:val="000000"/>
                <w:kern w:val="0"/>
                <w:sz w:val="22"/>
                <w:szCs w:val="22"/>
                <w:lang w:bidi="ar"/>
              </w:rPr>
              <w:t>2</w:t>
            </w:r>
          </w:p>
        </w:tc>
        <w:tc>
          <w:tcPr>
            <w:tcW w:w="960" w:type="dxa"/>
            <w:vMerge w:val="continue"/>
            <w:vAlign w:val="center"/>
          </w:tcPr>
          <w:p w14:paraId="2367C37F">
            <w:pPr>
              <w:jc w:val="center"/>
              <w:rPr>
                <w:rFonts w:eastAsia="仿宋_GB2312"/>
                <w:color w:val="000000"/>
                <w:sz w:val="22"/>
                <w:szCs w:val="22"/>
              </w:rPr>
            </w:pPr>
          </w:p>
        </w:tc>
      </w:tr>
      <w:tr w14:paraId="47A9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960" w:type="dxa"/>
            <w:vMerge w:val="restart"/>
            <w:vAlign w:val="center"/>
          </w:tcPr>
          <w:p w14:paraId="1057FD26">
            <w:pPr>
              <w:widowControl/>
              <w:jc w:val="center"/>
              <w:textAlignment w:val="center"/>
              <w:rPr>
                <w:rFonts w:eastAsia="仿宋_GB2312"/>
                <w:color w:val="000000"/>
                <w:sz w:val="22"/>
                <w:szCs w:val="22"/>
              </w:rPr>
            </w:pPr>
            <w:r>
              <w:rPr>
                <w:rFonts w:eastAsia="仿宋_GB2312"/>
                <w:color w:val="000000"/>
                <w:kern w:val="0"/>
                <w:sz w:val="22"/>
                <w:szCs w:val="22"/>
                <w:lang w:bidi="ar"/>
              </w:rPr>
              <w:t>产出指标</w:t>
            </w:r>
          </w:p>
        </w:tc>
        <w:tc>
          <w:tcPr>
            <w:tcW w:w="960" w:type="dxa"/>
            <w:vMerge w:val="restart"/>
            <w:vAlign w:val="center"/>
          </w:tcPr>
          <w:p w14:paraId="1A975C72">
            <w:pPr>
              <w:widowControl/>
              <w:jc w:val="center"/>
              <w:textAlignment w:val="center"/>
              <w:rPr>
                <w:rFonts w:eastAsia="仿宋_GB2312"/>
                <w:color w:val="000000"/>
                <w:sz w:val="22"/>
                <w:szCs w:val="22"/>
              </w:rPr>
            </w:pPr>
            <w:r>
              <w:rPr>
                <w:rFonts w:eastAsia="仿宋_GB2312"/>
                <w:color w:val="000000"/>
                <w:kern w:val="0"/>
                <w:sz w:val="22"/>
                <w:szCs w:val="22"/>
                <w:lang w:bidi="ar"/>
              </w:rPr>
              <w:t>27</w:t>
            </w:r>
          </w:p>
        </w:tc>
        <w:tc>
          <w:tcPr>
            <w:tcW w:w="960" w:type="dxa"/>
            <w:vAlign w:val="center"/>
          </w:tcPr>
          <w:p w14:paraId="3BC23963">
            <w:pPr>
              <w:widowControl/>
              <w:jc w:val="center"/>
              <w:textAlignment w:val="center"/>
              <w:rPr>
                <w:rFonts w:eastAsia="仿宋_GB2312"/>
                <w:color w:val="000000"/>
                <w:sz w:val="22"/>
                <w:szCs w:val="22"/>
              </w:rPr>
            </w:pPr>
            <w:r>
              <w:rPr>
                <w:rFonts w:eastAsia="仿宋_GB2312"/>
                <w:color w:val="000000"/>
                <w:kern w:val="0"/>
                <w:sz w:val="22"/>
                <w:szCs w:val="22"/>
                <w:lang w:bidi="ar"/>
              </w:rPr>
              <w:t>数量指标</w:t>
            </w:r>
          </w:p>
        </w:tc>
        <w:tc>
          <w:tcPr>
            <w:tcW w:w="960" w:type="dxa"/>
            <w:vAlign w:val="center"/>
          </w:tcPr>
          <w:p w14:paraId="252058BE">
            <w:pPr>
              <w:widowControl/>
              <w:jc w:val="center"/>
              <w:textAlignment w:val="center"/>
              <w:rPr>
                <w:rFonts w:eastAsia="仿宋_GB2312"/>
                <w:color w:val="000000"/>
                <w:sz w:val="22"/>
                <w:szCs w:val="22"/>
              </w:rPr>
            </w:pPr>
            <w:r>
              <w:rPr>
                <w:rFonts w:eastAsia="仿宋_GB2312"/>
                <w:color w:val="000000"/>
                <w:kern w:val="0"/>
                <w:sz w:val="22"/>
                <w:szCs w:val="22"/>
                <w:lang w:bidi="ar"/>
              </w:rPr>
              <w:t>6</w:t>
            </w:r>
          </w:p>
        </w:tc>
        <w:tc>
          <w:tcPr>
            <w:tcW w:w="1272" w:type="dxa"/>
            <w:vAlign w:val="center"/>
          </w:tcPr>
          <w:p w14:paraId="64F93954">
            <w:pPr>
              <w:widowControl/>
              <w:jc w:val="center"/>
              <w:textAlignment w:val="center"/>
              <w:rPr>
                <w:rFonts w:eastAsia="仿宋_GB2312"/>
                <w:color w:val="000000"/>
                <w:sz w:val="22"/>
                <w:szCs w:val="22"/>
              </w:rPr>
            </w:pPr>
            <w:r>
              <w:rPr>
                <w:rFonts w:eastAsia="仿宋_GB2312"/>
                <w:color w:val="000000"/>
                <w:kern w:val="0"/>
                <w:sz w:val="22"/>
                <w:szCs w:val="22"/>
                <w:lang w:bidi="ar"/>
              </w:rPr>
              <w:t>2024年度中央大气污染防治项目实际完成率</w:t>
            </w:r>
          </w:p>
        </w:tc>
        <w:tc>
          <w:tcPr>
            <w:tcW w:w="960" w:type="dxa"/>
            <w:vAlign w:val="center"/>
          </w:tcPr>
          <w:p w14:paraId="48193038">
            <w:pPr>
              <w:widowControl/>
              <w:jc w:val="center"/>
              <w:textAlignment w:val="center"/>
              <w:rPr>
                <w:rFonts w:eastAsia="仿宋_GB2312"/>
                <w:color w:val="000000"/>
                <w:sz w:val="22"/>
                <w:szCs w:val="22"/>
              </w:rPr>
            </w:pPr>
            <w:r>
              <w:rPr>
                <w:rFonts w:eastAsia="仿宋_GB2312"/>
                <w:color w:val="000000"/>
                <w:kern w:val="0"/>
                <w:sz w:val="22"/>
                <w:szCs w:val="22"/>
                <w:lang w:bidi="ar"/>
              </w:rPr>
              <w:t>6</w:t>
            </w:r>
          </w:p>
        </w:tc>
        <w:tc>
          <w:tcPr>
            <w:tcW w:w="960" w:type="dxa"/>
            <w:vAlign w:val="center"/>
          </w:tcPr>
          <w:p w14:paraId="095BB2FB">
            <w:pPr>
              <w:widowControl/>
              <w:jc w:val="center"/>
              <w:textAlignment w:val="center"/>
              <w:rPr>
                <w:rFonts w:eastAsia="仿宋_GB2312"/>
                <w:color w:val="000000"/>
                <w:sz w:val="22"/>
                <w:szCs w:val="22"/>
              </w:rPr>
            </w:pPr>
            <w:r>
              <w:rPr>
                <w:rFonts w:eastAsia="仿宋_GB2312"/>
                <w:color w:val="000000"/>
                <w:kern w:val="0"/>
                <w:sz w:val="22"/>
                <w:szCs w:val="22"/>
                <w:lang w:bidi="ar"/>
              </w:rPr>
              <w:t>6</w:t>
            </w:r>
          </w:p>
        </w:tc>
        <w:tc>
          <w:tcPr>
            <w:tcW w:w="5413" w:type="dxa"/>
            <w:vAlign w:val="center"/>
          </w:tcPr>
          <w:p w14:paraId="1DEE0A79">
            <w:pPr>
              <w:widowControl/>
              <w:jc w:val="left"/>
              <w:textAlignment w:val="center"/>
              <w:rPr>
                <w:rFonts w:eastAsia="仿宋_GB2312"/>
                <w:color w:val="000000"/>
                <w:sz w:val="22"/>
                <w:szCs w:val="22"/>
              </w:rPr>
            </w:pPr>
            <w:r>
              <w:rPr>
                <w:rFonts w:eastAsia="仿宋_GB2312"/>
                <w:color w:val="000000"/>
                <w:kern w:val="0"/>
                <w:sz w:val="22"/>
                <w:szCs w:val="22"/>
                <w:lang w:bidi="ar"/>
              </w:rPr>
              <w:t>2024年度中央大气污染防治项目实际完成率：按照调查核实结论得出指标值，大于等于100%得满分。小于等于60%不得分。60%至100%之间按比例得分。得分=[(指标值-60%)/40%]× 赋分值。</w:t>
            </w:r>
          </w:p>
        </w:tc>
        <w:tc>
          <w:tcPr>
            <w:tcW w:w="1188" w:type="dxa"/>
            <w:vAlign w:val="center"/>
          </w:tcPr>
          <w:p w14:paraId="50147BC7">
            <w:pPr>
              <w:widowControl/>
              <w:jc w:val="center"/>
              <w:textAlignment w:val="center"/>
              <w:rPr>
                <w:rFonts w:eastAsia="仿宋_GB2312"/>
                <w:color w:val="000000"/>
                <w:sz w:val="22"/>
                <w:szCs w:val="22"/>
              </w:rPr>
            </w:pPr>
            <w:r>
              <w:rPr>
                <w:rFonts w:eastAsia="仿宋_GB2312"/>
                <w:color w:val="000000"/>
                <w:kern w:val="0"/>
                <w:sz w:val="22"/>
                <w:szCs w:val="22"/>
                <w:lang w:bidi="ar"/>
              </w:rPr>
              <w:t>100%</w:t>
            </w:r>
          </w:p>
        </w:tc>
        <w:tc>
          <w:tcPr>
            <w:tcW w:w="960" w:type="dxa"/>
            <w:vAlign w:val="center"/>
          </w:tcPr>
          <w:p w14:paraId="3CDD677F">
            <w:pPr>
              <w:widowControl/>
              <w:jc w:val="center"/>
              <w:textAlignment w:val="center"/>
              <w:rPr>
                <w:rFonts w:eastAsia="仿宋_GB2312"/>
                <w:color w:val="000000"/>
                <w:sz w:val="22"/>
                <w:szCs w:val="22"/>
              </w:rPr>
            </w:pPr>
            <w:r>
              <w:rPr>
                <w:rFonts w:eastAsia="仿宋_GB2312"/>
                <w:color w:val="000000"/>
                <w:kern w:val="0"/>
                <w:sz w:val="22"/>
                <w:szCs w:val="22"/>
                <w:lang w:bidi="ar"/>
              </w:rPr>
              <w:t>6</w:t>
            </w:r>
          </w:p>
        </w:tc>
        <w:tc>
          <w:tcPr>
            <w:tcW w:w="960" w:type="dxa"/>
            <w:vMerge w:val="restart"/>
            <w:vAlign w:val="center"/>
          </w:tcPr>
          <w:p w14:paraId="14D843B0">
            <w:pPr>
              <w:widowControl/>
              <w:jc w:val="center"/>
              <w:textAlignment w:val="center"/>
              <w:rPr>
                <w:rFonts w:eastAsia="仿宋_GB2312"/>
                <w:color w:val="000000"/>
                <w:sz w:val="22"/>
                <w:szCs w:val="22"/>
              </w:rPr>
            </w:pPr>
            <w:r>
              <w:rPr>
                <w:rFonts w:eastAsia="仿宋_GB2312"/>
                <w:color w:val="000000"/>
                <w:kern w:val="0"/>
                <w:sz w:val="22"/>
                <w:szCs w:val="22"/>
                <w:lang w:bidi="ar"/>
              </w:rPr>
              <w:t>25</w:t>
            </w:r>
          </w:p>
        </w:tc>
      </w:tr>
      <w:tr w14:paraId="1CBD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60" w:type="dxa"/>
            <w:vMerge w:val="continue"/>
            <w:vAlign w:val="center"/>
          </w:tcPr>
          <w:p w14:paraId="4AE844B8">
            <w:pPr>
              <w:jc w:val="center"/>
              <w:rPr>
                <w:rFonts w:eastAsia="仿宋_GB2312"/>
                <w:color w:val="000000"/>
                <w:sz w:val="22"/>
                <w:szCs w:val="22"/>
              </w:rPr>
            </w:pPr>
          </w:p>
        </w:tc>
        <w:tc>
          <w:tcPr>
            <w:tcW w:w="960" w:type="dxa"/>
            <w:vMerge w:val="continue"/>
            <w:vAlign w:val="center"/>
          </w:tcPr>
          <w:p w14:paraId="4BA13357">
            <w:pPr>
              <w:jc w:val="center"/>
              <w:rPr>
                <w:rFonts w:eastAsia="仿宋_GB2312"/>
                <w:color w:val="000000"/>
                <w:sz w:val="22"/>
                <w:szCs w:val="22"/>
              </w:rPr>
            </w:pPr>
          </w:p>
        </w:tc>
        <w:tc>
          <w:tcPr>
            <w:tcW w:w="960" w:type="dxa"/>
            <w:vMerge w:val="restart"/>
            <w:vAlign w:val="center"/>
          </w:tcPr>
          <w:p w14:paraId="023B6B0C">
            <w:pPr>
              <w:widowControl/>
              <w:jc w:val="center"/>
              <w:textAlignment w:val="center"/>
              <w:rPr>
                <w:rFonts w:eastAsia="仿宋_GB2312"/>
                <w:color w:val="000000"/>
                <w:sz w:val="22"/>
                <w:szCs w:val="22"/>
              </w:rPr>
            </w:pPr>
            <w:r>
              <w:rPr>
                <w:rFonts w:eastAsia="仿宋_GB2312"/>
                <w:color w:val="000000"/>
                <w:kern w:val="0"/>
                <w:sz w:val="22"/>
                <w:szCs w:val="22"/>
                <w:lang w:bidi="ar"/>
              </w:rPr>
              <w:t>质量指标</w:t>
            </w:r>
          </w:p>
        </w:tc>
        <w:tc>
          <w:tcPr>
            <w:tcW w:w="960" w:type="dxa"/>
            <w:vMerge w:val="restart"/>
            <w:vAlign w:val="center"/>
          </w:tcPr>
          <w:p w14:paraId="3C86680D">
            <w:pPr>
              <w:widowControl/>
              <w:jc w:val="center"/>
              <w:textAlignment w:val="center"/>
              <w:rPr>
                <w:rFonts w:eastAsia="仿宋_GB2312"/>
                <w:color w:val="000000"/>
                <w:sz w:val="22"/>
                <w:szCs w:val="22"/>
              </w:rPr>
            </w:pPr>
            <w:r>
              <w:rPr>
                <w:rFonts w:eastAsia="仿宋_GB2312"/>
                <w:color w:val="000000"/>
                <w:kern w:val="0"/>
                <w:sz w:val="22"/>
                <w:szCs w:val="22"/>
                <w:lang w:bidi="ar"/>
              </w:rPr>
              <w:t>9</w:t>
            </w:r>
          </w:p>
        </w:tc>
        <w:tc>
          <w:tcPr>
            <w:tcW w:w="1272" w:type="dxa"/>
            <w:vAlign w:val="center"/>
          </w:tcPr>
          <w:p w14:paraId="0B529983">
            <w:pPr>
              <w:widowControl/>
              <w:jc w:val="center"/>
              <w:textAlignment w:val="center"/>
              <w:rPr>
                <w:rFonts w:eastAsia="仿宋_GB2312"/>
                <w:color w:val="000000"/>
                <w:sz w:val="22"/>
                <w:szCs w:val="22"/>
              </w:rPr>
            </w:pPr>
            <w:r>
              <w:rPr>
                <w:rFonts w:hint="eastAsia" w:eastAsia="仿宋_GB2312"/>
                <w:color w:val="000000"/>
                <w:kern w:val="0"/>
                <w:sz w:val="22"/>
                <w:szCs w:val="22"/>
                <w:lang w:bidi="ar"/>
              </w:rPr>
              <w:t>NOₓ</w:t>
            </w:r>
            <w:r>
              <w:rPr>
                <w:rFonts w:eastAsia="仿宋_GB2312"/>
                <w:color w:val="000000"/>
                <w:kern w:val="0"/>
                <w:sz w:val="22"/>
                <w:szCs w:val="22"/>
                <w:lang w:bidi="ar"/>
              </w:rPr>
              <w:t>排放浓度达标率</w:t>
            </w:r>
          </w:p>
        </w:tc>
        <w:tc>
          <w:tcPr>
            <w:tcW w:w="960" w:type="dxa"/>
            <w:vMerge w:val="restart"/>
            <w:vAlign w:val="center"/>
          </w:tcPr>
          <w:p w14:paraId="7AD7F873">
            <w:pPr>
              <w:widowControl/>
              <w:jc w:val="center"/>
              <w:textAlignment w:val="center"/>
              <w:rPr>
                <w:rFonts w:eastAsia="仿宋_GB2312"/>
                <w:color w:val="000000"/>
                <w:sz w:val="22"/>
                <w:szCs w:val="22"/>
              </w:rPr>
            </w:pPr>
            <w:r>
              <w:rPr>
                <w:rFonts w:eastAsia="仿宋_GB2312"/>
                <w:color w:val="000000"/>
                <w:kern w:val="0"/>
                <w:sz w:val="22"/>
                <w:szCs w:val="22"/>
                <w:lang w:bidi="ar"/>
              </w:rPr>
              <w:t>9</w:t>
            </w:r>
          </w:p>
        </w:tc>
        <w:tc>
          <w:tcPr>
            <w:tcW w:w="960" w:type="dxa"/>
            <w:vAlign w:val="center"/>
          </w:tcPr>
          <w:p w14:paraId="4A634704">
            <w:pPr>
              <w:widowControl/>
              <w:jc w:val="center"/>
              <w:textAlignment w:val="center"/>
              <w:rPr>
                <w:rFonts w:eastAsia="仿宋_GB2312"/>
                <w:color w:val="000000"/>
                <w:sz w:val="22"/>
                <w:szCs w:val="22"/>
              </w:rPr>
            </w:pPr>
            <w:r>
              <w:rPr>
                <w:rFonts w:eastAsia="仿宋_GB2312"/>
                <w:color w:val="000000"/>
                <w:kern w:val="0"/>
                <w:sz w:val="22"/>
                <w:szCs w:val="22"/>
                <w:lang w:bidi="ar"/>
              </w:rPr>
              <w:t>3</w:t>
            </w:r>
          </w:p>
        </w:tc>
        <w:tc>
          <w:tcPr>
            <w:tcW w:w="5413" w:type="dxa"/>
            <w:vAlign w:val="center"/>
          </w:tcPr>
          <w:p w14:paraId="5DA84C61">
            <w:pPr>
              <w:widowControl/>
              <w:jc w:val="left"/>
              <w:textAlignment w:val="center"/>
              <w:rPr>
                <w:rFonts w:eastAsia="仿宋_GB2312"/>
                <w:color w:val="000000"/>
                <w:sz w:val="22"/>
                <w:szCs w:val="22"/>
              </w:rPr>
            </w:pPr>
            <w:r>
              <w:rPr>
                <w:rFonts w:hint="eastAsia" w:eastAsia="仿宋_GB2312"/>
                <w:color w:val="000000"/>
                <w:kern w:val="0"/>
                <w:sz w:val="22"/>
                <w:szCs w:val="22"/>
                <w:lang w:bidi="ar"/>
              </w:rPr>
              <w:t>NOₓ</w:t>
            </w:r>
            <w:r>
              <w:rPr>
                <w:rFonts w:eastAsia="仿宋_GB2312"/>
                <w:color w:val="000000"/>
                <w:kern w:val="0"/>
                <w:sz w:val="22"/>
                <w:szCs w:val="22"/>
                <w:lang w:bidi="ar"/>
              </w:rPr>
              <w:t>排放浓度达标率：按照调查核实结论得出指标值，</w:t>
            </w:r>
            <w:r>
              <w:rPr>
                <w:rFonts w:hint="eastAsia" w:eastAsia="仿宋_GB2312"/>
                <w:color w:val="000000"/>
                <w:kern w:val="0"/>
                <w:sz w:val="22"/>
                <w:szCs w:val="22"/>
                <w:lang w:bidi="ar"/>
              </w:rPr>
              <w:t>NOₓ</w:t>
            </w:r>
            <w:r>
              <w:rPr>
                <w:rFonts w:eastAsia="仿宋_GB2312"/>
                <w:color w:val="000000"/>
                <w:kern w:val="0"/>
                <w:sz w:val="22"/>
                <w:szCs w:val="22"/>
                <w:lang w:bidi="ar"/>
              </w:rPr>
              <w:t>排放浓度≤50mg/m</w:t>
            </w:r>
            <w:r>
              <w:rPr>
                <w:color w:val="000000"/>
                <w:kern w:val="0"/>
                <w:sz w:val="22"/>
                <w:szCs w:val="22"/>
                <w:lang w:bidi="ar"/>
              </w:rPr>
              <w:t>³</w:t>
            </w:r>
            <w:r>
              <w:rPr>
                <w:rFonts w:eastAsia="仿宋_GB2312"/>
                <w:color w:val="000000"/>
                <w:kern w:val="0"/>
                <w:sz w:val="22"/>
                <w:szCs w:val="22"/>
                <w:lang w:bidi="ar"/>
              </w:rPr>
              <w:t>得满分，</w:t>
            </w:r>
            <w:r>
              <w:rPr>
                <w:rFonts w:hint="eastAsia" w:eastAsia="仿宋_GB2312"/>
                <w:color w:val="000000"/>
                <w:kern w:val="0"/>
                <w:sz w:val="22"/>
                <w:szCs w:val="22"/>
                <w:lang w:bidi="ar"/>
              </w:rPr>
              <w:t>NOₓ</w:t>
            </w:r>
            <w:r>
              <w:rPr>
                <w:rFonts w:eastAsia="仿宋_GB2312"/>
                <w:color w:val="000000"/>
                <w:kern w:val="0"/>
                <w:sz w:val="22"/>
                <w:szCs w:val="22"/>
                <w:lang w:bidi="ar"/>
              </w:rPr>
              <w:t>排放浓度≥50mg/m</w:t>
            </w:r>
            <w:r>
              <w:rPr>
                <w:color w:val="000000"/>
                <w:kern w:val="0"/>
                <w:sz w:val="22"/>
                <w:szCs w:val="22"/>
                <w:lang w:bidi="ar"/>
              </w:rPr>
              <w:t>³</w:t>
            </w:r>
            <w:r>
              <w:rPr>
                <w:rFonts w:eastAsia="仿宋_GB2312"/>
                <w:color w:val="000000"/>
                <w:kern w:val="0"/>
                <w:sz w:val="22"/>
                <w:szCs w:val="22"/>
                <w:lang w:bidi="ar"/>
              </w:rPr>
              <w:t>不得分。</w:t>
            </w:r>
          </w:p>
        </w:tc>
        <w:tc>
          <w:tcPr>
            <w:tcW w:w="1188" w:type="dxa"/>
            <w:vAlign w:val="center"/>
          </w:tcPr>
          <w:p w14:paraId="1C86FC9B">
            <w:pPr>
              <w:widowControl/>
              <w:jc w:val="center"/>
              <w:textAlignment w:val="center"/>
              <w:rPr>
                <w:rFonts w:eastAsia="仿宋_GB2312"/>
                <w:color w:val="000000"/>
                <w:sz w:val="22"/>
                <w:szCs w:val="22"/>
              </w:rPr>
            </w:pPr>
            <w:r>
              <w:rPr>
                <w:rFonts w:hint="eastAsia" w:eastAsia="仿宋_GB2312"/>
                <w:color w:val="000000"/>
                <w:kern w:val="0"/>
                <w:sz w:val="22"/>
                <w:szCs w:val="22"/>
                <w:lang w:bidi="ar"/>
              </w:rPr>
              <w:t>NOₓ</w:t>
            </w:r>
            <w:r>
              <w:rPr>
                <w:rFonts w:eastAsia="仿宋_GB2312"/>
                <w:color w:val="000000"/>
                <w:kern w:val="0"/>
                <w:sz w:val="22"/>
                <w:szCs w:val="22"/>
                <w:lang w:bidi="ar"/>
              </w:rPr>
              <w:t>排放浓度≤50mg/m³</w:t>
            </w:r>
          </w:p>
        </w:tc>
        <w:tc>
          <w:tcPr>
            <w:tcW w:w="960" w:type="dxa"/>
            <w:vAlign w:val="center"/>
          </w:tcPr>
          <w:p w14:paraId="01959836">
            <w:pPr>
              <w:widowControl/>
              <w:jc w:val="center"/>
              <w:textAlignment w:val="center"/>
              <w:rPr>
                <w:rFonts w:eastAsia="仿宋_GB2312"/>
                <w:color w:val="000000"/>
                <w:sz w:val="22"/>
                <w:szCs w:val="22"/>
              </w:rPr>
            </w:pPr>
            <w:r>
              <w:rPr>
                <w:rFonts w:eastAsia="仿宋_GB2312"/>
                <w:color w:val="000000"/>
                <w:kern w:val="0"/>
                <w:sz w:val="22"/>
                <w:szCs w:val="22"/>
                <w:lang w:bidi="ar"/>
              </w:rPr>
              <w:t>3</w:t>
            </w:r>
          </w:p>
        </w:tc>
        <w:tc>
          <w:tcPr>
            <w:tcW w:w="960" w:type="dxa"/>
            <w:vMerge w:val="continue"/>
            <w:vAlign w:val="center"/>
          </w:tcPr>
          <w:p w14:paraId="62FCF12F">
            <w:pPr>
              <w:jc w:val="center"/>
              <w:rPr>
                <w:rFonts w:eastAsia="仿宋_GB2312"/>
                <w:color w:val="000000"/>
                <w:sz w:val="22"/>
                <w:szCs w:val="22"/>
              </w:rPr>
            </w:pPr>
          </w:p>
        </w:tc>
      </w:tr>
      <w:tr w14:paraId="4169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60" w:type="dxa"/>
            <w:vMerge w:val="continue"/>
            <w:vAlign w:val="center"/>
          </w:tcPr>
          <w:p w14:paraId="2CEFE251">
            <w:pPr>
              <w:jc w:val="center"/>
              <w:rPr>
                <w:rFonts w:eastAsia="仿宋_GB2312"/>
                <w:color w:val="000000"/>
                <w:sz w:val="22"/>
                <w:szCs w:val="22"/>
              </w:rPr>
            </w:pPr>
          </w:p>
        </w:tc>
        <w:tc>
          <w:tcPr>
            <w:tcW w:w="960" w:type="dxa"/>
            <w:vMerge w:val="continue"/>
            <w:vAlign w:val="center"/>
          </w:tcPr>
          <w:p w14:paraId="09C9F6D3">
            <w:pPr>
              <w:jc w:val="center"/>
              <w:rPr>
                <w:rFonts w:eastAsia="仿宋_GB2312"/>
                <w:color w:val="000000"/>
                <w:sz w:val="22"/>
                <w:szCs w:val="22"/>
              </w:rPr>
            </w:pPr>
          </w:p>
        </w:tc>
        <w:tc>
          <w:tcPr>
            <w:tcW w:w="960" w:type="dxa"/>
            <w:vMerge w:val="continue"/>
            <w:vAlign w:val="center"/>
          </w:tcPr>
          <w:p w14:paraId="240EB560">
            <w:pPr>
              <w:jc w:val="center"/>
              <w:rPr>
                <w:rFonts w:eastAsia="仿宋_GB2312"/>
                <w:color w:val="000000"/>
                <w:sz w:val="22"/>
                <w:szCs w:val="22"/>
              </w:rPr>
            </w:pPr>
          </w:p>
        </w:tc>
        <w:tc>
          <w:tcPr>
            <w:tcW w:w="960" w:type="dxa"/>
            <w:vMerge w:val="continue"/>
            <w:vAlign w:val="center"/>
          </w:tcPr>
          <w:p w14:paraId="6350EA9B">
            <w:pPr>
              <w:jc w:val="center"/>
              <w:rPr>
                <w:rFonts w:eastAsia="仿宋_GB2312"/>
                <w:color w:val="000000"/>
                <w:sz w:val="22"/>
                <w:szCs w:val="22"/>
              </w:rPr>
            </w:pPr>
          </w:p>
        </w:tc>
        <w:tc>
          <w:tcPr>
            <w:tcW w:w="1272" w:type="dxa"/>
            <w:vAlign w:val="center"/>
          </w:tcPr>
          <w:p w14:paraId="32452822">
            <w:pPr>
              <w:widowControl/>
              <w:jc w:val="center"/>
              <w:textAlignment w:val="center"/>
              <w:rPr>
                <w:rFonts w:eastAsia="仿宋_GB2312"/>
                <w:color w:val="000000"/>
                <w:sz w:val="22"/>
                <w:szCs w:val="22"/>
              </w:rPr>
            </w:pPr>
            <w:r>
              <w:rPr>
                <w:rFonts w:eastAsia="仿宋_GB2312"/>
                <w:color w:val="000000"/>
                <w:kern w:val="0"/>
                <w:sz w:val="22"/>
                <w:szCs w:val="22"/>
                <w:lang w:bidi="ar"/>
              </w:rPr>
              <w:t>氨逃逸量达标率</w:t>
            </w:r>
          </w:p>
        </w:tc>
        <w:tc>
          <w:tcPr>
            <w:tcW w:w="960" w:type="dxa"/>
            <w:vMerge w:val="continue"/>
            <w:vAlign w:val="center"/>
          </w:tcPr>
          <w:p w14:paraId="22216271">
            <w:pPr>
              <w:jc w:val="center"/>
              <w:rPr>
                <w:rFonts w:eastAsia="仿宋_GB2312"/>
                <w:color w:val="000000"/>
                <w:sz w:val="22"/>
                <w:szCs w:val="22"/>
              </w:rPr>
            </w:pPr>
          </w:p>
        </w:tc>
        <w:tc>
          <w:tcPr>
            <w:tcW w:w="960" w:type="dxa"/>
            <w:vAlign w:val="center"/>
          </w:tcPr>
          <w:p w14:paraId="75CA4477">
            <w:pPr>
              <w:widowControl/>
              <w:jc w:val="center"/>
              <w:textAlignment w:val="center"/>
              <w:rPr>
                <w:rFonts w:eastAsia="仿宋_GB2312"/>
                <w:color w:val="000000"/>
                <w:sz w:val="22"/>
                <w:szCs w:val="22"/>
              </w:rPr>
            </w:pPr>
            <w:r>
              <w:rPr>
                <w:rFonts w:eastAsia="仿宋_GB2312"/>
                <w:color w:val="000000"/>
                <w:kern w:val="0"/>
                <w:sz w:val="22"/>
                <w:szCs w:val="22"/>
                <w:lang w:bidi="ar"/>
              </w:rPr>
              <w:t>3</w:t>
            </w:r>
          </w:p>
        </w:tc>
        <w:tc>
          <w:tcPr>
            <w:tcW w:w="5413" w:type="dxa"/>
            <w:vAlign w:val="center"/>
          </w:tcPr>
          <w:p w14:paraId="6BB18B01">
            <w:pPr>
              <w:widowControl/>
              <w:jc w:val="left"/>
              <w:textAlignment w:val="center"/>
              <w:rPr>
                <w:rFonts w:eastAsia="仿宋_GB2312"/>
                <w:color w:val="000000"/>
                <w:sz w:val="22"/>
                <w:szCs w:val="22"/>
              </w:rPr>
            </w:pPr>
            <w:r>
              <w:rPr>
                <w:rFonts w:eastAsia="仿宋_GB2312"/>
                <w:color w:val="000000"/>
                <w:kern w:val="0"/>
                <w:sz w:val="22"/>
                <w:szCs w:val="22"/>
                <w:lang w:bidi="ar"/>
              </w:rPr>
              <w:t>氨逃逸量达标率：按照调查核实结论得出指标值，氨逃逸量&lt;5mg/m</w:t>
            </w:r>
            <w:r>
              <w:rPr>
                <w:color w:val="000000"/>
                <w:kern w:val="0"/>
                <w:sz w:val="22"/>
                <w:szCs w:val="22"/>
                <w:lang w:bidi="ar"/>
              </w:rPr>
              <w:t>³</w:t>
            </w:r>
            <w:r>
              <w:rPr>
                <w:rFonts w:eastAsia="仿宋_GB2312"/>
                <w:color w:val="000000"/>
                <w:kern w:val="0"/>
                <w:sz w:val="22"/>
                <w:szCs w:val="22"/>
                <w:lang w:bidi="ar"/>
              </w:rPr>
              <w:t>得满分，氨逃逸量＞5mg/m</w:t>
            </w:r>
            <w:r>
              <w:rPr>
                <w:color w:val="000000"/>
                <w:kern w:val="0"/>
                <w:sz w:val="22"/>
                <w:szCs w:val="22"/>
                <w:lang w:bidi="ar"/>
              </w:rPr>
              <w:t>³</w:t>
            </w:r>
            <w:r>
              <w:rPr>
                <w:rFonts w:eastAsia="仿宋_GB2312"/>
                <w:color w:val="000000"/>
                <w:kern w:val="0"/>
                <w:sz w:val="22"/>
                <w:szCs w:val="22"/>
                <w:lang w:bidi="ar"/>
              </w:rPr>
              <w:t>不得分。</w:t>
            </w:r>
          </w:p>
        </w:tc>
        <w:tc>
          <w:tcPr>
            <w:tcW w:w="1188" w:type="dxa"/>
            <w:vAlign w:val="center"/>
          </w:tcPr>
          <w:p w14:paraId="152E9648">
            <w:pPr>
              <w:widowControl/>
              <w:jc w:val="center"/>
              <w:textAlignment w:val="center"/>
              <w:rPr>
                <w:rFonts w:eastAsia="仿宋_GB2312"/>
                <w:color w:val="000000"/>
                <w:sz w:val="22"/>
                <w:szCs w:val="22"/>
              </w:rPr>
            </w:pPr>
            <w:r>
              <w:rPr>
                <w:rFonts w:eastAsia="仿宋_GB2312"/>
                <w:color w:val="000000"/>
                <w:kern w:val="0"/>
                <w:sz w:val="22"/>
                <w:szCs w:val="22"/>
                <w:lang w:bidi="ar"/>
              </w:rPr>
              <w:t>氨逃逸量&lt;5mg/m³</w:t>
            </w:r>
          </w:p>
        </w:tc>
        <w:tc>
          <w:tcPr>
            <w:tcW w:w="960" w:type="dxa"/>
            <w:vAlign w:val="center"/>
          </w:tcPr>
          <w:p w14:paraId="374817CE">
            <w:pPr>
              <w:widowControl/>
              <w:jc w:val="center"/>
              <w:textAlignment w:val="center"/>
              <w:rPr>
                <w:rFonts w:eastAsia="仿宋_GB2312"/>
                <w:color w:val="000000"/>
                <w:sz w:val="22"/>
                <w:szCs w:val="22"/>
              </w:rPr>
            </w:pPr>
            <w:r>
              <w:rPr>
                <w:rFonts w:eastAsia="仿宋_GB2312"/>
                <w:color w:val="000000"/>
                <w:kern w:val="0"/>
                <w:sz w:val="22"/>
                <w:szCs w:val="22"/>
                <w:lang w:bidi="ar"/>
              </w:rPr>
              <w:t>3</w:t>
            </w:r>
          </w:p>
        </w:tc>
        <w:tc>
          <w:tcPr>
            <w:tcW w:w="960" w:type="dxa"/>
            <w:vMerge w:val="continue"/>
            <w:vAlign w:val="center"/>
          </w:tcPr>
          <w:p w14:paraId="63C616E5">
            <w:pPr>
              <w:jc w:val="center"/>
              <w:rPr>
                <w:rFonts w:eastAsia="仿宋_GB2312"/>
                <w:color w:val="000000"/>
                <w:sz w:val="22"/>
                <w:szCs w:val="22"/>
              </w:rPr>
            </w:pPr>
          </w:p>
        </w:tc>
      </w:tr>
      <w:tr w14:paraId="4190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60" w:type="dxa"/>
            <w:vMerge w:val="continue"/>
            <w:vAlign w:val="center"/>
          </w:tcPr>
          <w:p w14:paraId="7DC78200">
            <w:pPr>
              <w:jc w:val="center"/>
              <w:rPr>
                <w:rFonts w:eastAsia="仿宋_GB2312"/>
                <w:color w:val="000000"/>
                <w:sz w:val="22"/>
                <w:szCs w:val="22"/>
              </w:rPr>
            </w:pPr>
          </w:p>
        </w:tc>
        <w:tc>
          <w:tcPr>
            <w:tcW w:w="960" w:type="dxa"/>
            <w:vMerge w:val="continue"/>
            <w:vAlign w:val="center"/>
          </w:tcPr>
          <w:p w14:paraId="69D33EB2">
            <w:pPr>
              <w:jc w:val="center"/>
              <w:rPr>
                <w:rFonts w:eastAsia="仿宋_GB2312"/>
                <w:color w:val="000000"/>
                <w:sz w:val="22"/>
                <w:szCs w:val="22"/>
              </w:rPr>
            </w:pPr>
          </w:p>
        </w:tc>
        <w:tc>
          <w:tcPr>
            <w:tcW w:w="960" w:type="dxa"/>
            <w:vMerge w:val="continue"/>
            <w:vAlign w:val="center"/>
          </w:tcPr>
          <w:p w14:paraId="681926E0">
            <w:pPr>
              <w:jc w:val="center"/>
              <w:rPr>
                <w:rFonts w:eastAsia="仿宋_GB2312"/>
                <w:color w:val="000000"/>
                <w:sz w:val="22"/>
                <w:szCs w:val="22"/>
              </w:rPr>
            </w:pPr>
          </w:p>
        </w:tc>
        <w:tc>
          <w:tcPr>
            <w:tcW w:w="960" w:type="dxa"/>
            <w:vMerge w:val="continue"/>
            <w:vAlign w:val="center"/>
          </w:tcPr>
          <w:p w14:paraId="27F55504">
            <w:pPr>
              <w:jc w:val="center"/>
              <w:rPr>
                <w:rFonts w:eastAsia="仿宋_GB2312"/>
                <w:color w:val="000000"/>
                <w:sz w:val="22"/>
                <w:szCs w:val="22"/>
              </w:rPr>
            </w:pPr>
          </w:p>
        </w:tc>
        <w:tc>
          <w:tcPr>
            <w:tcW w:w="1272" w:type="dxa"/>
            <w:vAlign w:val="center"/>
          </w:tcPr>
          <w:p w14:paraId="09CB34AD">
            <w:pPr>
              <w:widowControl/>
              <w:jc w:val="center"/>
              <w:textAlignment w:val="center"/>
              <w:rPr>
                <w:rFonts w:eastAsia="仿宋_GB2312"/>
                <w:color w:val="000000"/>
                <w:sz w:val="22"/>
                <w:szCs w:val="22"/>
              </w:rPr>
            </w:pPr>
            <w:r>
              <w:rPr>
                <w:rFonts w:eastAsia="仿宋_GB2312"/>
                <w:color w:val="000000"/>
                <w:kern w:val="0"/>
                <w:sz w:val="22"/>
                <w:szCs w:val="22"/>
                <w:lang w:bidi="ar"/>
              </w:rPr>
              <w:t>氨水单耗达标率</w:t>
            </w:r>
          </w:p>
        </w:tc>
        <w:tc>
          <w:tcPr>
            <w:tcW w:w="960" w:type="dxa"/>
            <w:vMerge w:val="continue"/>
            <w:vAlign w:val="center"/>
          </w:tcPr>
          <w:p w14:paraId="53B0897E">
            <w:pPr>
              <w:jc w:val="center"/>
              <w:rPr>
                <w:rFonts w:eastAsia="仿宋_GB2312"/>
                <w:color w:val="000000"/>
                <w:sz w:val="22"/>
                <w:szCs w:val="22"/>
              </w:rPr>
            </w:pPr>
          </w:p>
        </w:tc>
        <w:tc>
          <w:tcPr>
            <w:tcW w:w="960" w:type="dxa"/>
            <w:vAlign w:val="center"/>
          </w:tcPr>
          <w:p w14:paraId="36978CE7">
            <w:pPr>
              <w:widowControl/>
              <w:jc w:val="center"/>
              <w:textAlignment w:val="center"/>
              <w:rPr>
                <w:rFonts w:eastAsia="仿宋_GB2312"/>
                <w:color w:val="000000"/>
                <w:sz w:val="22"/>
                <w:szCs w:val="22"/>
              </w:rPr>
            </w:pPr>
            <w:r>
              <w:rPr>
                <w:rFonts w:eastAsia="仿宋_GB2312"/>
                <w:color w:val="000000"/>
                <w:kern w:val="0"/>
                <w:sz w:val="22"/>
                <w:szCs w:val="22"/>
                <w:lang w:bidi="ar"/>
              </w:rPr>
              <w:t>3</w:t>
            </w:r>
          </w:p>
        </w:tc>
        <w:tc>
          <w:tcPr>
            <w:tcW w:w="5413" w:type="dxa"/>
            <w:vAlign w:val="center"/>
          </w:tcPr>
          <w:p w14:paraId="6F05437F">
            <w:pPr>
              <w:widowControl/>
              <w:jc w:val="left"/>
              <w:textAlignment w:val="center"/>
              <w:rPr>
                <w:rFonts w:eastAsia="仿宋_GB2312"/>
                <w:color w:val="000000"/>
                <w:sz w:val="22"/>
                <w:szCs w:val="22"/>
              </w:rPr>
            </w:pPr>
            <w:r>
              <w:rPr>
                <w:rFonts w:eastAsia="仿宋_GB2312"/>
                <w:color w:val="000000"/>
                <w:kern w:val="0"/>
                <w:sz w:val="22"/>
                <w:szCs w:val="22"/>
                <w:lang w:bidi="ar"/>
              </w:rPr>
              <w:t>氨水单耗达标率：按照调查核实结论得出指标值，氨水单耗＜4kg/t得满分，氨逃逸量＞5mg/m</w:t>
            </w:r>
            <w:r>
              <w:rPr>
                <w:color w:val="000000"/>
                <w:kern w:val="0"/>
                <w:sz w:val="22"/>
                <w:szCs w:val="22"/>
                <w:lang w:bidi="ar"/>
              </w:rPr>
              <w:t>³</w:t>
            </w:r>
            <w:r>
              <w:rPr>
                <w:rFonts w:eastAsia="仿宋_GB2312"/>
                <w:color w:val="000000"/>
                <w:kern w:val="0"/>
                <w:sz w:val="22"/>
                <w:szCs w:val="22"/>
                <w:lang w:bidi="ar"/>
              </w:rPr>
              <w:t>不得分。</w:t>
            </w:r>
          </w:p>
        </w:tc>
        <w:tc>
          <w:tcPr>
            <w:tcW w:w="1188" w:type="dxa"/>
            <w:vAlign w:val="center"/>
          </w:tcPr>
          <w:p w14:paraId="37FB4737">
            <w:pPr>
              <w:widowControl/>
              <w:jc w:val="center"/>
              <w:textAlignment w:val="center"/>
              <w:rPr>
                <w:rFonts w:eastAsia="仿宋_GB2312"/>
                <w:color w:val="000000"/>
                <w:sz w:val="22"/>
                <w:szCs w:val="22"/>
              </w:rPr>
            </w:pPr>
            <w:r>
              <w:rPr>
                <w:rFonts w:eastAsia="仿宋_GB2312"/>
                <w:color w:val="000000"/>
                <w:kern w:val="0"/>
                <w:sz w:val="22"/>
                <w:szCs w:val="22"/>
                <w:lang w:bidi="ar"/>
              </w:rPr>
              <w:t>氨水单耗＜4kg/t</w:t>
            </w:r>
          </w:p>
        </w:tc>
        <w:tc>
          <w:tcPr>
            <w:tcW w:w="960" w:type="dxa"/>
            <w:vAlign w:val="center"/>
          </w:tcPr>
          <w:p w14:paraId="3DE7C7FF">
            <w:pPr>
              <w:widowControl/>
              <w:jc w:val="center"/>
              <w:textAlignment w:val="center"/>
              <w:rPr>
                <w:rFonts w:eastAsia="仿宋_GB2312"/>
                <w:color w:val="000000"/>
                <w:sz w:val="22"/>
                <w:szCs w:val="22"/>
              </w:rPr>
            </w:pPr>
            <w:r>
              <w:rPr>
                <w:rFonts w:eastAsia="仿宋_GB2312"/>
                <w:color w:val="000000"/>
                <w:kern w:val="0"/>
                <w:sz w:val="22"/>
                <w:szCs w:val="22"/>
                <w:lang w:bidi="ar"/>
              </w:rPr>
              <w:t>3</w:t>
            </w:r>
          </w:p>
        </w:tc>
        <w:tc>
          <w:tcPr>
            <w:tcW w:w="960" w:type="dxa"/>
            <w:vMerge w:val="continue"/>
            <w:vAlign w:val="center"/>
          </w:tcPr>
          <w:p w14:paraId="7FF05242">
            <w:pPr>
              <w:jc w:val="center"/>
              <w:rPr>
                <w:rFonts w:eastAsia="仿宋_GB2312"/>
                <w:color w:val="000000"/>
                <w:sz w:val="22"/>
                <w:szCs w:val="22"/>
              </w:rPr>
            </w:pPr>
          </w:p>
        </w:tc>
      </w:tr>
      <w:tr w14:paraId="2C85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960" w:type="dxa"/>
            <w:vMerge w:val="continue"/>
            <w:vAlign w:val="center"/>
          </w:tcPr>
          <w:p w14:paraId="6346912F">
            <w:pPr>
              <w:jc w:val="center"/>
              <w:rPr>
                <w:rFonts w:eastAsia="仿宋_GB2312"/>
                <w:color w:val="000000"/>
                <w:sz w:val="22"/>
                <w:szCs w:val="22"/>
              </w:rPr>
            </w:pPr>
          </w:p>
        </w:tc>
        <w:tc>
          <w:tcPr>
            <w:tcW w:w="960" w:type="dxa"/>
            <w:vMerge w:val="continue"/>
            <w:vAlign w:val="center"/>
          </w:tcPr>
          <w:p w14:paraId="253CABEA">
            <w:pPr>
              <w:jc w:val="center"/>
              <w:rPr>
                <w:rFonts w:eastAsia="仿宋_GB2312"/>
                <w:color w:val="000000"/>
                <w:sz w:val="22"/>
                <w:szCs w:val="22"/>
              </w:rPr>
            </w:pPr>
          </w:p>
        </w:tc>
        <w:tc>
          <w:tcPr>
            <w:tcW w:w="960" w:type="dxa"/>
            <w:vMerge w:val="restart"/>
            <w:vAlign w:val="center"/>
          </w:tcPr>
          <w:p w14:paraId="239C02CE">
            <w:pPr>
              <w:widowControl/>
              <w:jc w:val="center"/>
              <w:textAlignment w:val="center"/>
              <w:rPr>
                <w:rFonts w:eastAsia="仿宋_GB2312"/>
                <w:color w:val="000000"/>
                <w:sz w:val="22"/>
                <w:szCs w:val="22"/>
              </w:rPr>
            </w:pPr>
            <w:r>
              <w:rPr>
                <w:rFonts w:eastAsia="仿宋_GB2312"/>
                <w:color w:val="000000"/>
                <w:kern w:val="0"/>
                <w:sz w:val="22"/>
                <w:szCs w:val="22"/>
                <w:lang w:bidi="ar"/>
              </w:rPr>
              <w:t>时效指标</w:t>
            </w:r>
          </w:p>
        </w:tc>
        <w:tc>
          <w:tcPr>
            <w:tcW w:w="960" w:type="dxa"/>
            <w:vMerge w:val="restart"/>
            <w:vAlign w:val="center"/>
          </w:tcPr>
          <w:p w14:paraId="332467A9">
            <w:pPr>
              <w:widowControl/>
              <w:jc w:val="center"/>
              <w:textAlignment w:val="center"/>
              <w:rPr>
                <w:rFonts w:eastAsia="仿宋_GB2312"/>
                <w:color w:val="000000"/>
                <w:sz w:val="22"/>
                <w:szCs w:val="22"/>
              </w:rPr>
            </w:pPr>
            <w:r>
              <w:rPr>
                <w:rFonts w:eastAsia="仿宋_GB2312"/>
                <w:color w:val="000000"/>
                <w:kern w:val="0"/>
                <w:sz w:val="22"/>
                <w:szCs w:val="22"/>
                <w:lang w:bidi="ar"/>
              </w:rPr>
              <w:t>5</w:t>
            </w:r>
          </w:p>
        </w:tc>
        <w:tc>
          <w:tcPr>
            <w:tcW w:w="1272" w:type="dxa"/>
            <w:vMerge w:val="restart"/>
            <w:vAlign w:val="center"/>
          </w:tcPr>
          <w:p w14:paraId="16A99B89">
            <w:pPr>
              <w:widowControl/>
              <w:jc w:val="center"/>
              <w:textAlignment w:val="center"/>
              <w:rPr>
                <w:rFonts w:eastAsia="仿宋_GB2312"/>
                <w:color w:val="000000"/>
                <w:sz w:val="22"/>
                <w:szCs w:val="22"/>
              </w:rPr>
            </w:pPr>
            <w:r>
              <w:rPr>
                <w:rFonts w:eastAsia="仿宋_GB2312"/>
                <w:color w:val="000000"/>
                <w:kern w:val="0"/>
                <w:sz w:val="22"/>
                <w:szCs w:val="22"/>
                <w:lang w:bidi="ar"/>
              </w:rPr>
              <w:t>2024年度中央大气污染防治项目完成及时率</w:t>
            </w:r>
          </w:p>
        </w:tc>
        <w:tc>
          <w:tcPr>
            <w:tcW w:w="960" w:type="dxa"/>
            <w:vMerge w:val="restart"/>
            <w:vAlign w:val="center"/>
          </w:tcPr>
          <w:p w14:paraId="03C081C8">
            <w:pPr>
              <w:widowControl/>
              <w:jc w:val="center"/>
              <w:textAlignment w:val="center"/>
              <w:rPr>
                <w:rFonts w:eastAsia="仿宋_GB2312"/>
                <w:color w:val="000000"/>
                <w:sz w:val="22"/>
                <w:szCs w:val="22"/>
              </w:rPr>
            </w:pPr>
            <w:r>
              <w:rPr>
                <w:rFonts w:eastAsia="仿宋_GB2312"/>
                <w:color w:val="000000"/>
                <w:kern w:val="0"/>
                <w:sz w:val="22"/>
                <w:szCs w:val="22"/>
                <w:lang w:bidi="ar"/>
              </w:rPr>
              <w:t>5</w:t>
            </w:r>
          </w:p>
        </w:tc>
        <w:tc>
          <w:tcPr>
            <w:tcW w:w="960" w:type="dxa"/>
            <w:vAlign w:val="center"/>
          </w:tcPr>
          <w:p w14:paraId="0B3F932D">
            <w:pPr>
              <w:widowControl/>
              <w:jc w:val="center"/>
              <w:textAlignment w:val="center"/>
              <w:rPr>
                <w:rFonts w:eastAsia="仿宋_GB2312"/>
                <w:color w:val="000000"/>
                <w:sz w:val="22"/>
                <w:szCs w:val="22"/>
              </w:rPr>
            </w:pPr>
            <w:r>
              <w:rPr>
                <w:rFonts w:eastAsia="仿宋_GB2312"/>
                <w:color w:val="000000"/>
                <w:kern w:val="0"/>
                <w:sz w:val="22"/>
                <w:szCs w:val="22"/>
                <w:lang w:bidi="ar"/>
              </w:rPr>
              <w:t>1</w:t>
            </w:r>
          </w:p>
        </w:tc>
        <w:tc>
          <w:tcPr>
            <w:tcW w:w="5413" w:type="dxa"/>
            <w:vAlign w:val="center"/>
          </w:tcPr>
          <w:p w14:paraId="20FDDDB2">
            <w:pPr>
              <w:widowControl/>
              <w:jc w:val="left"/>
              <w:textAlignment w:val="center"/>
              <w:rPr>
                <w:rFonts w:eastAsia="仿宋_GB2312"/>
                <w:color w:val="000000"/>
                <w:sz w:val="22"/>
                <w:szCs w:val="22"/>
              </w:rPr>
            </w:pPr>
            <w:r>
              <w:rPr>
                <w:rFonts w:eastAsia="仿宋_GB2312"/>
                <w:color w:val="000000"/>
                <w:kern w:val="0"/>
                <w:sz w:val="22"/>
                <w:szCs w:val="22"/>
                <w:lang w:bidi="ar"/>
              </w:rPr>
              <w:t>SCR脱硝技术改造项目接口项目完成及时率：按照调查核实结论得出指标值，完成及时率=[(计划完成时间-实际完成时间)/计划完成时间]x100%。实际完成时间:项目实施单位完成该项目实际所耗用的时间。计划完成时间</w:t>
            </w:r>
            <w:r>
              <w:rPr>
                <w:rFonts w:hint="eastAsia" w:eastAsia="仿宋_GB2312"/>
                <w:color w:val="000000"/>
                <w:kern w:val="0"/>
                <w:sz w:val="22"/>
                <w:szCs w:val="22"/>
                <w:lang w:eastAsia="zh-CN" w:bidi="ar"/>
              </w:rPr>
              <w:t>：</w:t>
            </w:r>
            <w:r>
              <w:rPr>
                <w:rFonts w:eastAsia="仿宋_GB2312"/>
                <w:color w:val="000000"/>
                <w:kern w:val="0"/>
                <w:sz w:val="22"/>
                <w:szCs w:val="22"/>
                <w:lang w:bidi="ar"/>
              </w:rPr>
              <w:t>按照项目实施计划或相关规定完成该项目所需的时间。大于等于0%得满分。小于等于-30%不得分。-30%至0%之间按比例得分。得分=[(指标值-(-30%))/30%]×赋分值。</w:t>
            </w:r>
          </w:p>
        </w:tc>
        <w:tc>
          <w:tcPr>
            <w:tcW w:w="1188" w:type="dxa"/>
            <w:vAlign w:val="center"/>
          </w:tcPr>
          <w:p w14:paraId="462EBFEB">
            <w:pPr>
              <w:widowControl/>
              <w:jc w:val="center"/>
              <w:textAlignment w:val="center"/>
              <w:rPr>
                <w:rFonts w:eastAsia="仿宋_GB2312"/>
                <w:color w:val="000000"/>
                <w:sz w:val="22"/>
                <w:szCs w:val="22"/>
              </w:rPr>
            </w:pPr>
            <w:r>
              <w:rPr>
                <w:rFonts w:eastAsia="仿宋_GB2312"/>
                <w:color w:val="000000"/>
                <w:kern w:val="0"/>
                <w:sz w:val="22"/>
                <w:szCs w:val="22"/>
                <w:lang w:bidi="ar"/>
              </w:rPr>
              <w:t>82.95%</w:t>
            </w:r>
          </w:p>
        </w:tc>
        <w:tc>
          <w:tcPr>
            <w:tcW w:w="960" w:type="dxa"/>
            <w:vAlign w:val="center"/>
          </w:tcPr>
          <w:p w14:paraId="0A857470">
            <w:pPr>
              <w:widowControl/>
              <w:jc w:val="center"/>
              <w:textAlignment w:val="center"/>
              <w:rPr>
                <w:rFonts w:eastAsia="仿宋_GB2312"/>
                <w:color w:val="000000"/>
                <w:sz w:val="22"/>
                <w:szCs w:val="22"/>
              </w:rPr>
            </w:pPr>
            <w:r>
              <w:rPr>
                <w:rFonts w:eastAsia="仿宋_GB2312"/>
                <w:color w:val="000000"/>
                <w:kern w:val="0"/>
                <w:sz w:val="22"/>
                <w:szCs w:val="22"/>
                <w:lang w:bidi="ar"/>
              </w:rPr>
              <w:t>1</w:t>
            </w:r>
          </w:p>
        </w:tc>
        <w:tc>
          <w:tcPr>
            <w:tcW w:w="960" w:type="dxa"/>
            <w:vMerge w:val="continue"/>
            <w:vAlign w:val="center"/>
          </w:tcPr>
          <w:p w14:paraId="3CD0ACE7">
            <w:pPr>
              <w:jc w:val="center"/>
              <w:rPr>
                <w:rFonts w:eastAsia="仿宋_GB2312"/>
                <w:color w:val="000000"/>
                <w:sz w:val="22"/>
                <w:szCs w:val="22"/>
              </w:rPr>
            </w:pPr>
          </w:p>
        </w:tc>
      </w:tr>
      <w:tr w14:paraId="37AF3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960" w:type="dxa"/>
            <w:vMerge w:val="continue"/>
            <w:vAlign w:val="center"/>
          </w:tcPr>
          <w:p w14:paraId="27F9A144">
            <w:pPr>
              <w:jc w:val="center"/>
              <w:rPr>
                <w:rFonts w:eastAsia="仿宋_GB2312"/>
                <w:color w:val="000000"/>
                <w:sz w:val="22"/>
                <w:szCs w:val="22"/>
              </w:rPr>
            </w:pPr>
          </w:p>
        </w:tc>
        <w:tc>
          <w:tcPr>
            <w:tcW w:w="960" w:type="dxa"/>
            <w:vMerge w:val="continue"/>
            <w:vAlign w:val="center"/>
          </w:tcPr>
          <w:p w14:paraId="2EAC6EE4">
            <w:pPr>
              <w:jc w:val="center"/>
              <w:rPr>
                <w:rFonts w:eastAsia="仿宋_GB2312"/>
                <w:color w:val="000000"/>
                <w:sz w:val="22"/>
                <w:szCs w:val="22"/>
              </w:rPr>
            </w:pPr>
          </w:p>
        </w:tc>
        <w:tc>
          <w:tcPr>
            <w:tcW w:w="960" w:type="dxa"/>
            <w:vMerge w:val="continue"/>
            <w:vAlign w:val="center"/>
          </w:tcPr>
          <w:p w14:paraId="2826FBB8">
            <w:pPr>
              <w:jc w:val="center"/>
              <w:rPr>
                <w:rFonts w:eastAsia="仿宋_GB2312"/>
                <w:color w:val="000000"/>
                <w:sz w:val="22"/>
                <w:szCs w:val="22"/>
              </w:rPr>
            </w:pPr>
          </w:p>
        </w:tc>
        <w:tc>
          <w:tcPr>
            <w:tcW w:w="960" w:type="dxa"/>
            <w:vMerge w:val="continue"/>
            <w:vAlign w:val="center"/>
          </w:tcPr>
          <w:p w14:paraId="7A9381FB">
            <w:pPr>
              <w:jc w:val="center"/>
              <w:rPr>
                <w:rFonts w:eastAsia="仿宋_GB2312"/>
                <w:color w:val="000000"/>
                <w:sz w:val="22"/>
                <w:szCs w:val="22"/>
              </w:rPr>
            </w:pPr>
          </w:p>
        </w:tc>
        <w:tc>
          <w:tcPr>
            <w:tcW w:w="1272" w:type="dxa"/>
            <w:vMerge w:val="continue"/>
            <w:vAlign w:val="center"/>
          </w:tcPr>
          <w:p w14:paraId="07EE669C">
            <w:pPr>
              <w:jc w:val="center"/>
              <w:rPr>
                <w:rFonts w:eastAsia="仿宋_GB2312"/>
                <w:color w:val="000000"/>
                <w:sz w:val="22"/>
                <w:szCs w:val="22"/>
              </w:rPr>
            </w:pPr>
          </w:p>
        </w:tc>
        <w:tc>
          <w:tcPr>
            <w:tcW w:w="960" w:type="dxa"/>
            <w:vMerge w:val="continue"/>
            <w:vAlign w:val="center"/>
          </w:tcPr>
          <w:p w14:paraId="5FE31BDA">
            <w:pPr>
              <w:jc w:val="center"/>
              <w:rPr>
                <w:rFonts w:eastAsia="仿宋_GB2312"/>
                <w:color w:val="000000"/>
                <w:sz w:val="22"/>
                <w:szCs w:val="22"/>
              </w:rPr>
            </w:pPr>
          </w:p>
        </w:tc>
        <w:tc>
          <w:tcPr>
            <w:tcW w:w="960" w:type="dxa"/>
            <w:vAlign w:val="center"/>
          </w:tcPr>
          <w:p w14:paraId="26B06857">
            <w:pPr>
              <w:widowControl/>
              <w:jc w:val="center"/>
              <w:textAlignment w:val="center"/>
              <w:rPr>
                <w:rFonts w:eastAsia="仿宋_GB2312"/>
                <w:color w:val="000000"/>
                <w:sz w:val="22"/>
                <w:szCs w:val="22"/>
              </w:rPr>
            </w:pPr>
            <w:r>
              <w:rPr>
                <w:rFonts w:eastAsia="仿宋_GB2312"/>
                <w:color w:val="000000"/>
                <w:kern w:val="0"/>
                <w:sz w:val="22"/>
                <w:szCs w:val="22"/>
                <w:lang w:bidi="ar"/>
              </w:rPr>
              <w:t>1</w:t>
            </w:r>
          </w:p>
        </w:tc>
        <w:tc>
          <w:tcPr>
            <w:tcW w:w="5413" w:type="dxa"/>
            <w:vAlign w:val="center"/>
          </w:tcPr>
          <w:p w14:paraId="589FABE5">
            <w:pPr>
              <w:widowControl/>
              <w:jc w:val="left"/>
              <w:textAlignment w:val="center"/>
              <w:rPr>
                <w:rFonts w:eastAsia="仿宋_GB2312"/>
                <w:color w:val="000000"/>
                <w:sz w:val="22"/>
                <w:szCs w:val="22"/>
              </w:rPr>
            </w:pPr>
            <w:r>
              <w:rPr>
                <w:rFonts w:eastAsia="仿宋_GB2312"/>
                <w:color w:val="000000"/>
                <w:kern w:val="0"/>
                <w:sz w:val="22"/>
                <w:szCs w:val="22"/>
                <w:lang w:bidi="ar"/>
              </w:rPr>
              <w:t>一线预热器SCR脱硝技术改造项目完成及时率：按照调查核实结论得出指标值，完成及时率=[(计划完成时间-实际完成时间)/计划完成时间]x100%。实际完成时间</w:t>
            </w:r>
            <w:r>
              <w:rPr>
                <w:rFonts w:hint="eastAsia" w:eastAsia="仿宋_GB2312"/>
                <w:color w:val="000000"/>
                <w:kern w:val="0"/>
                <w:sz w:val="22"/>
                <w:szCs w:val="22"/>
                <w:lang w:eastAsia="zh-CN" w:bidi="ar"/>
              </w:rPr>
              <w:t>：</w:t>
            </w:r>
            <w:r>
              <w:rPr>
                <w:rFonts w:eastAsia="仿宋_GB2312"/>
                <w:color w:val="000000"/>
                <w:kern w:val="0"/>
                <w:sz w:val="22"/>
                <w:szCs w:val="22"/>
                <w:lang w:bidi="ar"/>
              </w:rPr>
              <w:t>项目实施单位完成该项目实际所耗用的时间。计划完成时间</w:t>
            </w:r>
            <w:r>
              <w:rPr>
                <w:rFonts w:hint="eastAsia" w:eastAsia="仿宋_GB2312"/>
                <w:color w:val="000000"/>
                <w:kern w:val="0"/>
                <w:sz w:val="22"/>
                <w:szCs w:val="22"/>
                <w:lang w:eastAsia="zh-CN" w:bidi="ar"/>
              </w:rPr>
              <w:t>：</w:t>
            </w:r>
            <w:r>
              <w:rPr>
                <w:rFonts w:eastAsia="仿宋_GB2312"/>
                <w:color w:val="000000"/>
                <w:kern w:val="0"/>
                <w:sz w:val="22"/>
                <w:szCs w:val="22"/>
                <w:lang w:bidi="ar"/>
              </w:rPr>
              <w:t>按照项目实施计划或相关规定完成该项目所需的时间。大于等于0%得满分。小于等于-30%不得分。-30%至0%之间按比例得分。得分=[(指标值-(-30%))/30%]×赋分值。</w:t>
            </w:r>
          </w:p>
        </w:tc>
        <w:tc>
          <w:tcPr>
            <w:tcW w:w="1188" w:type="dxa"/>
            <w:vAlign w:val="center"/>
          </w:tcPr>
          <w:p w14:paraId="00924550">
            <w:pPr>
              <w:widowControl/>
              <w:jc w:val="center"/>
              <w:textAlignment w:val="center"/>
              <w:rPr>
                <w:rFonts w:eastAsia="仿宋_GB2312"/>
                <w:color w:val="000000"/>
                <w:sz w:val="22"/>
                <w:szCs w:val="22"/>
              </w:rPr>
            </w:pPr>
            <w:r>
              <w:rPr>
                <w:rFonts w:eastAsia="仿宋_GB2312"/>
                <w:color w:val="000000"/>
                <w:kern w:val="0"/>
                <w:sz w:val="22"/>
                <w:szCs w:val="22"/>
                <w:lang w:bidi="ar"/>
              </w:rPr>
              <w:t>-93.62%</w:t>
            </w:r>
          </w:p>
        </w:tc>
        <w:tc>
          <w:tcPr>
            <w:tcW w:w="960" w:type="dxa"/>
            <w:vAlign w:val="center"/>
          </w:tcPr>
          <w:p w14:paraId="0679CEBB">
            <w:pPr>
              <w:widowControl/>
              <w:jc w:val="center"/>
              <w:textAlignment w:val="center"/>
              <w:rPr>
                <w:rFonts w:eastAsia="仿宋_GB2312"/>
                <w:color w:val="000000"/>
                <w:sz w:val="22"/>
                <w:szCs w:val="22"/>
              </w:rPr>
            </w:pPr>
            <w:r>
              <w:rPr>
                <w:rFonts w:eastAsia="仿宋_GB2312"/>
                <w:color w:val="000000"/>
                <w:kern w:val="0"/>
                <w:sz w:val="22"/>
                <w:szCs w:val="22"/>
                <w:lang w:bidi="ar"/>
              </w:rPr>
              <w:t>0</w:t>
            </w:r>
          </w:p>
        </w:tc>
        <w:tc>
          <w:tcPr>
            <w:tcW w:w="960" w:type="dxa"/>
            <w:vMerge w:val="continue"/>
            <w:vAlign w:val="center"/>
          </w:tcPr>
          <w:p w14:paraId="09FC860C">
            <w:pPr>
              <w:jc w:val="center"/>
              <w:rPr>
                <w:rFonts w:eastAsia="仿宋_GB2312"/>
                <w:color w:val="000000"/>
                <w:sz w:val="22"/>
                <w:szCs w:val="22"/>
              </w:rPr>
            </w:pPr>
          </w:p>
        </w:tc>
      </w:tr>
      <w:tr w14:paraId="2984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960" w:type="dxa"/>
            <w:vMerge w:val="continue"/>
            <w:vAlign w:val="center"/>
          </w:tcPr>
          <w:p w14:paraId="58B00524">
            <w:pPr>
              <w:jc w:val="center"/>
              <w:rPr>
                <w:rFonts w:eastAsia="仿宋_GB2312"/>
                <w:color w:val="000000"/>
                <w:sz w:val="22"/>
                <w:szCs w:val="22"/>
              </w:rPr>
            </w:pPr>
          </w:p>
        </w:tc>
        <w:tc>
          <w:tcPr>
            <w:tcW w:w="960" w:type="dxa"/>
            <w:vMerge w:val="continue"/>
            <w:vAlign w:val="center"/>
          </w:tcPr>
          <w:p w14:paraId="73C22CE9">
            <w:pPr>
              <w:jc w:val="center"/>
              <w:rPr>
                <w:rFonts w:eastAsia="仿宋_GB2312"/>
                <w:color w:val="000000"/>
                <w:sz w:val="22"/>
                <w:szCs w:val="22"/>
              </w:rPr>
            </w:pPr>
          </w:p>
        </w:tc>
        <w:tc>
          <w:tcPr>
            <w:tcW w:w="960" w:type="dxa"/>
            <w:vMerge w:val="continue"/>
            <w:vAlign w:val="center"/>
          </w:tcPr>
          <w:p w14:paraId="7B41E9FE">
            <w:pPr>
              <w:jc w:val="center"/>
              <w:rPr>
                <w:rFonts w:eastAsia="仿宋_GB2312"/>
                <w:color w:val="000000"/>
                <w:sz w:val="22"/>
                <w:szCs w:val="22"/>
              </w:rPr>
            </w:pPr>
          </w:p>
        </w:tc>
        <w:tc>
          <w:tcPr>
            <w:tcW w:w="960" w:type="dxa"/>
            <w:vMerge w:val="continue"/>
            <w:vAlign w:val="center"/>
          </w:tcPr>
          <w:p w14:paraId="2ABA9F26">
            <w:pPr>
              <w:jc w:val="center"/>
              <w:rPr>
                <w:rFonts w:eastAsia="仿宋_GB2312"/>
                <w:color w:val="000000"/>
                <w:sz w:val="22"/>
                <w:szCs w:val="22"/>
              </w:rPr>
            </w:pPr>
          </w:p>
        </w:tc>
        <w:tc>
          <w:tcPr>
            <w:tcW w:w="1272" w:type="dxa"/>
            <w:vMerge w:val="continue"/>
            <w:vAlign w:val="center"/>
          </w:tcPr>
          <w:p w14:paraId="5478419B">
            <w:pPr>
              <w:jc w:val="center"/>
              <w:rPr>
                <w:rFonts w:eastAsia="仿宋_GB2312"/>
                <w:color w:val="000000"/>
                <w:sz w:val="22"/>
                <w:szCs w:val="22"/>
              </w:rPr>
            </w:pPr>
          </w:p>
        </w:tc>
        <w:tc>
          <w:tcPr>
            <w:tcW w:w="960" w:type="dxa"/>
            <w:vMerge w:val="continue"/>
            <w:vAlign w:val="center"/>
          </w:tcPr>
          <w:p w14:paraId="2479B81E">
            <w:pPr>
              <w:jc w:val="center"/>
              <w:rPr>
                <w:rFonts w:eastAsia="仿宋_GB2312"/>
                <w:color w:val="000000"/>
                <w:sz w:val="22"/>
                <w:szCs w:val="22"/>
              </w:rPr>
            </w:pPr>
          </w:p>
        </w:tc>
        <w:tc>
          <w:tcPr>
            <w:tcW w:w="960" w:type="dxa"/>
            <w:vAlign w:val="center"/>
          </w:tcPr>
          <w:p w14:paraId="6C992472">
            <w:pPr>
              <w:widowControl/>
              <w:jc w:val="center"/>
              <w:textAlignment w:val="center"/>
              <w:rPr>
                <w:rFonts w:eastAsia="仿宋_GB2312"/>
                <w:color w:val="000000"/>
                <w:sz w:val="22"/>
                <w:szCs w:val="22"/>
              </w:rPr>
            </w:pPr>
            <w:r>
              <w:rPr>
                <w:rFonts w:eastAsia="仿宋_GB2312"/>
                <w:color w:val="000000"/>
                <w:kern w:val="0"/>
                <w:sz w:val="22"/>
                <w:szCs w:val="22"/>
                <w:lang w:bidi="ar"/>
              </w:rPr>
              <w:t>1</w:t>
            </w:r>
          </w:p>
        </w:tc>
        <w:tc>
          <w:tcPr>
            <w:tcW w:w="5413" w:type="dxa"/>
            <w:vAlign w:val="center"/>
          </w:tcPr>
          <w:p w14:paraId="4A18298B">
            <w:pPr>
              <w:widowControl/>
              <w:jc w:val="left"/>
              <w:textAlignment w:val="center"/>
              <w:rPr>
                <w:rFonts w:eastAsia="仿宋_GB2312"/>
                <w:color w:val="000000"/>
                <w:sz w:val="22"/>
                <w:szCs w:val="22"/>
              </w:rPr>
            </w:pPr>
            <w:r>
              <w:rPr>
                <w:rFonts w:eastAsia="仿宋_GB2312"/>
                <w:color w:val="000000"/>
                <w:kern w:val="0"/>
                <w:sz w:val="22"/>
                <w:szCs w:val="22"/>
                <w:lang w:bidi="ar"/>
              </w:rPr>
              <w:t>氨水区域搬迁工程完成及时率：按照调查核实结论得出指标值，完成及时率=[(计划完成时间-实际完成时间)/计划完成时间]x100%。实际完成时间</w:t>
            </w:r>
            <w:r>
              <w:rPr>
                <w:rFonts w:hint="eastAsia" w:eastAsia="仿宋_GB2312"/>
                <w:color w:val="000000"/>
                <w:kern w:val="0"/>
                <w:sz w:val="22"/>
                <w:szCs w:val="22"/>
                <w:lang w:eastAsia="zh-CN" w:bidi="ar"/>
              </w:rPr>
              <w:t>：</w:t>
            </w:r>
            <w:r>
              <w:rPr>
                <w:rFonts w:eastAsia="仿宋_GB2312"/>
                <w:color w:val="000000"/>
                <w:kern w:val="0"/>
                <w:sz w:val="22"/>
                <w:szCs w:val="22"/>
                <w:lang w:bidi="ar"/>
              </w:rPr>
              <w:t>项目实施单位完成该项目实际所耗用的时间。计划完成时间</w:t>
            </w:r>
            <w:r>
              <w:rPr>
                <w:rFonts w:hint="eastAsia" w:eastAsia="仿宋_GB2312"/>
                <w:color w:val="000000"/>
                <w:kern w:val="0"/>
                <w:sz w:val="22"/>
                <w:szCs w:val="22"/>
                <w:lang w:eastAsia="zh-CN" w:bidi="ar"/>
              </w:rPr>
              <w:t>：</w:t>
            </w:r>
            <w:r>
              <w:rPr>
                <w:rFonts w:eastAsia="仿宋_GB2312"/>
                <w:color w:val="000000"/>
                <w:kern w:val="0"/>
                <w:sz w:val="22"/>
                <w:szCs w:val="22"/>
                <w:lang w:bidi="ar"/>
              </w:rPr>
              <w:t>按照项目实施计划或相关规定完成该项目所需的时间。大于等于0%得满分。小于等于-30%不得分。-30%至0%之间按比例得分。得分=[(指标值-(-30%))/30%]×赋分值。</w:t>
            </w:r>
          </w:p>
        </w:tc>
        <w:tc>
          <w:tcPr>
            <w:tcW w:w="1188" w:type="dxa"/>
            <w:vAlign w:val="center"/>
          </w:tcPr>
          <w:p w14:paraId="1BFE845A">
            <w:pPr>
              <w:widowControl/>
              <w:jc w:val="center"/>
              <w:textAlignment w:val="center"/>
              <w:rPr>
                <w:rFonts w:eastAsia="仿宋_GB2312"/>
                <w:color w:val="000000"/>
                <w:sz w:val="22"/>
                <w:szCs w:val="22"/>
              </w:rPr>
            </w:pPr>
            <w:r>
              <w:rPr>
                <w:rFonts w:eastAsia="仿宋_GB2312"/>
                <w:color w:val="000000"/>
                <w:kern w:val="0"/>
                <w:sz w:val="22"/>
                <w:szCs w:val="22"/>
                <w:lang w:bidi="ar"/>
              </w:rPr>
              <w:t>5%</w:t>
            </w:r>
          </w:p>
        </w:tc>
        <w:tc>
          <w:tcPr>
            <w:tcW w:w="960" w:type="dxa"/>
            <w:vAlign w:val="center"/>
          </w:tcPr>
          <w:p w14:paraId="0E2835C8">
            <w:pPr>
              <w:widowControl/>
              <w:jc w:val="center"/>
              <w:textAlignment w:val="center"/>
              <w:rPr>
                <w:rFonts w:eastAsia="仿宋_GB2312"/>
                <w:color w:val="000000"/>
                <w:sz w:val="22"/>
                <w:szCs w:val="22"/>
              </w:rPr>
            </w:pPr>
            <w:r>
              <w:rPr>
                <w:rFonts w:eastAsia="仿宋_GB2312"/>
                <w:color w:val="000000"/>
                <w:kern w:val="0"/>
                <w:sz w:val="22"/>
                <w:szCs w:val="22"/>
                <w:lang w:bidi="ar"/>
              </w:rPr>
              <w:t>1</w:t>
            </w:r>
          </w:p>
        </w:tc>
        <w:tc>
          <w:tcPr>
            <w:tcW w:w="960" w:type="dxa"/>
            <w:vMerge w:val="continue"/>
            <w:vAlign w:val="center"/>
          </w:tcPr>
          <w:p w14:paraId="37A3FF44">
            <w:pPr>
              <w:jc w:val="center"/>
              <w:rPr>
                <w:rFonts w:eastAsia="仿宋_GB2312"/>
                <w:color w:val="000000"/>
                <w:sz w:val="22"/>
                <w:szCs w:val="22"/>
              </w:rPr>
            </w:pPr>
          </w:p>
        </w:tc>
      </w:tr>
      <w:tr w14:paraId="3E70D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960" w:type="dxa"/>
            <w:vMerge w:val="continue"/>
            <w:vAlign w:val="center"/>
          </w:tcPr>
          <w:p w14:paraId="6089F01C">
            <w:pPr>
              <w:jc w:val="center"/>
              <w:rPr>
                <w:rFonts w:eastAsia="仿宋_GB2312"/>
                <w:color w:val="000000"/>
                <w:sz w:val="22"/>
                <w:szCs w:val="22"/>
              </w:rPr>
            </w:pPr>
          </w:p>
        </w:tc>
        <w:tc>
          <w:tcPr>
            <w:tcW w:w="960" w:type="dxa"/>
            <w:vMerge w:val="continue"/>
            <w:vAlign w:val="center"/>
          </w:tcPr>
          <w:p w14:paraId="26CD3E56">
            <w:pPr>
              <w:jc w:val="center"/>
              <w:rPr>
                <w:rFonts w:eastAsia="仿宋_GB2312"/>
                <w:color w:val="000000"/>
                <w:sz w:val="22"/>
                <w:szCs w:val="22"/>
              </w:rPr>
            </w:pPr>
          </w:p>
        </w:tc>
        <w:tc>
          <w:tcPr>
            <w:tcW w:w="960" w:type="dxa"/>
            <w:vMerge w:val="continue"/>
            <w:vAlign w:val="center"/>
          </w:tcPr>
          <w:p w14:paraId="2ADD2CC1">
            <w:pPr>
              <w:jc w:val="center"/>
              <w:rPr>
                <w:rFonts w:eastAsia="仿宋_GB2312"/>
                <w:color w:val="000000"/>
                <w:sz w:val="22"/>
                <w:szCs w:val="22"/>
              </w:rPr>
            </w:pPr>
          </w:p>
        </w:tc>
        <w:tc>
          <w:tcPr>
            <w:tcW w:w="960" w:type="dxa"/>
            <w:vMerge w:val="continue"/>
            <w:vAlign w:val="center"/>
          </w:tcPr>
          <w:p w14:paraId="020AB4D8">
            <w:pPr>
              <w:jc w:val="center"/>
              <w:rPr>
                <w:rFonts w:eastAsia="仿宋_GB2312"/>
                <w:color w:val="000000"/>
                <w:sz w:val="22"/>
                <w:szCs w:val="22"/>
              </w:rPr>
            </w:pPr>
          </w:p>
        </w:tc>
        <w:tc>
          <w:tcPr>
            <w:tcW w:w="1272" w:type="dxa"/>
            <w:vMerge w:val="continue"/>
            <w:vAlign w:val="center"/>
          </w:tcPr>
          <w:p w14:paraId="6FC875F1">
            <w:pPr>
              <w:jc w:val="center"/>
              <w:rPr>
                <w:rFonts w:eastAsia="仿宋_GB2312"/>
                <w:color w:val="000000"/>
                <w:sz w:val="22"/>
                <w:szCs w:val="22"/>
              </w:rPr>
            </w:pPr>
          </w:p>
        </w:tc>
        <w:tc>
          <w:tcPr>
            <w:tcW w:w="960" w:type="dxa"/>
            <w:vMerge w:val="continue"/>
            <w:vAlign w:val="center"/>
          </w:tcPr>
          <w:p w14:paraId="78619696">
            <w:pPr>
              <w:jc w:val="center"/>
              <w:rPr>
                <w:rFonts w:eastAsia="仿宋_GB2312"/>
                <w:color w:val="000000"/>
                <w:sz w:val="22"/>
                <w:szCs w:val="22"/>
              </w:rPr>
            </w:pPr>
          </w:p>
        </w:tc>
        <w:tc>
          <w:tcPr>
            <w:tcW w:w="960" w:type="dxa"/>
            <w:vAlign w:val="center"/>
          </w:tcPr>
          <w:p w14:paraId="52DAE8F5">
            <w:pPr>
              <w:widowControl/>
              <w:jc w:val="center"/>
              <w:textAlignment w:val="center"/>
              <w:rPr>
                <w:rFonts w:eastAsia="仿宋_GB2312"/>
                <w:color w:val="000000"/>
                <w:sz w:val="22"/>
                <w:szCs w:val="22"/>
              </w:rPr>
            </w:pPr>
            <w:r>
              <w:rPr>
                <w:rFonts w:eastAsia="仿宋_GB2312"/>
                <w:color w:val="000000"/>
                <w:kern w:val="0"/>
                <w:sz w:val="22"/>
                <w:szCs w:val="22"/>
                <w:lang w:bidi="ar"/>
              </w:rPr>
              <w:t>1</w:t>
            </w:r>
          </w:p>
        </w:tc>
        <w:tc>
          <w:tcPr>
            <w:tcW w:w="5413" w:type="dxa"/>
            <w:vAlign w:val="center"/>
          </w:tcPr>
          <w:p w14:paraId="3327F192">
            <w:pPr>
              <w:widowControl/>
              <w:jc w:val="left"/>
              <w:textAlignment w:val="center"/>
              <w:rPr>
                <w:rFonts w:eastAsia="仿宋_GB2312"/>
                <w:color w:val="000000"/>
                <w:sz w:val="22"/>
                <w:szCs w:val="22"/>
              </w:rPr>
            </w:pPr>
            <w:r>
              <w:rPr>
                <w:rFonts w:eastAsia="仿宋_GB2312"/>
                <w:color w:val="000000"/>
                <w:kern w:val="0"/>
                <w:sz w:val="22"/>
                <w:szCs w:val="22"/>
                <w:lang w:bidi="ar"/>
              </w:rPr>
              <w:t>一线预热器降尘降阻和SCR脱硝技术改造项目完成及时率：按照调查核实结论得出指标值，完成及时率=[(计划完成时间-实际完成时间)/计划完成时间]x100%。实际完成时间:项目实施单位完成该项目实际所耗用的时间。计划完成时间:按照项目实施计划或相关规定完成该项目所需的时间。大于等于0%得满分。小于等于-30%不得分。-30%至0%之间按比例得分。得分=[(指标值-(-30%))/30%]×赋分值。</w:t>
            </w:r>
          </w:p>
        </w:tc>
        <w:tc>
          <w:tcPr>
            <w:tcW w:w="1188" w:type="dxa"/>
            <w:vAlign w:val="center"/>
          </w:tcPr>
          <w:p w14:paraId="1E6B3D77">
            <w:pPr>
              <w:widowControl/>
              <w:jc w:val="center"/>
              <w:textAlignment w:val="center"/>
              <w:rPr>
                <w:rFonts w:eastAsia="仿宋_GB2312"/>
                <w:color w:val="000000"/>
                <w:sz w:val="22"/>
                <w:szCs w:val="22"/>
              </w:rPr>
            </w:pPr>
            <w:r>
              <w:rPr>
                <w:rFonts w:eastAsia="仿宋_GB2312"/>
                <w:color w:val="000000"/>
                <w:kern w:val="0"/>
                <w:sz w:val="22"/>
                <w:szCs w:val="22"/>
                <w:lang w:bidi="ar"/>
              </w:rPr>
              <w:t>-173.33%</w:t>
            </w:r>
          </w:p>
        </w:tc>
        <w:tc>
          <w:tcPr>
            <w:tcW w:w="960" w:type="dxa"/>
            <w:vAlign w:val="center"/>
          </w:tcPr>
          <w:p w14:paraId="1321C664">
            <w:pPr>
              <w:widowControl/>
              <w:jc w:val="center"/>
              <w:textAlignment w:val="center"/>
              <w:rPr>
                <w:rFonts w:eastAsia="仿宋_GB2312"/>
                <w:color w:val="000000"/>
                <w:sz w:val="22"/>
                <w:szCs w:val="22"/>
              </w:rPr>
            </w:pPr>
            <w:r>
              <w:rPr>
                <w:rFonts w:eastAsia="仿宋_GB2312"/>
                <w:color w:val="000000"/>
                <w:kern w:val="0"/>
                <w:sz w:val="22"/>
                <w:szCs w:val="22"/>
                <w:lang w:bidi="ar"/>
              </w:rPr>
              <w:t>0</w:t>
            </w:r>
          </w:p>
        </w:tc>
        <w:tc>
          <w:tcPr>
            <w:tcW w:w="960" w:type="dxa"/>
            <w:vMerge w:val="continue"/>
            <w:vAlign w:val="center"/>
          </w:tcPr>
          <w:p w14:paraId="11C49ABC">
            <w:pPr>
              <w:jc w:val="center"/>
              <w:rPr>
                <w:rFonts w:eastAsia="仿宋_GB2312"/>
                <w:color w:val="000000"/>
                <w:sz w:val="22"/>
                <w:szCs w:val="22"/>
              </w:rPr>
            </w:pPr>
          </w:p>
        </w:tc>
      </w:tr>
      <w:tr w14:paraId="17AE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960" w:type="dxa"/>
            <w:vMerge w:val="continue"/>
            <w:vAlign w:val="center"/>
          </w:tcPr>
          <w:p w14:paraId="0B20941A">
            <w:pPr>
              <w:jc w:val="center"/>
              <w:rPr>
                <w:rFonts w:eastAsia="仿宋_GB2312"/>
                <w:color w:val="000000"/>
                <w:sz w:val="22"/>
                <w:szCs w:val="22"/>
              </w:rPr>
            </w:pPr>
          </w:p>
        </w:tc>
        <w:tc>
          <w:tcPr>
            <w:tcW w:w="960" w:type="dxa"/>
            <w:vMerge w:val="continue"/>
            <w:vAlign w:val="center"/>
          </w:tcPr>
          <w:p w14:paraId="7BDE684F">
            <w:pPr>
              <w:jc w:val="center"/>
              <w:rPr>
                <w:rFonts w:eastAsia="仿宋_GB2312"/>
                <w:color w:val="000000"/>
                <w:sz w:val="22"/>
                <w:szCs w:val="22"/>
              </w:rPr>
            </w:pPr>
          </w:p>
        </w:tc>
        <w:tc>
          <w:tcPr>
            <w:tcW w:w="960" w:type="dxa"/>
            <w:vMerge w:val="continue"/>
            <w:vAlign w:val="center"/>
          </w:tcPr>
          <w:p w14:paraId="1E5487C0">
            <w:pPr>
              <w:jc w:val="center"/>
              <w:rPr>
                <w:rFonts w:eastAsia="仿宋_GB2312"/>
                <w:color w:val="000000"/>
                <w:sz w:val="22"/>
                <w:szCs w:val="22"/>
              </w:rPr>
            </w:pPr>
          </w:p>
        </w:tc>
        <w:tc>
          <w:tcPr>
            <w:tcW w:w="960" w:type="dxa"/>
            <w:vMerge w:val="continue"/>
            <w:vAlign w:val="center"/>
          </w:tcPr>
          <w:p w14:paraId="2BE89DB4">
            <w:pPr>
              <w:jc w:val="center"/>
              <w:rPr>
                <w:rFonts w:eastAsia="仿宋_GB2312"/>
                <w:color w:val="000000"/>
                <w:sz w:val="22"/>
                <w:szCs w:val="22"/>
              </w:rPr>
            </w:pPr>
          </w:p>
        </w:tc>
        <w:tc>
          <w:tcPr>
            <w:tcW w:w="1272" w:type="dxa"/>
            <w:vMerge w:val="continue"/>
            <w:vAlign w:val="center"/>
          </w:tcPr>
          <w:p w14:paraId="15F6CAC6">
            <w:pPr>
              <w:jc w:val="center"/>
              <w:rPr>
                <w:rFonts w:eastAsia="仿宋_GB2312"/>
                <w:color w:val="000000"/>
                <w:sz w:val="22"/>
                <w:szCs w:val="22"/>
              </w:rPr>
            </w:pPr>
          </w:p>
        </w:tc>
        <w:tc>
          <w:tcPr>
            <w:tcW w:w="960" w:type="dxa"/>
            <w:vMerge w:val="continue"/>
            <w:vAlign w:val="center"/>
          </w:tcPr>
          <w:p w14:paraId="37CDD33D">
            <w:pPr>
              <w:jc w:val="center"/>
              <w:rPr>
                <w:rFonts w:eastAsia="仿宋_GB2312"/>
                <w:color w:val="000000"/>
                <w:sz w:val="22"/>
                <w:szCs w:val="22"/>
              </w:rPr>
            </w:pPr>
          </w:p>
        </w:tc>
        <w:tc>
          <w:tcPr>
            <w:tcW w:w="960" w:type="dxa"/>
            <w:vAlign w:val="center"/>
          </w:tcPr>
          <w:p w14:paraId="6E2DA5AC">
            <w:pPr>
              <w:widowControl/>
              <w:jc w:val="center"/>
              <w:textAlignment w:val="center"/>
              <w:rPr>
                <w:rFonts w:eastAsia="仿宋_GB2312"/>
                <w:color w:val="000000"/>
                <w:sz w:val="22"/>
                <w:szCs w:val="22"/>
              </w:rPr>
            </w:pPr>
            <w:r>
              <w:rPr>
                <w:rFonts w:eastAsia="仿宋_GB2312"/>
                <w:color w:val="000000"/>
                <w:kern w:val="0"/>
                <w:sz w:val="22"/>
                <w:szCs w:val="22"/>
                <w:lang w:bidi="ar"/>
              </w:rPr>
              <w:t>1</w:t>
            </w:r>
          </w:p>
        </w:tc>
        <w:tc>
          <w:tcPr>
            <w:tcW w:w="5413" w:type="dxa"/>
            <w:vAlign w:val="center"/>
          </w:tcPr>
          <w:p w14:paraId="6839A181">
            <w:pPr>
              <w:widowControl/>
              <w:jc w:val="left"/>
              <w:textAlignment w:val="center"/>
              <w:rPr>
                <w:rFonts w:eastAsia="仿宋_GB2312"/>
                <w:color w:val="000000"/>
                <w:sz w:val="22"/>
                <w:szCs w:val="22"/>
              </w:rPr>
            </w:pPr>
            <w:r>
              <w:rPr>
                <w:rFonts w:eastAsia="仿宋_GB2312"/>
                <w:color w:val="000000"/>
                <w:kern w:val="0"/>
                <w:sz w:val="22"/>
                <w:szCs w:val="22"/>
                <w:lang w:bidi="ar"/>
              </w:rPr>
              <w:t>一线预热器烟囱加高项目完成及时率：按照调查核实结论得出指标值，完成及时率=[(计划完成时间-实际完成时间)/计划完成时间]x100%。实际完成时间:项目实施单位完成该项目实际所耗用的时间。计划完成时间:按照项目实施计划或相关规定完成该项目所需的时间。大于等于0%得满分。小于等于-30%不得分。-30%至0%之间按比例得分。得分=[(指标值-(-30%))/30%]×赋分值。</w:t>
            </w:r>
          </w:p>
        </w:tc>
        <w:tc>
          <w:tcPr>
            <w:tcW w:w="1188" w:type="dxa"/>
            <w:vAlign w:val="center"/>
          </w:tcPr>
          <w:p w14:paraId="05F5D2F8">
            <w:pPr>
              <w:widowControl/>
              <w:jc w:val="center"/>
              <w:textAlignment w:val="center"/>
              <w:rPr>
                <w:rFonts w:eastAsia="仿宋_GB2312"/>
                <w:color w:val="000000"/>
                <w:sz w:val="22"/>
                <w:szCs w:val="22"/>
              </w:rPr>
            </w:pPr>
            <w:r>
              <w:rPr>
                <w:rFonts w:eastAsia="仿宋_GB2312"/>
                <w:color w:val="000000"/>
                <w:kern w:val="0"/>
                <w:sz w:val="22"/>
                <w:szCs w:val="22"/>
                <w:lang w:bidi="ar"/>
              </w:rPr>
              <w:t>80.49%</w:t>
            </w:r>
          </w:p>
        </w:tc>
        <w:tc>
          <w:tcPr>
            <w:tcW w:w="960" w:type="dxa"/>
            <w:vAlign w:val="center"/>
          </w:tcPr>
          <w:p w14:paraId="42AB264C">
            <w:pPr>
              <w:widowControl/>
              <w:jc w:val="center"/>
              <w:textAlignment w:val="center"/>
              <w:rPr>
                <w:rFonts w:eastAsia="仿宋_GB2312"/>
                <w:color w:val="000000"/>
                <w:sz w:val="22"/>
                <w:szCs w:val="22"/>
              </w:rPr>
            </w:pPr>
            <w:r>
              <w:rPr>
                <w:rFonts w:eastAsia="仿宋_GB2312"/>
                <w:color w:val="000000"/>
                <w:kern w:val="0"/>
                <w:sz w:val="22"/>
                <w:szCs w:val="22"/>
                <w:lang w:bidi="ar"/>
              </w:rPr>
              <w:t>1</w:t>
            </w:r>
          </w:p>
        </w:tc>
        <w:tc>
          <w:tcPr>
            <w:tcW w:w="960" w:type="dxa"/>
            <w:vMerge w:val="continue"/>
            <w:vAlign w:val="center"/>
          </w:tcPr>
          <w:p w14:paraId="3AE8FFE9">
            <w:pPr>
              <w:jc w:val="center"/>
              <w:rPr>
                <w:rFonts w:eastAsia="仿宋_GB2312"/>
                <w:color w:val="000000"/>
                <w:sz w:val="22"/>
                <w:szCs w:val="22"/>
              </w:rPr>
            </w:pPr>
          </w:p>
        </w:tc>
      </w:tr>
      <w:tr w14:paraId="5F2E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960" w:type="dxa"/>
            <w:vMerge w:val="continue"/>
            <w:vAlign w:val="center"/>
          </w:tcPr>
          <w:p w14:paraId="17B3BE02">
            <w:pPr>
              <w:jc w:val="center"/>
              <w:rPr>
                <w:rFonts w:eastAsia="仿宋_GB2312"/>
                <w:color w:val="000000"/>
                <w:sz w:val="22"/>
                <w:szCs w:val="22"/>
              </w:rPr>
            </w:pPr>
          </w:p>
        </w:tc>
        <w:tc>
          <w:tcPr>
            <w:tcW w:w="960" w:type="dxa"/>
            <w:vMerge w:val="continue"/>
            <w:vAlign w:val="center"/>
          </w:tcPr>
          <w:p w14:paraId="658D0D9E">
            <w:pPr>
              <w:jc w:val="center"/>
              <w:rPr>
                <w:rFonts w:eastAsia="仿宋_GB2312"/>
                <w:color w:val="000000"/>
                <w:sz w:val="22"/>
                <w:szCs w:val="22"/>
              </w:rPr>
            </w:pPr>
          </w:p>
        </w:tc>
        <w:tc>
          <w:tcPr>
            <w:tcW w:w="960" w:type="dxa"/>
            <w:vAlign w:val="center"/>
          </w:tcPr>
          <w:p w14:paraId="6F505DC2">
            <w:pPr>
              <w:widowControl/>
              <w:jc w:val="center"/>
              <w:textAlignment w:val="center"/>
              <w:rPr>
                <w:rFonts w:eastAsia="仿宋_GB2312"/>
                <w:color w:val="000000"/>
                <w:sz w:val="22"/>
                <w:szCs w:val="22"/>
              </w:rPr>
            </w:pPr>
            <w:r>
              <w:rPr>
                <w:rFonts w:eastAsia="仿宋_GB2312"/>
                <w:color w:val="000000"/>
                <w:kern w:val="0"/>
                <w:sz w:val="22"/>
                <w:szCs w:val="22"/>
                <w:lang w:bidi="ar"/>
              </w:rPr>
              <w:t>成本指标</w:t>
            </w:r>
          </w:p>
        </w:tc>
        <w:tc>
          <w:tcPr>
            <w:tcW w:w="960" w:type="dxa"/>
            <w:vAlign w:val="center"/>
          </w:tcPr>
          <w:p w14:paraId="7929C2E0">
            <w:pPr>
              <w:widowControl/>
              <w:jc w:val="center"/>
              <w:textAlignment w:val="center"/>
              <w:rPr>
                <w:rFonts w:eastAsia="仿宋_GB2312"/>
                <w:color w:val="000000"/>
                <w:sz w:val="22"/>
                <w:szCs w:val="22"/>
              </w:rPr>
            </w:pPr>
            <w:r>
              <w:rPr>
                <w:rFonts w:eastAsia="仿宋_GB2312"/>
                <w:color w:val="000000"/>
                <w:kern w:val="0"/>
                <w:sz w:val="22"/>
                <w:szCs w:val="22"/>
                <w:lang w:bidi="ar"/>
              </w:rPr>
              <w:t>7</w:t>
            </w:r>
          </w:p>
        </w:tc>
        <w:tc>
          <w:tcPr>
            <w:tcW w:w="1272" w:type="dxa"/>
            <w:vAlign w:val="center"/>
          </w:tcPr>
          <w:p w14:paraId="5225FEB0">
            <w:pPr>
              <w:widowControl/>
              <w:jc w:val="center"/>
              <w:textAlignment w:val="center"/>
              <w:rPr>
                <w:rFonts w:eastAsia="仿宋_GB2312"/>
                <w:color w:val="000000"/>
                <w:sz w:val="22"/>
                <w:szCs w:val="22"/>
              </w:rPr>
            </w:pPr>
            <w:r>
              <w:rPr>
                <w:rFonts w:eastAsia="仿宋_GB2312"/>
                <w:color w:val="000000"/>
                <w:kern w:val="0"/>
                <w:sz w:val="22"/>
                <w:szCs w:val="22"/>
                <w:lang w:bidi="ar"/>
              </w:rPr>
              <w:t>2024年度中央大气污染防治项目成本节约率</w:t>
            </w:r>
          </w:p>
        </w:tc>
        <w:tc>
          <w:tcPr>
            <w:tcW w:w="960" w:type="dxa"/>
            <w:vAlign w:val="center"/>
          </w:tcPr>
          <w:p w14:paraId="16A894C2">
            <w:pPr>
              <w:widowControl/>
              <w:jc w:val="center"/>
              <w:textAlignment w:val="center"/>
              <w:rPr>
                <w:rFonts w:eastAsia="仿宋_GB2312"/>
                <w:color w:val="000000"/>
                <w:sz w:val="22"/>
                <w:szCs w:val="22"/>
              </w:rPr>
            </w:pPr>
            <w:r>
              <w:rPr>
                <w:rFonts w:eastAsia="仿宋_GB2312"/>
                <w:color w:val="000000"/>
                <w:kern w:val="0"/>
                <w:sz w:val="22"/>
                <w:szCs w:val="22"/>
                <w:lang w:bidi="ar"/>
              </w:rPr>
              <w:t>7</w:t>
            </w:r>
          </w:p>
        </w:tc>
        <w:tc>
          <w:tcPr>
            <w:tcW w:w="960" w:type="dxa"/>
            <w:vAlign w:val="center"/>
          </w:tcPr>
          <w:p w14:paraId="5C5FA2C1">
            <w:pPr>
              <w:widowControl/>
              <w:jc w:val="center"/>
              <w:textAlignment w:val="center"/>
              <w:rPr>
                <w:rFonts w:eastAsia="仿宋_GB2312"/>
                <w:color w:val="000000"/>
                <w:sz w:val="22"/>
                <w:szCs w:val="22"/>
              </w:rPr>
            </w:pPr>
            <w:r>
              <w:rPr>
                <w:rFonts w:eastAsia="仿宋_GB2312"/>
                <w:color w:val="000000"/>
                <w:kern w:val="0"/>
                <w:sz w:val="22"/>
                <w:szCs w:val="22"/>
                <w:lang w:bidi="ar"/>
              </w:rPr>
              <w:t>7</w:t>
            </w:r>
          </w:p>
        </w:tc>
        <w:tc>
          <w:tcPr>
            <w:tcW w:w="5413" w:type="dxa"/>
            <w:vAlign w:val="center"/>
          </w:tcPr>
          <w:p w14:paraId="5BF39C81">
            <w:pPr>
              <w:widowControl/>
              <w:jc w:val="left"/>
              <w:textAlignment w:val="center"/>
              <w:rPr>
                <w:rFonts w:eastAsia="仿宋_GB2312"/>
                <w:color w:val="000000"/>
                <w:sz w:val="22"/>
                <w:szCs w:val="22"/>
              </w:rPr>
            </w:pPr>
            <w:r>
              <w:rPr>
                <w:rFonts w:eastAsia="仿宋_GB2312"/>
                <w:color w:val="000000"/>
                <w:kern w:val="0"/>
                <w:sz w:val="22"/>
                <w:szCs w:val="22"/>
                <w:lang w:bidi="ar"/>
              </w:rPr>
              <w:t>2024年度中央大气污染防治项目成本节约率：按照调查核实结论得出指标值，大于等于0%得满分。小于等于-20%不得分。-20%至0%之间按比例得分。得分=[(指标值-(-20%))/20%]× 赋分值。</w:t>
            </w:r>
          </w:p>
        </w:tc>
        <w:tc>
          <w:tcPr>
            <w:tcW w:w="1188" w:type="dxa"/>
            <w:vAlign w:val="center"/>
          </w:tcPr>
          <w:p w14:paraId="2BC7EB43">
            <w:pPr>
              <w:widowControl/>
              <w:jc w:val="center"/>
              <w:textAlignment w:val="center"/>
              <w:rPr>
                <w:rFonts w:eastAsia="仿宋_GB2312"/>
                <w:color w:val="000000"/>
                <w:sz w:val="22"/>
                <w:szCs w:val="22"/>
              </w:rPr>
            </w:pPr>
            <w:r>
              <w:rPr>
                <w:rFonts w:eastAsia="仿宋_GB2312"/>
                <w:color w:val="000000"/>
                <w:kern w:val="0"/>
                <w:sz w:val="22"/>
                <w:szCs w:val="22"/>
                <w:lang w:bidi="ar"/>
              </w:rPr>
              <w:t>4.27%</w:t>
            </w:r>
          </w:p>
        </w:tc>
        <w:tc>
          <w:tcPr>
            <w:tcW w:w="960" w:type="dxa"/>
            <w:vAlign w:val="center"/>
          </w:tcPr>
          <w:p w14:paraId="2F99407C">
            <w:pPr>
              <w:widowControl/>
              <w:jc w:val="center"/>
              <w:textAlignment w:val="center"/>
              <w:rPr>
                <w:rFonts w:eastAsia="仿宋_GB2312"/>
                <w:color w:val="000000"/>
                <w:sz w:val="22"/>
                <w:szCs w:val="22"/>
              </w:rPr>
            </w:pPr>
            <w:r>
              <w:rPr>
                <w:rFonts w:eastAsia="仿宋_GB2312"/>
                <w:color w:val="000000"/>
                <w:kern w:val="0"/>
                <w:sz w:val="22"/>
                <w:szCs w:val="22"/>
                <w:lang w:bidi="ar"/>
              </w:rPr>
              <w:t>7</w:t>
            </w:r>
          </w:p>
        </w:tc>
        <w:tc>
          <w:tcPr>
            <w:tcW w:w="960" w:type="dxa"/>
            <w:vMerge w:val="continue"/>
            <w:vAlign w:val="center"/>
          </w:tcPr>
          <w:p w14:paraId="254B920A">
            <w:pPr>
              <w:jc w:val="center"/>
              <w:rPr>
                <w:rFonts w:eastAsia="仿宋_GB2312"/>
                <w:color w:val="000000"/>
                <w:sz w:val="22"/>
                <w:szCs w:val="22"/>
              </w:rPr>
            </w:pPr>
          </w:p>
        </w:tc>
      </w:tr>
      <w:tr w14:paraId="215B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960" w:type="dxa"/>
            <w:vMerge w:val="restart"/>
            <w:vAlign w:val="center"/>
          </w:tcPr>
          <w:p w14:paraId="10D63434">
            <w:pPr>
              <w:widowControl/>
              <w:jc w:val="center"/>
              <w:textAlignment w:val="center"/>
              <w:rPr>
                <w:rFonts w:eastAsia="仿宋_GB2312"/>
                <w:color w:val="000000"/>
                <w:sz w:val="22"/>
                <w:szCs w:val="22"/>
              </w:rPr>
            </w:pPr>
            <w:r>
              <w:rPr>
                <w:rFonts w:eastAsia="仿宋_GB2312"/>
                <w:color w:val="000000"/>
                <w:kern w:val="0"/>
                <w:sz w:val="22"/>
                <w:szCs w:val="22"/>
                <w:lang w:bidi="ar"/>
              </w:rPr>
              <w:t>效益指标</w:t>
            </w:r>
          </w:p>
        </w:tc>
        <w:tc>
          <w:tcPr>
            <w:tcW w:w="960" w:type="dxa"/>
            <w:vMerge w:val="restart"/>
            <w:vAlign w:val="center"/>
          </w:tcPr>
          <w:p w14:paraId="049D5FF9">
            <w:pPr>
              <w:widowControl/>
              <w:jc w:val="center"/>
              <w:textAlignment w:val="center"/>
              <w:rPr>
                <w:rFonts w:eastAsia="仿宋_GB2312"/>
                <w:color w:val="000000"/>
                <w:sz w:val="22"/>
                <w:szCs w:val="22"/>
              </w:rPr>
            </w:pPr>
            <w:r>
              <w:rPr>
                <w:rFonts w:eastAsia="仿宋_GB2312"/>
                <w:color w:val="000000"/>
                <w:kern w:val="0"/>
                <w:sz w:val="22"/>
                <w:szCs w:val="22"/>
                <w:lang w:bidi="ar"/>
              </w:rPr>
              <w:t>33</w:t>
            </w:r>
          </w:p>
        </w:tc>
        <w:tc>
          <w:tcPr>
            <w:tcW w:w="960" w:type="dxa"/>
            <w:vMerge w:val="restart"/>
            <w:vAlign w:val="center"/>
          </w:tcPr>
          <w:p w14:paraId="247785F6">
            <w:pPr>
              <w:widowControl/>
              <w:jc w:val="center"/>
              <w:textAlignment w:val="center"/>
              <w:rPr>
                <w:rFonts w:eastAsia="仿宋_GB2312"/>
                <w:color w:val="000000"/>
                <w:sz w:val="22"/>
                <w:szCs w:val="22"/>
              </w:rPr>
            </w:pPr>
            <w:r>
              <w:rPr>
                <w:rFonts w:eastAsia="仿宋_GB2312"/>
                <w:color w:val="000000"/>
                <w:kern w:val="0"/>
                <w:sz w:val="22"/>
                <w:szCs w:val="22"/>
                <w:lang w:bidi="ar"/>
              </w:rPr>
              <w:t>经济效益</w:t>
            </w:r>
          </w:p>
        </w:tc>
        <w:tc>
          <w:tcPr>
            <w:tcW w:w="960" w:type="dxa"/>
            <w:vAlign w:val="center"/>
          </w:tcPr>
          <w:p w14:paraId="185AF22E">
            <w:pPr>
              <w:widowControl/>
              <w:jc w:val="center"/>
              <w:textAlignment w:val="center"/>
              <w:rPr>
                <w:rFonts w:eastAsia="仿宋_GB2312"/>
                <w:color w:val="000000"/>
                <w:sz w:val="22"/>
                <w:szCs w:val="22"/>
              </w:rPr>
            </w:pPr>
            <w:r>
              <w:rPr>
                <w:rFonts w:eastAsia="仿宋_GB2312"/>
                <w:color w:val="000000"/>
                <w:kern w:val="0"/>
                <w:sz w:val="22"/>
                <w:szCs w:val="22"/>
                <w:lang w:bidi="ar"/>
              </w:rPr>
              <w:t>5</w:t>
            </w:r>
          </w:p>
        </w:tc>
        <w:tc>
          <w:tcPr>
            <w:tcW w:w="1272" w:type="dxa"/>
            <w:vAlign w:val="center"/>
          </w:tcPr>
          <w:p w14:paraId="740990F2">
            <w:pPr>
              <w:widowControl/>
              <w:jc w:val="center"/>
              <w:textAlignment w:val="center"/>
              <w:rPr>
                <w:rFonts w:eastAsia="仿宋_GB2312"/>
                <w:color w:val="000000"/>
                <w:sz w:val="22"/>
                <w:szCs w:val="22"/>
              </w:rPr>
            </w:pPr>
            <w:r>
              <w:rPr>
                <w:rFonts w:eastAsia="仿宋_GB2312"/>
                <w:color w:val="000000"/>
                <w:kern w:val="0"/>
                <w:sz w:val="22"/>
                <w:szCs w:val="22"/>
                <w:lang w:bidi="ar"/>
              </w:rPr>
              <w:t>年节约煤款</w:t>
            </w:r>
          </w:p>
        </w:tc>
        <w:tc>
          <w:tcPr>
            <w:tcW w:w="960" w:type="dxa"/>
            <w:vAlign w:val="center"/>
          </w:tcPr>
          <w:p w14:paraId="2E0A83A2">
            <w:pPr>
              <w:widowControl/>
              <w:jc w:val="center"/>
              <w:textAlignment w:val="center"/>
              <w:rPr>
                <w:rFonts w:eastAsia="仿宋_GB2312"/>
                <w:color w:val="000000"/>
                <w:sz w:val="22"/>
                <w:szCs w:val="22"/>
              </w:rPr>
            </w:pPr>
            <w:r>
              <w:rPr>
                <w:rFonts w:eastAsia="仿宋_GB2312"/>
                <w:color w:val="000000"/>
                <w:kern w:val="0"/>
                <w:sz w:val="22"/>
                <w:szCs w:val="22"/>
                <w:lang w:bidi="ar"/>
              </w:rPr>
              <w:t>5</w:t>
            </w:r>
          </w:p>
        </w:tc>
        <w:tc>
          <w:tcPr>
            <w:tcW w:w="960" w:type="dxa"/>
            <w:vAlign w:val="center"/>
          </w:tcPr>
          <w:p w14:paraId="6468B118">
            <w:pPr>
              <w:widowControl/>
              <w:jc w:val="center"/>
              <w:textAlignment w:val="center"/>
              <w:rPr>
                <w:rFonts w:eastAsia="仿宋_GB2312"/>
                <w:color w:val="000000"/>
                <w:sz w:val="22"/>
                <w:szCs w:val="22"/>
              </w:rPr>
            </w:pPr>
            <w:r>
              <w:rPr>
                <w:rFonts w:eastAsia="仿宋_GB2312"/>
                <w:color w:val="000000"/>
                <w:kern w:val="0"/>
                <w:sz w:val="22"/>
                <w:szCs w:val="22"/>
                <w:lang w:bidi="ar"/>
              </w:rPr>
              <w:t>5</w:t>
            </w:r>
          </w:p>
        </w:tc>
        <w:tc>
          <w:tcPr>
            <w:tcW w:w="5413" w:type="dxa"/>
            <w:vAlign w:val="center"/>
          </w:tcPr>
          <w:p w14:paraId="1F5EDE5B">
            <w:pPr>
              <w:widowControl/>
              <w:jc w:val="left"/>
              <w:textAlignment w:val="center"/>
              <w:rPr>
                <w:rFonts w:eastAsia="仿宋_GB2312"/>
                <w:color w:val="000000"/>
                <w:sz w:val="22"/>
                <w:szCs w:val="22"/>
              </w:rPr>
            </w:pPr>
            <w:r>
              <w:rPr>
                <w:rFonts w:eastAsia="仿宋_GB2312"/>
                <w:color w:val="000000"/>
                <w:kern w:val="0"/>
                <w:sz w:val="22"/>
                <w:szCs w:val="22"/>
                <w:lang w:bidi="ar"/>
              </w:rPr>
              <w:t>年节约煤款约314.4万元，指标值为314.4万元得满分；等于0万元不得分，0万元至314.4万元之间按比例得分。得分=[指标值/314.4]× 赋分值。</w:t>
            </w:r>
          </w:p>
        </w:tc>
        <w:tc>
          <w:tcPr>
            <w:tcW w:w="1188" w:type="dxa"/>
            <w:vAlign w:val="center"/>
          </w:tcPr>
          <w:p w14:paraId="15850D79">
            <w:pPr>
              <w:widowControl/>
              <w:jc w:val="center"/>
              <w:textAlignment w:val="center"/>
              <w:rPr>
                <w:rFonts w:eastAsia="仿宋_GB2312"/>
                <w:color w:val="000000"/>
                <w:sz w:val="22"/>
                <w:szCs w:val="22"/>
              </w:rPr>
            </w:pPr>
            <w:r>
              <w:rPr>
                <w:rFonts w:eastAsia="仿宋_GB2312"/>
                <w:color w:val="000000"/>
                <w:kern w:val="0"/>
                <w:sz w:val="22"/>
                <w:szCs w:val="22"/>
                <w:lang w:bidi="ar"/>
              </w:rPr>
              <w:t>177.64万元</w:t>
            </w:r>
          </w:p>
        </w:tc>
        <w:tc>
          <w:tcPr>
            <w:tcW w:w="960" w:type="dxa"/>
            <w:vAlign w:val="center"/>
          </w:tcPr>
          <w:p w14:paraId="2C628837">
            <w:pPr>
              <w:widowControl/>
              <w:jc w:val="center"/>
              <w:textAlignment w:val="center"/>
              <w:rPr>
                <w:rFonts w:eastAsia="仿宋_GB2312"/>
                <w:color w:val="000000"/>
                <w:sz w:val="22"/>
                <w:szCs w:val="22"/>
              </w:rPr>
            </w:pPr>
            <w:r>
              <w:rPr>
                <w:rFonts w:eastAsia="仿宋_GB2312"/>
                <w:color w:val="000000"/>
                <w:kern w:val="0"/>
                <w:sz w:val="22"/>
                <w:szCs w:val="22"/>
                <w:lang w:bidi="ar"/>
              </w:rPr>
              <w:t>2.8</w:t>
            </w:r>
          </w:p>
        </w:tc>
        <w:tc>
          <w:tcPr>
            <w:tcW w:w="960" w:type="dxa"/>
            <w:vMerge w:val="restart"/>
            <w:vAlign w:val="center"/>
          </w:tcPr>
          <w:p w14:paraId="5B1074BB">
            <w:pPr>
              <w:widowControl/>
              <w:jc w:val="center"/>
              <w:textAlignment w:val="center"/>
              <w:rPr>
                <w:rFonts w:eastAsia="仿宋_GB2312"/>
                <w:color w:val="000000"/>
                <w:sz w:val="22"/>
                <w:szCs w:val="22"/>
              </w:rPr>
            </w:pPr>
            <w:r>
              <w:rPr>
                <w:rFonts w:eastAsia="仿宋_GB2312"/>
                <w:color w:val="000000"/>
                <w:kern w:val="0"/>
                <w:sz w:val="22"/>
                <w:szCs w:val="22"/>
                <w:lang w:bidi="ar"/>
              </w:rPr>
              <w:t>23.5</w:t>
            </w:r>
          </w:p>
        </w:tc>
      </w:tr>
      <w:tr w14:paraId="76DE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960" w:type="dxa"/>
            <w:vMerge w:val="continue"/>
            <w:vAlign w:val="center"/>
          </w:tcPr>
          <w:p w14:paraId="3B1FBAF0">
            <w:pPr>
              <w:jc w:val="center"/>
              <w:rPr>
                <w:rFonts w:eastAsia="仿宋_GB2312"/>
                <w:color w:val="000000"/>
                <w:sz w:val="22"/>
                <w:szCs w:val="22"/>
              </w:rPr>
            </w:pPr>
          </w:p>
        </w:tc>
        <w:tc>
          <w:tcPr>
            <w:tcW w:w="960" w:type="dxa"/>
            <w:vMerge w:val="continue"/>
            <w:vAlign w:val="center"/>
          </w:tcPr>
          <w:p w14:paraId="4B536CB1">
            <w:pPr>
              <w:jc w:val="center"/>
              <w:rPr>
                <w:rFonts w:eastAsia="仿宋_GB2312"/>
                <w:color w:val="000000"/>
                <w:sz w:val="22"/>
                <w:szCs w:val="22"/>
              </w:rPr>
            </w:pPr>
          </w:p>
        </w:tc>
        <w:tc>
          <w:tcPr>
            <w:tcW w:w="960" w:type="dxa"/>
            <w:vMerge w:val="continue"/>
            <w:vAlign w:val="center"/>
          </w:tcPr>
          <w:p w14:paraId="5A7DA488">
            <w:pPr>
              <w:jc w:val="center"/>
              <w:rPr>
                <w:rFonts w:eastAsia="仿宋_GB2312"/>
                <w:color w:val="000000"/>
                <w:sz w:val="22"/>
                <w:szCs w:val="22"/>
              </w:rPr>
            </w:pPr>
          </w:p>
        </w:tc>
        <w:tc>
          <w:tcPr>
            <w:tcW w:w="960" w:type="dxa"/>
            <w:vAlign w:val="center"/>
          </w:tcPr>
          <w:p w14:paraId="211DD445">
            <w:pPr>
              <w:widowControl/>
              <w:jc w:val="center"/>
              <w:textAlignment w:val="center"/>
              <w:rPr>
                <w:rFonts w:eastAsia="仿宋_GB2312"/>
                <w:color w:val="000000"/>
                <w:sz w:val="22"/>
                <w:szCs w:val="22"/>
              </w:rPr>
            </w:pPr>
            <w:r>
              <w:rPr>
                <w:rFonts w:eastAsia="仿宋_GB2312"/>
                <w:color w:val="000000"/>
                <w:kern w:val="0"/>
                <w:sz w:val="22"/>
                <w:szCs w:val="22"/>
                <w:lang w:bidi="ar"/>
              </w:rPr>
              <w:t>5</w:t>
            </w:r>
          </w:p>
        </w:tc>
        <w:tc>
          <w:tcPr>
            <w:tcW w:w="1272" w:type="dxa"/>
            <w:vAlign w:val="center"/>
          </w:tcPr>
          <w:p w14:paraId="10650CE6">
            <w:pPr>
              <w:widowControl/>
              <w:jc w:val="center"/>
              <w:textAlignment w:val="center"/>
              <w:rPr>
                <w:rFonts w:eastAsia="仿宋_GB2312"/>
                <w:color w:val="000000"/>
                <w:sz w:val="22"/>
                <w:szCs w:val="22"/>
              </w:rPr>
            </w:pPr>
            <w:r>
              <w:rPr>
                <w:rFonts w:eastAsia="仿宋_GB2312"/>
                <w:color w:val="000000"/>
                <w:kern w:val="0"/>
                <w:sz w:val="22"/>
                <w:szCs w:val="22"/>
                <w:lang w:bidi="ar"/>
              </w:rPr>
              <w:t>年节约用电金额</w:t>
            </w:r>
          </w:p>
        </w:tc>
        <w:tc>
          <w:tcPr>
            <w:tcW w:w="960" w:type="dxa"/>
            <w:vAlign w:val="center"/>
          </w:tcPr>
          <w:p w14:paraId="0FAC7F04">
            <w:pPr>
              <w:widowControl/>
              <w:jc w:val="center"/>
              <w:textAlignment w:val="center"/>
              <w:rPr>
                <w:rFonts w:eastAsia="仿宋_GB2312"/>
                <w:color w:val="000000"/>
                <w:sz w:val="22"/>
                <w:szCs w:val="22"/>
              </w:rPr>
            </w:pPr>
            <w:r>
              <w:rPr>
                <w:rFonts w:eastAsia="仿宋_GB2312"/>
                <w:color w:val="000000"/>
                <w:kern w:val="0"/>
                <w:sz w:val="22"/>
                <w:szCs w:val="22"/>
                <w:lang w:bidi="ar"/>
              </w:rPr>
              <w:t>5</w:t>
            </w:r>
          </w:p>
        </w:tc>
        <w:tc>
          <w:tcPr>
            <w:tcW w:w="960" w:type="dxa"/>
            <w:vAlign w:val="center"/>
          </w:tcPr>
          <w:p w14:paraId="67917D6A">
            <w:pPr>
              <w:widowControl/>
              <w:jc w:val="center"/>
              <w:textAlignment w:val="center"/>
              <w:rPr>
                <w:rFonts w:eastAsia="仿宋_GB2312"/>
                <w:color w:val="000000"/>
                <w:sz w:val="22"/>
                <w:szCs w:val="22"/>
              </w:rPr>
            </w:pPr>
            <w:r>
              <w:rPr>
                <w:rFonts w:eastAsia="仿宋_GB2312"/>
                <w:color w:val="000000"/>
                <w:kern w:val="0"/>
                <w:sz w:val="22"/>
                <w:szCs w:val="22"/>
                <w:lang w:bidi="ar"/>
              </w:rPr>
              <w:t>5</w:t>
            </w:r>
          </w:p>
        </w:tc>
        <w:tc>
          <w:tcPr>
            <w:tcW w:w="5413" w:type="dxa"/>
            <w:vAlign w:val="center"/>
          </w:tcPr>
          <w:p w14:paraId="538537DA">
            <w:pPr>
              <w:widowControl/>
              <w:jc w:val="left"/>
              <w:textAlignment w:val="center"/>
              <w:rPr>
                <w:rFonts w:eastAsia="仿宋_GB2312"/>
                <w:color w:val="000000"/>
                <w:sz w:val="22"/>
                <w:szCs w:val="22"/>
              </w:rPr>
            </w:pPr>
            <w:r>
              <w:rPr>
                <w:rFonts w:eastAsia="仿宋_GB2312"/>
                <w:color w:val="000000"/>
                <w:kern w:val="0"/>
                <w:sz w:val="22"/>
                <w:szCs w:val="22"/>
                <w:lang w:bidi="ar"/>
              </w:rPr>
              <w:t>年节约用电金额约62.4万元，指标值为62.4万元得满分；等于0万元不得分，0万元至62.4万元之间按比例得分。得分=[指标值/62.4]× 赋分值。</w:t>
            </w:r>
          </w:p>
        </w:tc>
        <w:tc>
          <w:tcPr>
            <w:tcW w:w="1188" w:type="dxa"/>
            <w:vAlign w:val="center"/>
          </w:tcPr>
          <w:p w14:paraId="38BC9910">
            <w:pPr>
              <w:widowControl/>
              <w:jc w:val="center"/>
              <w:textAlignment w:val="center"/>
              <w:rPr>
                <w:rFonts w:eastAsia="仿宋_GB2312"/>
                <w:color w:val="000000"/>
                <w:sz w:val="22"/>
                <w:szCs w:val="22"/>
              </w:rPr>
            </w:pPr>
            <w:r>
              <w:rPr>
                <w:rFonts w:eastAsia="仿宋_GB2312"/>
                <w:color w:val="000000"/>
                <w:kern w:val="0"/>
                <w:sz w:val="22"/>
                <w:szCs w:val="22"/>
                <w:lang w:bidi="ar"/>
              </w:rPr>
              <w:t>23.26万元</w:t>
            </w:r>
          </w:p>
        </w:tc>
        <w:tc>
          <w:tcPr>
            <w:tcW w:w="960" w:type="dxa"/>
            <w:vAlign w:val="center"/>
          </w:tcPr>
          <w:p w14:paraId="3648BFBF">
            <w:pPr>
              <w:widowControl/>
              <w:jc w:val="center"/>
              <w:textAlignment w:val="center"/>
              <w:rPr>
                <w:rFonts w:eastAsia="仿宋_GB2312"/>
                <w:color w:val="000000"/>
                <w:sz w:val="22"/>
                <w:szCs w:val="22"/>
              </w:rPr>
            </w:pPr>
            <w:r>
              <w:rPr>
                <w:rFonts w:eastAsia="仿宋_GB2312"/>
                <w:color w:val="000000"/>
                <w:kern w:val="0"/>
                <w:sz w:val="22"/>
                <w:szCs w:val="22"/>
                <w:lang w:bidi="ar"/>
              </w:rPr>
              <w:t>2.8</w:t>
            </w:r>
          </w:p>
        </w:tc>
        <w:tc>
          <w:tcPr>
            <w:tcW w:w="960" w:type="dxa"/>
            <w:vMerge w:val="continue"/>
            <w:vAlign w:val="center"/>
          </w:tcPr>
          <w:p w14:paraId="1FF0E06D">
            <w:pPr>
              <w:jc w:val="center"/>
              <w:rPr>
                <w:rFonts w:eastAsia="仿宋_GB2312"/>
                <w:color w:val="000000"/>
                <w:sz w:val="22"/>
                <w:szCs w:val="22"/>
              </w:rPr>
            </w:pPr>
          </w:p>
        </w:tc>
      </w:tr>
      <w:tr w14:paraId="3197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960" w:type="dxa"/>
            <w:vMerge w:val="continue"/>
            <w:vAlign w:val="center"/>
          </w:tcPr>
          <w:p w14:paraId="4D35724A">
            <w:pPr>
              <w:jc w:val="center"/>
              <w:rPr>
                <w:rFonts w:eastAsia="仿宋_GB2312"/>
                <w:color w:val="000000"/>
                <w:sz w:val="22"/>
                <w:szCs w:val="22"/>
              </w:rPr>
            </w:pPr>
          </w:p>
        </w:tc>
        <w:tc>
          <w:tcPr>
            <w:tcW w:w="960" w:type="dxa"/>
            <w:vMerge w:val="continue"/>
            <w:vAlign w:val="center"/>
          </w:tcPr>
          <w:p w14:paraId="166E642A">
            <w:pPr>
              <w:jc w:val="center"/>
              <w:rPr>
                <w:rFonts w:eastAsia="仿宋_GB2312"/>
                <w:color w:val="000000"/>
                <w:sz w:val="22"/>
                <w:szCs w:val="22"/>
              </w:rPr>
            </w:pPr>
          </w:p>
        </w:tc>
        <w:tc>
          <w:tcPr>
            <w:tcW w:w="960" w:type="dxa"/>
            <w:vMerge w:val="restart"/>
            <w:vAlign w:val="center"/>
          </w:tcPr>
          <w:p w14:paraId="24056C96">
            <w:pPr>
              <w:widowControl/>
              <w:jc w:val="center"/>
              <w:textAlignment w:val="center"/>
              <w:rPr>
                <w:rFonts w:eastAsia="仿宋_GB2312"/>
                <w:color w:val="000000"/>
                <w:sz w:val="22"/>
                <w:szCs w:val="22"/>
              </w:rPr>
            </w:pPr>
            <w:r>
              <w:rPr>
                <w:rFonts w:eastAsia="仿宋_GB2312"/>
                <w:color w:val="000000"/>
                <w:kern w:val="0"/>
                <w:sz w:val="22"/>
                <w:szCs w:val="22"/>
                <w:lang w:bidi="ar"/>
              </w:rPr>
              <w:t>生态效益</w:t>
            </w:r>
          </w:p>
        </w:tc>
        <w:tc>
          <w:tcPr>
            <w:tcW w:w="960" w:type="dxa"/>
            <w:vAlign w:val="center"/>
          </w:tcPr>
          <w:p w14:paraId="7F237B59">
            <w:pPr>
              <w:widowControl/>
              <w:jc w:val="center"/>
              <w:textAlignment w:val="center"/>
              <w:rPr>
                <w:rFonts w:eastAsia="仿宋_GB2312"/>
                <w:color w:val="000000"/>
                <w:sz w:val="22"/>
                <w:szCs w:val="22"/>
              </w:rPr>
            </w:pPr>
            <w:r>
              <w:rPr>
                <w:rFonts w:eastAsia="仿宋_GB2312"/>
                <w:color w:val="000000"/>
                <w:kern w:val="0"/>
                <w:sz w:val="22"/>
                <w:szCs w:val="22"/>
                <w:lang w:bidi="ar"/>
              </w:rPr>
              <w:t>4</w:t>
            </w:r>
          </w:p>
        </w:tc>
        <w:tc>
          <w:tcPr>
            <w:tcW w:w="1272" w:type="dxa"/>
            <w:vAlign w:val="center"/>
          </w:tcPr>
          <w:p w14:paraId="0F4002C4">
            <w:pPr>
              <w:widowControl/>
              <w:jc w:val="center"/>
              <w:textAlignment w:val="center"/>
              <w:rPr>
                <w:rFonts w:eastAsia="仿宋_GB2312"/>
                <w:color w:val="000000"/>
                <w:sz w:val="22"/>
                <w:szCs w:val="22"/>
              </w:rPr>
            </w:pPr>
            <w:r>
              <w:rPr>
                <w:rFonts w:eastAsia="仿宋_GB2312"/>
                <w:color w:val="000000"/>
                <w:kern w:val="0"/>
                <w:sz w:val="22"/>
                <w:szCs w:val="22"/>
                <w:lang w:bidi="ar"/>
              </w:rPr>
              <w:t>年度</w:t>
            </w:r>
            <w:r>
              <w:rPr>
                <w:rFonts w:hint="eastAsia" w:eastAsia="仿宋_GB2312"/>
                <w:color w:val="000000"/>
                <w:kern w:val="0"/>
                <w:sz w:val="22"/>
                <w:szCs w:val="22"/>
                <w:lang w:bidi="ar"/>
              </w:rPr>
              <w:t>NOₓ</w:t>
            </w:r>
            <w:r>
              <w:rPr>
                <w:rFonts w:eastAsia="仿宋_GB2312"/>
                <w:color w:val="000000"/>
                <w:kern w:val="0"/>
                <w:sz w:val="22"/>
                <w:szCs w:val="22"/>
                <w:lang w:bidi="ar"/>
              </w:rPr>
              <w:t>减排量</w:t>
            </w:r>
          </w:p>
        </w:tc>
        <w:tc>
          <w:tcPr>
            <w:tcW w:w="960" w:type="dxa"/>
            <w:vAlign w:val="center"/>
          </w:tcPr>
          <w:p w14:paraId="25B6CF61">
            <w:pPr>
              <w:widowControl/>
              <w:jc w:val="center"/>
              <w:textAlignment w:val="center"/>
              <w:rPr>
                <w:rFonts w:eastAsia="仿宋_GB2312"/>
                <w:color w:val="000000"/>
                <w:sz w:val="22"/>
                <w:szCs w:val="22"/>
              </w:rPr>
            </w:pPr>
            <w:r>
              <w:rPr>
                <w:rFonts w:eastAsia="仿宋_GB2312"/>
                <w:color w:val="000000"/>
                <w:kern w:val="0"/>
                <w:sz w:val="22"/>
                <w:szCs w:val="22"/>
                <w:lang w:bidi="ar"/>
              </w:rPr>
              <w:t>4</w:t>
            </w:r>
          </w:p>
        </w:tc>
        <w:tc>
          <w:tcPr>
            <w:tcW w:w="960" w:type="dxa"/>
            <w:vAlign w:val="center"/>
          </w:tcPr>
          <w:p w14:paraId="713E7C39">
            <w:pPr>
              <w:widowControl/>
              <w:jc w:val="center"/>
              <w:textAlignment w:val="center"/>
              <w:rPr>
                <w:rFonts w:eastAsia="仿宋_GB2312"/>
                <w:color w:val="000000"/>
                <w:sz w:val="22"/>
                <w:szCs w:val="22"/>
              </w:rPr>
            </w:pPr>
            <w:r>
              <w:rPr>
                <w:rFonts w:eastAsia="仿宋_GB2312"/>
                <w:color w:val="000000"/>
                <w:kern w:val="0"/>
                <w:sz w:val="22"/>
                <w:szCs w:val="22"/>
                <w:lang w:bidi="ar"/>
              </w:rPr>
              <w:t>4</w:t>
            </w:r>
          </w:p>
        </w:tc>
        <w:tc>
          <w:tcPr>
            <w:tcW w:w="5413" w:type="dxa"/>
            <w:vAlign w:val="center"/>
          </w:tcPr>
          <w:p w14:paraId="05309B8F">
            <w:pPr>
              <w:widowControl/>
              <w:jc w:val="left"/>
              <w:textAlignment w:val="center"/>
              <w:rPr>
                <w:rFonts w:eastAsia="仿宋_GB2312"/>
                <w:color w:val="000000"/>
                <w:sz w:val="22"/>
                <w:szCs w:val="22"/>
              </w:rPr>
            </w:pPr>
            <w:r>
              <w:rPr>
                <w:rFonts w:eastAsia="仿宋_GB2312"/>
                <w:color w:val="000000"/>
                <w:kern w:val="0"/>
                <w:sz w:val="22"/>
                <w:szCs w:val="22"/>
                <w:lang w:bidi="ar"/>
              </w:rPr>
              <w:t>年度</w:t>
            </w:r>
            <w:r>
              <w:rPr>
                <w:rFonts w:hint="eastAsia" w:eastAsia="仿宋_GB2312"/>
                <w:color w:val="000000"/>
                <w:kern w:val="0"/>
                <w:sz w:val="22"/>
                <w:szCs w:val="22"/>
                <w:lang w:bidi="ar"/>
              </w:rPr>
              <w:t>NOₓ</w:t>
            </w:r>
            <w:r>
              <w:rPr>
                <w:rFonts w:eastAsia="仿宋_GB2312"/>
                <w:color w:val="000000"/>
                <w:kern w:val="0"/>
                <w:sz w:val="22"/>
                <w:szCs w:val="22"/>
                <w:lang w:bidi="ar"/>
              </w:rPr>
              <w:t>减排量208.54吨，指标值为208.54吨得满分；等于0吨不得分，0万元至208.54吨之间按比例得分。得分=[指标值/208.54]× 赋分值。</w:t>
            </w:r>
          </w:p>
        </w:tc>
        <w:tc>
          <w:tcPr>
            <w:tcW w:w="1188" w:type="dxa"/>
            <w:vAlign w:val="center"/>
          </w:tcPr>
          <w:p w14:paraId="34CC7260">
            <w:pPr>
              <w:widowControl/>
              <w:jc w:val="center"/>
              <w:textAlignment w:val="center"/>
              <w:rPr>
                <w:rFonts w:eastAsia="仿宋_GB2312"/>
                <w:color w:val="000000"/>
                <w:sz w:val="22"/>
                <w:szCs w:val="22"/>
              </w:rPr>
            </w:pPr>
            <w:r>
              <w:rPr>
                <w:rFonts w:eastAsia="仿宋_GB2312"/>
                <w:color w:val="000000"/>
                <w:kern w:val="0"/>
                <w:sz w:val="22"/>
                <w:szCs w:val="22"/>
                <w:lang w:bidi="ar"/>
              </w:rPr>
              <w:t>117.83吨</w:t>
            </w:r>
          </w:p>
        </w:tc>
        <w:tc>
          <w:tcPr>
            <w:tcW w:w="960" w:type="dxa"/>
            <w:vAlign w:val="center"/>
          </w:tcPr>
          <w:p w14:paraId="224C93E9">
            <w:pPr>
              <w:widowControl/>
              <w:jc w:val="center"/>
              <w:textAlignment w:val="center"/>
              <w:rPr>
                <w:rFonts w:eastAsia="仿宋_GB2312"/>
                <w:color w:val="000000"/>
                <w:sz w:val="22"/>
                <w:szCs w:val="22"/>
              </w:rPr>
            </w:pPr>
            <w:r>
              <w:rPr>
                <w:rFonts w:eastAsia="仿宋_GB2312"/>
                <w:color w:val="000000"/>
                <w:kern w:val="0"/>
                <w:sz w:val="22"/>
                <w:szCs w:val="22"/>
                <w:lang w:bidi="ar"/>
              </w:rPr>
              <w:t>2.3</w:t>
            </w:r>
          </w:p>
        </w:tc>
        <w:tc>
          <w:tcPr>
            <w:tcW w:w="960" w:type="dxa"/>
            <w:vMerge w:val="continue"/>
            <w:vAlign w:val="center"/>
          </w:tcPr>
          <w:p w14:paraId="6ED30C9C">
            <w:pPr>
              <w:jc w:val="center"/>
              <w:rPr>
                <w:rFonts w:eastAsia="仿宋_GB2312"/>
                <w:color w:val="000000"/>
                <w:sz w:val="22"/>
                <w:szCs w:val="22"/>
              </w:rPr>
            </w:pPr>
          </w:p>
        </w:tc>
      </w:tr>
      <w:tr w14:paraId="74E7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960" w:type="dxa"/>
            <w:vMerge w:val="continue"/>
            <w:vAlign w:val="center"/>
          </w:tcPr>
          <w:p w14:paraId="24EDD26F">
            <w:pPr>
              <w:jc w:val="center"/>
              <w:rPr>
                <w:rFonts w:eastAsia="仿宋_GB2312"/>
                <w:color w:val="000000"/>
                <w:sz w:val="22"/>
                <w:szCs w:val="22"/>
              </w:rPr>
            </w:pPr>
          </w:p>
        </w:tc>
        <w:tc>
          <w:tcPr>
            <w:tcW w:w="960" w:type="dxa"/>
            <w:vMerge w:val="continue"/>
            <w:vAlign w:val="center"/>
          </w:tcPr>
          <w:p w14:paraId="52AEA139">
            <w:pPr>
              <w:jc w:val="center"/>
              <w:rPr>
                <w:rFonts w:eastAsia="仿宋_GB2312"/>
                <w:color w:val="000000"/>
                <w:sz w:val="22"/>
                <w:szCs w:val="22"/>
              </w:rPr>
            </w:pPr>
          </w:p>
        </w:tc>
        <w:tc>
          <w:tcPr>
            <w:tcW w:w="960" w:type="dxa"/>
            <w:vMerge w:val="continue"/>
            <w:vAlign w:val="center"/>
          </w:tcPr>
          <w:p w14:paraId="106BEAB1">
            <w:pPr>
              <w:jc w:val="center"/>
              <w:rPr>
                <w:rFonts w:eastAsia="仿宋_GB2312"/>
                <w:color w:val="000000"/>
                <w:sz w:val="22"/>
                <w:szCs w:val="22"/>
              </w:rPr>
            </w:pPr>
          </w:p>
        </w:tc>
        <w:tc>
          <w:tcPr>
            <w:tcW w:w="960" w:type="dxa"/>
            <w:vAlign w:val="center"/>
          </w:tcPr>
          <w:p w14:paraId="171739C2">
            <w:pPr>
              <w:widowControl/>
              <w:jc w:val="center"/>
              <w:textAlignment w:val="center"/>
              <w:rPr>
                <w:rFonts w:eastAsia="仿宋_GB2312"/>
                <w:color w:val="000000"/>
                <w:sz w:val="22"/>
                <w:szCs w:val="22"/>
              </w:rPr>
            </w:pPr>
            <w:r>
              <w:rPr>
                <w:rFonts w:eastAsia="仿宋_GB2312"/>
                <w:color w:val="000000"/>
                <w:kern w:val="0"/>
                <w:sz w:val="22"/>
                <w:szCs w:val="22"/>
                <w:lang w:bidi="ar"/>
              </w:rPr>
              <w:t>4</w:t>
            </w:r>
          </w:p>
        </w:tc>
        <w:tc>
          <w:tcPr>
            <w:tcW w:w="1272" w:type="dxa"/>
            <w:vAlign w:val="center"/>
          </w:tcPr>
          <w:p w14:paraId="710F7674">
            <w:pPr>
              <w:widowControl/>
              <w:jc w:val="center"/>
              <w:textAlignment w:val="center"/>
              <w:rPr>
                <w:rFonts w:eastAsia="仿宋_GB2312"/>
                <w:color w:val="000000"/>
                <w:sz w:val="22"/>
                <w:szCs w:val="22"/>
              </w:rPr>
            </w:pPr>
            <w:r>
              <w:rPr>
                <w:rFonts w:eastAsia="仿宋_GB2312"/>
                <w:color w:val="000000"/>
                <w:kern w:val="0"/>
                <w:sz w:val="22"/>
                <w:szCs w:val="22"/>
                <w:lang w:bidi="ar"/>
              </w:rPr>
              <w:t>年节约用煤量</w:t>
            </w:r>
          </w:p>
        </w:tc>
        <w:tc>
          <w:tcPr>
            <w:tcW w:w="960" w:type="dxa"/>
            <w:vAlign w:val="center"/>
          </w:tcPr>
          <w:p w14:paraId="79403C12">
            <w:pPr>
              <w:widowControl/>
              <w:jc w:val="center"/>
              <w:textAlignment w:val="center"/>
              <w:rPr>
                <w:rFonts w:eastAsia="仿宋_GB2312"/>
                <w:color w:val="000000"/>
                <w:sz w:val="22"/>
                <w:szCs w:val="22"/>
              </w:rPr>
            </w:pPr>
            <w:r>
              <w:rPr>
                <w:rFonts w:eastAsia="仿宋_GB2312"/>
                <w:color w:val="000000"/>
                <w:kern w:val="0"/>
                <w:sz w:val="22"/>
                <w:szCs w:val="22"/>
                <w:lang w:bidi="ar"/>
              </w:rPr>
              <w:t>4</w:t>
            </w:r>
          </w:p>
        </w:tc>
        <w:tc>
          <w:tcPr>
            <w:tcW w:w="960" w:type="dxa"/>
            <w:vAlign w:val="center"/>
          </w:tcPr>
          <w:p w14:paraId="304D692A">
            <w:pPr>
              <w:widowControl/>
              <w:jc w:val="center"/>
              <w:textAlignment w:val="center"/>
              <w:rPr>
                <w:rFonts w:eastAsia="仿宋_GB2312"/>
                <w:color w:val="000000"/>
                <w:sz w:val="22"/>
                <w:szCs w:val="22"/>
              </w:rPr>
            </w:pPr>
            <w:r>
              <w:rPr>
                <w:rFonts w:eastAsia="仿宋_GB2312"/>
                <w:color w:val="000000"/>
                <w:kern w:val="0"/>
                <w:sz w:val="22"/>
                <w:szCs w:val="22"/>
                <w:lang w:bidi="ar"/>
              </w:rPr>
              <w:t>4</w:t>
            </w:r>
          </w:p>
        </w:tc>
        <w:tc>
          <w:tcPr>
            <w:tcW w:w="5413" w:type="dxa"/>
            <w:vAlign w:val="center"/>
          </w:tcPr>
          <w:p w14:paraId="24C83605">
            <w:pPr>
              <w:widowControl/>
              <w:jc w:val="left"/>
              <w:textAlignment w:val="center"/>
              <w:rPr>
                <w:rFonts w:eastAsia="仿宋_GB2312"/>
                <w:color w:val="000000"/>
                <w:sz w:val="22"/>
                <w:szCs w:val="22"/>
              </w:rPr>
            </w:pPr>
            <w:r>
              <w:rPr>
                <w:rFonts w:eastAsia="仿宋_GB2312"/>
                <w:color w:val="000000"/>
                <w:kern w:val="0"/>
                <w:sz w:val="22"/>
                <w:szCs w:val="22"/>
                <w:lang w:bidi="ar"/>
              </w:rPr>
              <w:t>年节约用煤量2620吨，指标值为2620吨得满分；等于0吨不得分，0万元至2620吨之间按比例得分。得分=[指标值/2620]× 赋分值。</w:t>
            </w:r>
          </w:p>
        </w:tc>
        <w:tc>
          <w:tcPr>
            <w:tcW w:w="1188" w:type="dxa"/>
            <w:vAlign w:val="center"/>
          </w:tcPr>
          <w:p w14:paraId="2FCD156A">
            <w:pPr>
              <w:widowControl/>
              <w:jc w:val="center"/>
              <w:textAlignment w:val="center"/>
              <w:rPr>
                <w:rFonts w:eastAsia="仿宋_GB2312"/>
                <w:color w:val="000000"/>
                <w:sz w:val="22"/>
                <w:szCs w:val="22"/>
              </w:rPr>
            </w:pPr>
            <w:r>
              <w:rPr>
                <w:rFonts w:eastAsia="仿宋_GB2312"/>
                <w:color w:val="000000"/>
                <w:kern w:val="0"/>
                <w:sz w:val="22"/>
                <w:szCs w:val="22"/>
                <w:lang w:bidi="ar"/>
              </w:rPr>
              <w:t>1480.3吨</w:t>
            </w:r>
          </w:p>
        </w:tc>
        <w:tc>
          <w:tcPr>
            <w:tcW w:w="960" w:type="dxa"/>
            <w:vAlign w:val="center"/>
          </w:tcPr>
          <w:p w14:paraId="69BB54CE">
            <w:pPr>
              <w:widowControl/>
              <w:jc w:val="center"/>
              <w:textAlignment w:val="center"/>
              <w:rPr>
                <w:rFonts w:eastAsia="仿宋_GB2312"/>
                <w:color w:val="000000"/>
                <w:sz w:val="22"/>
                <w:szCs w:val="22"/>
              </w:rPr>
            </w:pPr>
            <w:r>
              <w:rPr>
                <w:rFonts w:eastAsia="仿宋_GB2312"/>
                <w:color w:val="000000"/>
                <w:kern w:val="0"/>
                <w:sz w:val="22"/>
                <w:szCs w:val="22"/>
                <w:lang w:bidi="ar"/>
              </w:rPr>
              <w:t>2.3</w:t>
            </w:r>
          </w:p>
        </w:tc>
        <w:tc>
          <w:tcPr>
            <w:tcW w:w="960" w:type="dxa"/>
            <w:vMerge w:val="continue"/>
            <w:vAlign w:val="center"/>
          </w:tcPr>
          <w:p w14:paraId="52B13FBF">
            <w:pPr>
              <w:jc w:val="center"/>
              <w:rPr>
                <w:rFonts w:eastAsia="仿宋_GB2312"/>
                <w:color w:val="000000"/>
                <w:sz w:val="22"/>
                <w:szCs w:val="22"/>
              </w:rPr>
            </w:pPr>
          </w:p>
        </w:tc>
      </w:tr>
      <w:tr w14:paraId="468C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960" w:type="dxa"/>
            <w:vMerge w:val="continue"/>
            <w:vAlign w:val="center"/>
          </w:tcPr>
          <w:p w14:paraId="6C22DF38">
            <w:pPr>
              <w:jc w:val="center"/>
              <w:rPr>
                <w:rFonts w:eastAsia="仿宋_GB2312"/>
                <w:color w:val="000000"/>
                <w:sz w:val="22"/>
                <w:szCs w:val="22"/>
              </w:rPr>
            </w:pPr>
          </w:p>
        </w:tc>
        <w:tc>
          <w:tcPr>
            <w:tcW w:w="960" w:type="dxa"/>
            <w:vMerge w:val="continue"/>
            <w:vAlign w:val="center"/>
          </w:tcPr>
          <w:p w14:paraId="10DA6B72">
            <w:pPr>
              <w:jc w:val="center"/>
              <w:rPr>
                <w:rFonts w:eastAsia="仿宋_GB2312"/>
                <w:color w:val="000000"/>
                <w:sz w:val="22"/>
                <w:szCs w:val="22"/>
              </w:rPr>
            </w:pPr>
          </w:p>
        </w:tc>
        <w:tc>
          <w:tcPr>
            <w:tcW w:w="960" w:type="dxa"/>
            <w:vMerge w:val="continue"/>
            <w:vAlign w:val="center"/>
          </w:tcPr>
          <w:p w14:paraId="2658B0E2">
            <w:pPr>
              <w:jc w:val="center"/>
              <w:rPr>
                <w:rFonts w:eastAsia="仿宋_GB2312"/>
                <w:color w:val="000000"/>
                <w:sz w:val="22"/>
                <w:szCs w:val="22"/>
              </w:rPr>
            </w:pPr>
          </w:p>
        </w:tc>
        <w:tc>
          <w:tcPr>
            <w:tcW w:w="960" w:type="dxa"/>
            <w:vAlign w:val="center"/>
          </w:tcPr>
          <w:p w14:paraId="338697FB">
            <w:pPr>
              <w:widowControl/>
              <w:jc w:val="center"/>
              <w:textAlignment w:val="center"/>
              <w:rPr>
                <w:rFonts w:eastAsia="仿宋_GB2312"/>
                <w:color w:val="000000"/>
                <w:sz w:val="22"/>
                <w:szCs w:val="22"/>
              </w:rPr>
            </w:pPr>
            <w:r>
              <w:rPr>
                <w:rFonts w:eastAsia="仿宋_GB2312"/>
                <w:color w:val="000000"/>
                <w:kern w:val="0"/>
                <w:sz w:val="22"/>
                <w:szCs w:val="22"/>
                <w:lang w:bidi="ar"/>
              </w:rPr>
              <w:t>4</w:t>
            </w:r>
          </w:p>
        </w:tc>
        <w:tc>
          <w:tcPr>
            <w:tcW w:w="1272" w:type="dxa"/>
            <w:vAlign w:val="center"/>
          </w:tcPr>
          <w:p w14:paraId="4D8155C5">
            <w:pPr>
              <w:widowControl/>
              <w:jc w:val="center"/>
              <w:textAlignment w:val="center"/>
              <w:rPr>
                <w:rFonts w:eastAsia="仿宋_GB2312"/>
                <w:color w:val="000000"/>
                <w:sz w:val="22"/>
                <w:szCs w:val="22"/>
              </w:rPr>
            </w:pPr>
            <w:r>
              <w:rPr>
                <w:rFonts w:eastAsia="仿宋_GB2312"/>
                <w:color w:val="000000"/>
                <w:kern w:val="0"/>
                <w:sz w:val="22"/>
                <w:szCs w:val="22"/>
                <w:lang w:bidi="ar"/>
              </w:rPr>
              <w:t>年度氨减排量</w:t>
            </w:r>
          </w:p>
        </w:tc>
        <w:tc>
          <w:tcPr>
            <w:tcW w:w="960" w:type="dxa"/>
            <w:vAlign w:val="center"/>
          </w:tcPr>
          <w:p w14:paraId="75C43B62">
            <w:pPr>
              <w:widowControl/>
              <w:jc w:val="center"/>
              <w:textAlignment w:val="center"/>
              <w:rPr>
                <w:rFonts w:eastAsia="仿宋_GB2312"/>
                <w:color w:val="000000"/>
                <w:sz w:val="22"/>
                <w:szCs w:val="22"/>
              </w:rPr>
            </w:pPr>
            <w:r>
              <w:rPr>
                <w:rFonts w:eastAsia="仿宋_GB2312"/>
                <w:color w:val="000000"/>
                <w:kern w:val="0"/>
                <w:sz w:val="22"/>
                <w:szCs w:val="22"/>
                <w:lang w:bidi="ar"/>
              </w:rPr>
              <w:t>4</w:t>
            </w:r>
          </w:p>
        </w:tc>
        <w:tc>
          <w:tcPr>
            <w:tcW w:w="960" w:type="dxa"/>
            <w:vAlign w:val="center"/>
          </w:tcPr>
          <w:p w14:paraId="0427101F">
            <w:pPr>
              <w:widowControl/>
              <w:jc w:val="center"/>
              <w:textAlignment w:val="center"/>
              <w:rPr>
                <w:rFonts w:eastAsia="仿宋_GB2312"/>
                <w:color w:val="000000"/>
                <w:sz w:val="22"/>
                <w:szCs w:val="22"/>
              </w:rPr>
            </w:pPr>
            <w:r>
              <w:rPr>
                <w:rFonts w:eastAsia="仿宋_GB2312"/>
                <w:color w:val="000000"/>
                <w:kern w:val="0"/>
                <w:sz w:val="22"/>
                <w:szCs w:val="22"/>
                <w:lang w:bidi="ar"/>
              </w:rPr>
              <w:t>4</w:t>
            </w:r>
          </w:p>
        </w:tc>
        <w:tc>
          <w:tcPr>
            <w:tcW w:w="5413" w:type="dxa"/>
            <w:vAlign w:val="center"/>
          </w:tcPr>
          <w:p w14:paraId="69A22FEE">
            <w:pPr>
              <w:widowControl/>
              <w:jc w:val="left"/>
              <w:textAlignment w:val="center"/>
              <w:rPr>
                <w:rFonts w:eastAsia="仿宋_GB2312"/>
                <w:color w:val="000000"/>
                <w:sz w:val="22"/>
                <w:szCs w:val="22"/>
              </w:rPr>
            </w:pPr>
            <w:r>
              <w:rPr>
                <w:rFonts w:eastAsia="仿宋_GB2312"/>
                <w:color w:val="000000"/>
                <w:kern w:val="0"/>
                <w:sz w:val="22"/>
                <w:szCs w:val="22"/>
                <w:lang w:bidi="ar"/>
              </w:rPr>
              <w:t>年度氨减排量12.51吨，指标值为12.51吨得满分；等于0吨不得分，0万元至12.51吨之间按比例得分。得分=[指标值/12.51]× 赋分值。</w:t>
            </w:r>
          </w:p>
        </w:tc>
        <w:tc>
          <w:tcPr>
            <w:tcW w:w="1188" w:type="dxa"/>
            <w:vAlign w:val="center"/>
          </w:tcPr>
          <w:p w14:paraId="0E159FEC">
            <w:pPr>
              <w:widowControl/>
              <w:jc w:val="center"/>
              <w:textAlignment w:val="center"/>
              <w:rPr>
                <w:rFonts w:eastAsia="仿宋_GB2312"/>
                <w:color w:val="000000"/>
                <w:sz w:val="22"/>
                <w:szCs w:val="22"/>
              </w:rPr>
            </w:pPr>
            <w:r>
              <w:rPr>
                <w:rFonts w:eastAsia="仿宋_GB2312"/>
                <w:color w:val="000000"/>
                <w:kern w:val="0"/>
                <w:sz w:val="22"/>
                <w:szCs w:val="22"/>
                <w:lang w:bidi="ar"/>
              </w:rPr>
              <w:t>7.06吨</w:t>
            </w:r>
          </w:p>
        </w:tc>
        <w:tc>
          <w:tcPr>
            <w:tcW w:w="960" w:type="dxa"/>
            <w:vAlign w:val="center"/>
          </w:tcPr>
          <w:p w14:paraId="6EA4C7C5">
            <w:pPr>
              <w:widowControl/>
              <w:jc w:val="center"/>
              <w:textAlignment w:val="center"/>
              <w:rPr>
                <w:rFonts w:eastAsia="仿宋_GB2312"/>
                <w:color w:val="000000"/>
                <w:sz w:val="22"/>
                <w:szCs w:val="22"/>
              </w:rPr>
            </w:pPr>
            <w:r>
              <w:rPr>
                <w:rFonts w:eastAsia="仿宋_GB2312"/>
                <w:color w:val="000000"/>
                <w:kern w:val="0"/>
                <w:sz w:val="22"/>
                <w:szCs w:val="22"/>
                <w:lang w:bidi="ar"/>
              </w:rPr>
              <w:t>2.3</w:t>
            </w:r>
          </w:p>
        </w:tc>
        <w:tc>
          <w:tcPr>
            <w:tcW w:w="960" w:type="dxa"/>
            <w:vMerge w:val="continue"/>
            <w:vAlign w:val="center"/>
          </w:tcPr>
          <w:p w14:paraId="4290C2C2">
            <w:pPr>
              <w:jc w:val="center"/>
              <w:rPr>
                <w:rFonts w:eastAsia="仿宋_GB2312"/>
                <w:color w:val="000000"/>
                <w:sz w:val="22"/>
                <w:szCs w:val="22"/>
              </w:rPr>
            </w:pPr>
          </w:p>
        </w:tc>
      </w:tr>
      <w:tr w14:paraId="5ED3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960" w:type="dxa"/>
            <w:vMerge w:val="continue"/>
            <w:vAlign w:val="center"/>
          </w:tcPr>
          <w:p w14:paraId="12358F00">
            <w:pPr>
              <w:jc w:val="center"/>
              <w:rPr>
                <w:rFonts w:eastAsia="仿宋_GB2312"/>
                <w:color w:val="000000"/>
                <w:sz w:val="22"/>
                <w:szCs w:val="22"/>
              </w:rPr>
            </w:pPr>
          </w:p>
        </w:tc>
        <w:tc>
          <w:tcPr>
            <w:tcW w:w="960" w:type="dxa"/>
            <w:vMerge w:val="continue"/>
            <w:vAlign w:val="center"/>
          </w:tcPr>
          <w:p w14:paraId="2BBBA188">
            <w:pPr>
              <w:jc w:val="center"/>
              <w:rPr>
                <w:rFonts w:eastAsia="仿宋_GB2312"/>
                <w:color w:val="000000"/>
                <w:sz w:val="22"/>
                <w:szCs w:val="22"/>
              </w:rPr>
            </w:pPr>
          </w:p>
        </w:tc>
        <w:tc>
          <w:tcPr>
            <w:tcW w:w="960" w:type="dxa"/>
            <w:vMerge w:val="continue"/>
            <w:vAlign w:val="center"/>
          </w:tcPr>
          <w:p w14:paraId="5830B087">
            <w:pPr>
              <w:jc w:val="center"/>
              <w:rPr>
                <w:rFonts w:eastAsia="仿宋_GB2312"/>
                <w:color w:val="000000"/>
                <w:sz w:val="22"/>
                <w:szCs w:val="22"/>
              </w:rPr>
            </w:pPr>
          </w:p>
        </w:tc>
        <w:tc>
          <w:tcPr>
            <w:tcW w:w="960" w:type="dxa"/>
            <w:vAlign w:val="center"/>
          </w:tcPr>
          <w:p w14:paraId="5EF107E1">
            <w:pPr>
              <w:widowControl/>
              <w:jc w:val="center"/>
              <w:textAlignment w:val="center"/>
              <w:rPr>
                <w:rFonts w:eastAsia="仿宋_GB2312"/>
                <w:color w:val="000000"/>
                <w:sz w:val="22"/>
                <w:szCs w:val="22"/>
              </w:rPr>
            </w:pPr>
            <w:r>
              <w:rPr>
                <w:rFonts w:eastAsia="仿宋_GB2312"/>
                <w:color w:val="000000"/>
                <w:kern w:val="0"/>
                <w:sz w:val="22"/>
                <w:szCs w:val="22"/>
                <w:lang w:bidi="ar"/>
              </w:rPr>
              <w:t>4</w:t>
            </w:r>
          </w:p>
        </w:tc>
        <w:tc>
          <w:tcPr>
            <w:tcW w:w="1272" w:type="dxa"/>
            <w:vAlign w:val="center"/>
          </w:tcPr>
          <w:p w14:paraId="5FC81E99">
            <w:pPr>
              <w:widowControl/>
              <w:jc w:val="center"/>
              <w:textAlignment w:val="center"/>
              <w:rPr>
                <w:rFonts w:eastAsia="仿宋_GB2312"/>
                <w:color w:val="000000"/>
                <w:sz w:val="22"/>
                <w:szCs w:val="22"/>
              </w:rPr>
            </w:pPr>
            <w:r>
              <w:rPr>
                <w:rFonts w:hint="eastAsia" w:eastAsia="仿宋_GB2312"/>
                <w:color w:val="000000"/>
                <w:kern w:val="0"/>
                <w:sz w:val="22"/>
                <w:szCs w:val="22"/>
                <w:lang w:bidi="ar"/>
              </w:rPr>
              <w:t>NOₓ</w:t>
            </w:r>
            <w:r>
              <w:rPr>
                <w:rFonts w:eastAsia="仿宋_GB2312"/>
                <w:color w:val="000000"/>
                <w:kern w:val="0"/>
                <w:sz w:val="22"/>
                <w:szCs w:val="22"/>
                <w:lang w:bidi="ar"/>
              </w:rPr>
              <w:t>超低排放达标率</w:t>
            </w:r>
          </w:p>
        </w:tc>
        <w:tc>
          <w:tcPr>
            <w:tcW w:w="960" w:type="dxa"/>
            <w:vAlign w:val="center"/>
          </w:tcPr>
          <w:p w14:paraId="1B4AC7F3">
            <w:pPr>
              <w:widowControl/>
              <w:jc w:val="center"/>
              <w:textAlignment w:val="center"/>
              <w:rPr>
                <w:rFonts w:eastAsia="仿宋_GB2312"/>
                <w:color w:val="000000"/>
                <w:sz w:val="22"/>
                <w:szCs w:val="22"/>
              </w:rPr>
            </w:pPr>
            <w:r>
              <w:rPr>
                <w:rFonts w:eastAsia="仿宋_GB2312"/>
                <w:color w:val="000000"/>
                <w:kern w:val="0"/>
                <w:sz w:val="22"/>
                <w:szCs w:val="22"/>
                <w:lang w:bidi="ar"/>
              </w:rPr>
              <w:t>4</w:t>
            </w:r>
          </w:p>
        </w:tc>
        <w:tc>
          <w:tcPr>
            <w:tcW w:w="960" w:type="dxa"/>
            <w:vAlign w:val="center"/>
          </w:tcPr>
          <w:p w14:paraId="1EE56C21">
            <w:pPr>
              <w:widowControl/>
              <w:jc w:val="center"/>
              <w:textAlignment w:val="center"/>
              <w:rPr>
                <w:rFonts w:eastAsia="仿宋_GB2312"/>
                <w:color w:val="000000"/>
                <w:sz w:val="22"/>
                <w:szCs w:val="22"/>
              </w:rPr>
            </w:pPr>
            <w:r>
              <w:rPr>
                <w:rFonts w:eastAsia="仿宋_GB2312"/>
                <w:color w:val="000000"/>
                <w:kern w:val="0"/>
                <w:sz w:val="22"/>
                <w:szCs w:val="22"/>
                <w:lang w:bidi="ar"/>
              </w:rPr>
              <w:t>4</w:t>
            </w:r>
          </w:p>
        </w:tc>
        <w:tc>
          <w:tcPr>
            <w:tcW w:w="5413" w:type="dxa"/>
            <w:vAlign w:val="center"/>
          </w:tcPr>
          <w:p w14:paraId="6271DFF7">
            <w:pPr>
              <w:widowControl/>
              <w:jc w:val="left"/>
              <w:textAlignment w:val="center"/>
              <w:rPr>
                <w:rFonts w:eastAsia="仿宋_GB2312"/>
                <w:color w:val="000000"/>
                <w:sz w:val="22"/>
                <w:szCs w:val="22"/>
              </w:rPr>
            </w:pPr>
            <w:r>
              <w:rPr>
                <w:rFonts w:hint="eastAsia" w:eastAsia="仿宋_GB2312"/>
                <w:color w:val="000000"/>
                <w:kern w:val="0"/>
                <w:sz w:val="22"/>
                <w:szCs w:val="22"/>
                <w:lang w:bidi="ar"/>
              </w:rPr>
              <w:t>NOₓ</w:t>
            </w:r>
            <w:r>
              <w:rPr>
                <w:rFonts w:eastAsia="仿宋_GB2312"/>
                <w:color w:val="000000"/>
                <w:kern w:val="0"/>
                <w:sz w:val="22"/>
                <w:szCs w:val="22"/>
                <w:lang w:bidi="ar"/>
              </w:rPr>
              <w:t>超低排放达标率≥99%，指标值≥99%得满分；否则不得分</w:t>
            </w:r>
          </w:p>
        </w:tc>
        <w:tc>
          <w:tcPr>
            <w:tcW w:w="1188" w:type="dxa"/>
            <w:vAlign w:val="center"/>
          </w:tcPr>
          <w:p w14:paraId="45A9E67D">
            <w:pPr>
              <w:widowControl/>
              <w:jc w:val="center"/>
              <w:textAlignment w:val="center"/>
              <w:rPr>
                <w:rFonts w:eastAsia="仿宋_GB2312"/>
                <w:color w:val="000000"/>
                <w:sz w:val="22"/>
                <w:szCs w:val="22"/>
              </w:rPr>
            </w:pPr>
            <w:r>
              <w:rPr>
                <w:rFonts w:eastAsia="仿宋_GB2312"/>
                <w:color w:val="000000"/>
                <w:kern w:val="0"/>
                <w:sz w:val="22"/>
                <w:szCs w:val="22"/>
                <w:lang w:bidi="ar"/>
              </w:rPr>
              <w:t>100%</w:t>
            </w:r>
          </w:p>
        </w:tc>
        <w:tc>
          <w:tcPr>
            <w:tcW w:w="960" w:type="dxa"/>
            <w:vAlign w:val="center"/>
          </w:tcPr>
          <w:p w14:paraId="21FC287F">
            <w:pPr>
              <w:widowControl/>
              <w:jc w:val="center"/>
              <w:textAlignment w:val="center"/>
              <w:rPr>
                <w:rFonts w:eastAsia="仿宋_GB2312"/>
                <w:color w:val="000000"/>
                <w:sz w:val="22"/>
                <w:szCs w:val="22"/>
              </w:rPr>
            </w:pPr>
            <w:r>
              <w:rPr>
                <w:rFonts w:eastAsia="仿宋_GB2312"/>
                <w:color w:val="000000"/>
                <w:kern w:val="0"/>
                <w:sz w:val="22"/>
                <w:szCs w:val="22"/>
                <w:lang w:bidi="ar"/>
              </w:rPr>
              <w:t>4</w:t>
            </w:r>
          </w:p>
        </w:tc>
        <w:tc>
          <w:tcPr>
            <w:tcW w:w="960" w:type="dxa"/>
            <w:vMerge w:val="continue"/>
            <w:vAlign w:val="center"/>
          </w:tcPr>
          <w:p w14:paraId="61AA56DE">
            <w:pPr>
              <w:jc w:val="center"/>
              <w:rPr>
                <w:rFonts w:eastAsia="仿宋_GB2312"/>
                <w:color w:val="000000"/>
                <w:sz w:val="22"/>
                <w:szCs w:val="22"/>
              </w:rPr>
            </w:pPr>
          </w:p>
        </w:tc>
      </w:tr>
      <w:tr w14:paraId="0C2F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960" w:type="dxa"/>
            <w:vMerge w:val="continue"/>
            <w:vAlign w:val="center"/>
          </w:tcPr>
          <w:p w14:paraId="7041DA0B">
            <w:pPr>
              <w:jc w:val="center"/>
              <w:rPr>
                <w:rFonts w:eastAsia="仿宋_GB2312"/>
                <w:color w:val="000000"/>
                <w:sz w:val="22"/>
                <w:szCs w:val="22"/>
              </w:rPr>
            </w:pPr>
          </w:p>
        </w:tc>
        <w:tc>
          <w:tcPr>
            <w:tcW w:w="960" w:type="dxa"/>
            <w:vMerge w:val="continue"/>
            <w:vAlign w:val="center"/>
          </w:tcPr>
          <w:p w14:paraId="2956B9C7">
            <w:pPr>
              <w:jc w:val="center"/>
              <w:rPr>
                <w:rFonts w:eastAsia="仿宋_GB2312"/>
                <w:color w:val="000000"/>
                <w:sz w:val="22"/>
                <w:szCs w:val="22"/>
              </w:rPr>
            </w:pPr>
          </w:p>
        </w:tc>
        <w:tc>
          <w:tcPr>
            <w:tcW w:w="960" w:type="dxa"/>
            <w:vAlign w:val="center"/>
          </w:tcPr>
          <w:p w14:paraId="7F21E2C7">
            <w:pPr>
              <w:widowControl/>
              <w:jc w:val="center"/>
              <w:textAlignment w:val="center"/>
              <w:rPr>
                <w:rFonts w:eastAsia="仿宋_GB2312"/>
                <w:color w:val="000000"/>
                <w:sz w:val="22"/>
                <w:szCs w:val="22"/>
              </w:rPr>
            </w:pPr>
            <w:r>
              <w:rPr>
                <w:rFonts w:eastAsia="仿宋_GB2312"/>
                <w:color w:val="000000"/>
                <w:kern w:val="0"/>
                <w:sz w:val="22"/>
                <w:szCs w:val="22"/>
                <w:lang w:bidi="ar"/>
              </w:rPr>
              <w:t>可持续影响</w:t>
            </w:r>
          </w:p>
        </w:tc>
        <w:tc>
          <w:tcPr>
            <w:tcW w:w="960" w:type="dxa"/>
            <w:vAlign w:val="center"/>
          </w:tcPr>
          <w:p w14:paraId="5205E42D">
            <w:pPr>
              <w:widowControl/>
              <w:jc w:val="center"/>
              <w:textAlignment w:val="center"/>
              <w:rPr>
                <w:rFonts w:eastAsia="仿宋_GB2312"/>
                <w:color w:val="000000"/>
                <w:sz w:val="22"/>
                <w:szCs w:val="22"/>
              </w:rPr>
            </w:pPr>
            <w:r>
              <w:rPr>
                <w:rFonts w:eastAsia="仿宋_GB2312"/>
                <w:color w:val="000000"/>
                <w:kern w:val="0"/>
                <w:sz w:val="22"/>
                <w:szCs w:val="22"/>
                <w:lang w:bidi="ar"/>
              </w:rPr>
              <w:t>7</w:t>
            </w:r>
          </w:p>
        </w:tc>
        <w:tc>
          <w:tcPr>
            <w:tcW w:w="1272" w:type="dxa"/>
            <w:vAlign w:val="center"/>
          </w:tcPr>
          <w:p w14:paraId="470F842A">
            <w:pPr>
              <w:widowControl/>
              <w:jc w:val="center"/>
              <w:textAlignment w:val="center"/>
              <w:rPr>
                <w:rFonts w:eastAsia="仿宋_GB2312"/>
                <w:color w:val="000000"/>
                <w:sz w:val="22"/>
                <w:szCs w:val="22"/>
              </w:rPr>
            </w:pPr>
            <w:r>
              <w:rPr>
                <w:rFonts w:eastAsia="仿宋_GB2312"/>
                <w:color w:val="000000"/>
                <w:kern w:val="0"/>
                <w:sz w:val="22"/>
                <w:szCs w:val="22"/>
                <w:lang w:bidi="ar"/>
              </w:rPr>
              <w:t>区域大气环境质量</w:t>
            </w:r>
            <w:r>
              <w:rPr>
                <w:rFonts w:hint="eastAsia" w:eastAsia="仿宋_GB2312"/>
                <w:color w:val="000000"/>
                <w:kern w:val="0"/>
                <w:sz w:val="22"/>
                <w:szCs w:val="22"/>
                <w:lang w:bidi="ar"/>
              </w:rPr>
              <w:t>NOₓ</w:t>
            </w:r>
            <w:r>
              <w:rPr>
                <w:rFonts w:eastAsia="仿宋_GB2312"/>
                <w:color w:val="000000"/>
                <w:kern w:val="0"/>
                <w:sz w:val="22"/>
                <w:szCs w:val="22"/>
                <w:lang w:bidi="ar"/>
              </w:rPr>
              <w:t>减排贡献率</w:t>
            </w:r>
          </w:p>
        </w:tc>
        <w:tc>
          <w:tcPr>
            <w:tcW w:w="960" w:type="dxa"/>
            <w:vAlign w:val="center"/>
          </w:tcPr>
          <w:p w14:paraId="394E15BA">
            <w:pPr>
              <w:widowControl/>
              <w:jc w:val="center"/>
              <w:textAlignment w:val="center"/>
              <w:rPr>
                <w:rFonts w:eastAsia="仿宋_GB2312"/>
                <w:color w:val="000000"/>
                <w:sz w:val="22"/>
                <w:szCs w:val="22"/>
              </w:rPr>
            </w:pPr>
            <w:r>
              <w:rPr>
                <w:rFonts w:eastAsia="仿宋_GB2312"/>
                <w:color w:val="000000"/>
                <w:kern w:val="0"/>
                <w:sz w:val="22"/>
                <w:szCs w:val="22"/>
                <w:lang w:bidi="ar"/>
              </w:rPr>
              <w:t>7</w:t>
            </w:r>
          </w:p>
        </w:tc>
        <w:tc>
          <w:tcPr>
            <w:tcW w:w="960" w:type="dxa"/>
            <w:vAlign w:val="center"/>
          </w:tcPr>
          <w:p w14:paraId="03A44B94">
            <w:pPr>
              <w:widowControl/>
              <w:jc w:val="center"/>
              <w:textAlignment w:val="center"/>
              <w:rPr>
                <w:rFonts w:eastAsia="仿宋_GB2312"/>
                <w:color w:val="000000"/>
                <w:sz w:val="22"/>
                <w:szCs w:val="22"/>
              </w:rPr>
            </w:pPr>
            <w:r>
              <w:rPr>
                <w:rFonts w:eastAsia="仿宋_GB2312"/>
                <w:color w:val="000000"/>
                <w:kern w:val="0"/>
                <w:sz w:val="22"/>
                <w:szCs w:val="22"/>
                <w:lang w:bidi="ar"/>
              </w:rPr>
              <w:t>7</w:t>
            </w:r>
          </w:p>
        </w:tc>
        <w:tc>
          <w:tcPr>
            <w:tcW w:w="5413" w:type="dxa"/>
            <w:vAlign w:val="center"/>
          </w:tcPr>
          <w:p w14:paraId="50F4196C">
            <w:pPr>
              <w:widowControl/>
              <w:jc w:val="left"/>
              <w:textAlignment w:val="center"/>
              <w:rPr>
                <w:rFonts w:eastAsia="仿宋_GB2312"/>
                <w:color w:val="000000"/>
                <w:sz w:val="22"/>
                <w:szCs w:val="22"/>
              </w:rPr>
            </w:pPr>
            <w:r>
              <w:rPr>
                <w:rFonts w:eastAsia="仿宋_GB2312"/>
                <w:color w:val="000000"/>
                <w:kern w:val="0"/>
                <w:sz w:val="22"/>
                <w:szCs w:val="22"/>
                <w:lang w:bidi="ar"/>
              </w:rPr>
              <w:t>区域大气环境质量</w:t>
            </w:r>
            <w:r>
              <w:rPr>
                <w:rFonts w:hint="eastAsia" w:eastAsia="仿宋_GB2312"/>
                <w:color w:val="000000"/>
                <w:kern w:val="0"/>
                <w:sz w:val="22"/>
                <w:szCs w:val="22"/>
                <w:lang w:bidi="ar"/>
              </w:rPr>
              <w:t>NOₓ</w:t>
            </w:r>
            <w:r>
              <w:rPr>
                <w:rFonts w:eastAsia="仿宋_GB2312"/>
                <w:color w:val="000000"/>
                <w:kern w:val="0"/>
                <w:sz w:val="22"/>
                <w:szCs w:val="22"/>
                <w:lang w:bidi="ar"/>
              </w:rPr>
              <w:t>减排贡献率12%，指标值为12%得满分；等于0吨不得分，0至12%之间按比例得分。得分=[指标值/12%]× 赋分值。</w:t>
            </w:r>
          </w:p>
        </w:tc>
        <w:tc>
          <w:tcPr>
            <w:tcW w:w="1188" w:type="dxa"/>
            <w:vAlign w:val="center"/>
          </w:tcPr>
          <w:p w14:paraId="3F8027F7">
            <w:pPr>
              <w:widowControl/>
              <w:jc w:val="center"/>
              <w:textAlignment w:val="center"/>
              <w:rPr>
                <w:rFonts w:eastAsia="仿宋_GB2312"/>
                <w:color w:val="000000"/>
                <w:sz w:val="22"/>
                <w:szCs w:val="22"/>
              </w:rPr>
            </w:pPr>
            <w:r>
              <w:rPr>
                <w:rFonts w:hint="eastAsia" w:eastAsia="仿宋_GB2312"/>
                <w:color w:val="000000"/>
                <w:kern w:val="0"/>
                <w:sz w:val="22"/>
                <w:szCs w:val="22"/>
                <w:lang w:bidi="ar"/>
              </w:rPr>
              <w:t>16.83</w:t>
            </w:r>
            <w:r>
              <w:rPr>
                <w:rFonts w:eastAsia="仿宋_GB2312"/>
                <w:color w:val="000000"/>
                <w:kern w:val="0"/>
                <w:sz w:val="22"/>
                <w:szCs w:val="22"/>
                <w:lang w:bidi="ar"/>
              </w:rPr>
              <w:t>%</w:t>
            </w:r>
          </w:p>
        </w:tc>
        <w:tc>
          <w:tcPr>
            <w:tcW w:w="960" w:type="dxa"/>
            <w:vAlign w:val="center"/>
          </w:tcPr>
          <w:p w14:paraId="3289FF81">
            <w:pPr>
              <w:widowControl/>
              <w:jc w:val="center"/>
              <w:textAlignment w:val="center"/>
              <w:rPr>
                <w:rFonts w:eastAsia="仿宋_GB2312"/>
                <w:color w:val="000000"/>
                <w:sz w:val="22"/>
                <w:szCs w:val="22"/>
              </w:rPr>
            </w:pPr>
            <w:r>
              <w:rPr>
                <w:rFonts w:eastAsia="仿宋_GB2312"/>
                <w:color w:val="000000"/>
                <w:kern w:val="0"/>
                <w:sz w:val="22"/>
                <w:szCs w:val="22"/>
                <w:lang w:bidi="ar"/>
              </w:rPr>
              <w:t>7</w:t>
            </w:r>
          </w:p>
        </w:tc>
        <w:tc>
          <w:tcPr>
            <w:tcW w:w="960" w:type="dxa"/>
            <w:vMerge w:val="continue"/>
            <w:vAlign w:val="center"/>
          </w:tcPr>
          <w:p w14:paraId="731BCA5B">
            <w:pPr>
              <w:jc w:val="center"/>
              <w:rPr>
                <w:rFonts w:eastAsia="仿宋_GB2312"/>
                <w:color w:val="000000"/>
                <w:sz w:val="22"/>
                <w:szCs w:val="22"/>
              </w:rPr>
            </w:pPr>
          </w:p>
        </w:tc>
      </w:tr>
      <w:tr w14:paraId="1F8F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960" w:type="dxa"/>
            <w:vAlign w:val="center"/>
          </w:tcPr>
          <w:p w14:paraId="02D58DEC">
            <w:pPr>
              <w:widowControl/>
              <w:jc w:val="center"/>
              <w:textAlignment w:val="center"/>
              <w:rPr>
                <w:rFonts w:eastAsia="仿宋_GB2312"/>
                <w:color w:val="000000"/>
                <w:sz w:val="22"/>
                <w:szCs w:val="22"/>
              </w:rPr>
            </w:pPr>
            <w:r>
              <w:rPr>
                <w:rFonts w:eastAsia="仿宋_GB2312"/>
                <w:color w:val="000000"/>
                <w:kern w:val="0"/>
                <w:sz w:val="22"/>
                <w:szCs w:val="22"/>
                <w:lang w:bidi="ar"/>
              </w:rPr>
              <w:t>合计</w:t>
            </w:r>
          </w:p>
        </w:tc>
        <w:tc>
          <w:tcPr>
            <w:tcW w:w="960" w:type="dxa"/>
            <w:vAlign w:val="center"/>
          </w:tcPr>
          <w:p w14:paraId="55B2403E">
            <w:pPr>
              <w:widowControl/>
              <w:jc w:val="center"/>
              <w:textAlignment w:val="center"/>
              <w:rPr>
                <w:rFonts w:eastAsia="仿宋_GB2312"/>
                <w:color w:val="000000"/>
                <w:sz w:val="22"/>
                <w:szCs w:val="22"/>
              </w:rPr>
            </w:pPr>
            <w:r>
              <w:rPr>
                <w:rFonts w:eastAsia="仿宋_GB2312"/>
                <w:color w:val="000000"/>
                <w:kern w:val="0"/>
                <w:sz w:val="22"/>
                <w:szCs w:val="22"/>
                <w:lang w:bidi="ar"/>
              </w:rPr>
              <w:t>100</w:t>
            </w:r>
          </w:p>
        </w:tc>
        <w:tc>
          <w:tcPr>
            <w:tcW w:w="0" w:type="auto"/>
            <w:noWrap/>
            <w:vAlign w:val="center"/>
          </w:tcPr>
          <w:p w14:paraId="32577C7E">
            <w:pPr>
              <w:rPr>
                <w:rFonts w:eastAsia="仿宋_GB2312"/>
                <w:color w:val="000000"/>
                <w:sz w:val="22"/>
                <w:szCs w:val="22"/>
              </w:rPr>
            </w:pPr>
          </w:p>
        </w:tc>
        <w:tc>
          <w:tcPr>
            <w:tcW w:w="960" w:type="dxa"/>
            <w:vAlign w:val="center"/>
          </w:tcPr>
          <w:p w14:paraId="614FC2D1">
            <w:pPr>
              <w:widowControl/>
              <w:jc w:val="center"/>
              <w:textAlignment w:val="center"/>
              <w:rPr>
                <w:rFonts w:eastAsia="仿宋_GB2312"/>
                <w:color w:val="000000"/>
                <w:sz w:val="22"/>
                <w:szCs w:val="22"/>
              </w:rPr>
            </w:pPr>
            <w:r>
              <w:rPr>
                <w:rFonts w:eastAsia="仿宋_GB2312"/>
                <w:color w:val="000000"/>
                <w:kern w:val="0"/>
                <w:sz w:val="22"/>
                <w:szCs w:val="22"/>
                <w:lang w:bidi="ar"/>
              </w:rPr>
              <w:t>100</w:t>
            </w:r>
          </w:p>
        </w:tc>
        <w:tc>
          <w:tcPr>
            <w:tcW w:w="0" w:type="auto"/>
            <w:noWrap/>
            <w:vAlign w:val="center"/>
          </w:tcPr>
          <w:p w14:paraId="4BF1ABFC">
            <w:pPr>
              <w:rPr>
                <w:rFonts w:eastAsia="仿宋_GB2312"/>
                <w:color w:val="000000"/>
                <w:sz w:val="22"/>
                <w:szCs w:val="22"/>
              </w:rPr>
            </w:pPr>
          </w:p>
        </w:tc>
        <w:tc>
          <w:tcPr>
            <w:tcW w:w="960" w:type="dxa"/>
            <w:vAlign w:val="center"/>
          </w:tcPr>
          <w:p w14:paraId="115FB725">
            <w:pPr>
              <w:widowControl/>
              <w:jc w:val="center"/>
              <w:textAlignment w:val="center"/>
              <w:rPr>
                <w:rFonts w:eastAsia="仿宋_GB2312"/>
                <w:color w:val="000000"/>
                <w:sz w:val="22"/>
                <w:szCs w:val="22"/>
              </w:rPr>
            </w:pPr>
            <w:r>
              <w:rPr>
                <w:rFonts w:eastAsia="仿宋_GB2312"/>
                <w:color w:val="000000"/>
                <w:kern w:val="0"/>
                <w:sz w:val="22"/>
                <w:szCs w:val="22"/>
                <w:lang w:bidi="ar"/>
              </w:rPr>
              <w:t>100</w:t>
            </w:r>
          </w:p>
        </w:tc>
        <w:tc>
          <w:tcPr>
            <w:tcW w:w="960" w:type="dxa"/>
            <w:vAlign w:val="center"/>
          </w:tcPr>
          <w:p w14:paraId="2001BCB1">
            <w:pPr>
              <w:widowControl/>
              <w:jc w:val="center"/>
              <w:textAlignment w:val="center"/>
              <w:rPr>
                <w:rFonts w:eastAsia="仿宋_GB2312"/>
                <w:color w:val="000000"/>
                <w:sz w:val="22"/>
                <w:szCs w:val="22"/>
              </w:rPr>
            </w:pPr>
            <w:r>
              <w:rPr>
                <w:rFonts w:eastAsia="仿宋_GB2312"/>
                <w:color w:val="000000"/>
                <w:kern w:val="0"/>
                <w:sz w:val="22"/>
                <w:szCs w:val="22"/>
                <w:lang w:bidi="ar"/>
              </w:rPr>
              <w:t>100</w:t>
            </w:r>
          </w:p>
        </w:tc>
        <w:tc>
          <w:tcPr>
            <w:tcW w:w="0" w:type="auto"/>
            <w:noWrap/>
            <w:vAlign w:val="center"/>
          </w:tcPr>
          <w:p w14:paraId="7DB09941">
            <w:pPr>
              <w:rPr>
                <w:rFonts w:eastAsia="仿宋_GB2312"/>
                <w:color w:val="000000"/>
                <w:sz w:val="22"/>
                <w:szCs w:val="22"/>
              </w:rPr>
            </w:pPr>
          </w:p>
        </w:tc>
        <w:tc>
          <w:tcPr>
            <w:tcW w:w="0" w:type="auto"/>
            <w:noWrap/>
            <w:vAlign w:val="center"/>
          </w:tcPr>
          <w:p w14:paraId="7AF45356">
            <w:pPr>
              <w:rPr>
                <w:rFonts w:eastAsia="仿宋_GB2312"/>
                <w:color w:val="000000"/>
                <w:sz w:val="22"/>
                <w:szCs w:val="22"/>
              </w:rPr>
            </w:pPr>
          </w:p>
        </w:tc>
        <w:tc>
          <w:tcPr>
            <w:tcW w:w="960" w:type="dxa"/>
            <w:vAlign w:val="center"/>
          </w:tcPr>
          <w:p w14:paraId="0A2E0CD9">
            <w:pPr>
              <w:widowControl/>
              <w:jc w:val="center"/>
              <w:textAlignment w:val="center"/>
              <w:rPr>
                <w:rFonts w:eastAsia="仿宋_GB2312"/>
                <w:color w:val="000000"/>
                <w:sz w:val="22"/>
                <w:szCs w:val="22"/>
              </w:rPr>
            </w:pPr>
            <w:r>
              <w:rPr>
                <w:rFonts w:eastAsia="仿宋_GB2312"/>
                <w:color w:val="000000"/>
                <w:kern w:val="0"/>
                <w:sz w:val="22"/>
                <w:szCs w:val="22"/>
                <w:lang w:bidi="ar"/>
              </w:rPr>
              <w:t>87.75</w:t>
            </w:r>
          </w:p>
        </w:tc>
        <w:tc>
          <w:tcPr>
            <w:tcW w:w="960" w:type="dxa"/>
            <w:vAlign w:val="center"/>
          </w:tcPr>
          <w:p w14:paraId="23AF8506">
            <w:pPr>
              <w:widowControl/>
              <w:jc w:val="center"/>
              <w:textAlignment w:val="center"/>
              <w:rPr>
                <w:rFonts w:eastAsia="仿宋_GB2312"/>
                <w:color w:val="000000"/>
                <w:sz w:val="22"/>
                <w:szCs w:val="22"/>
              </w:rPr>
            </w:pPr>
            <w:r>
              <w:rPr>
                <w:rFonts w:eastAsia="仿宋_GB2312"/>
                <w:color w:val="000000"/>
                <w:kern w:val="0"/>
                <w:sz w:val="22"/>
                <w:szCs w:val="22"/>
                <w:lang w:bidi="ar"/>
              </w:rPr>
              <w:t>87.75</w:t>
            </w:r>
          </w:p>
        </w:tc>
      </w:tr>
    </w:tbl>
    <w:p w14:paraId="4D02F035">
      <w:pPr>
        <w:spacing w:line="560" w:lineRule="exact"/>
        <w:rPr>
          <w:rFonts w:eastAsia="黑体"/>
          <w:spacing w:val="-2"/>
          <w:sz w:val="32"/>
          <w:szCs w:val="32"/>
        </w:rPr>
      </w:pPr>
    </w:p>
    <w:p w14:paraId="04C5EFC8">
      <w:pPr>
        <w:spacing w:line="560" w:lineRule="exact"/>
        <w:outlineLvl w:val="0"/>
        <w:rPr>
          <w:rFonts w:eastAsia="黑体"/>
          <w:spacing w:val="-2"/>
          <w:sz w:val="32"/>
          <w:szCs w:val="32"/>
        </w:rPr>
        <w:sectPr>
          <w:footerReference r:id="rId7" w:type="default"/>
          <w:pgSz w:w="16783" w:h="11850" w:orient="landscape"/>
          <w:pgMar w:top="1803" w:right="1440" w:bottom="1803" w:left="1440" w:header="567" w:footer="992" w:gutter="0"/>
          <w:cols w:space="0" w:num="1"/>
          <w:docGrid w:type="lines" w:linePitch="317" w:charSpace="0"/>
        </w:sectPr>
      </w:pPr>
    </w:p>
    <w:p w14:paraId="388C8CEB">
      <w:pPr>
        <w:spacing w:line="560" w:lineRule="exact"/>
        <w:outlineLvl w:val="0"/>
        <w:rPr>
          <w:rFonts w:hint="eastAsia" w:eastAsia="黑体"/>
          <w:spacing w:val="-2"/>
          <w:sz w:val="32"/>
          <w:szCs w:val="32"/>
          <w:lang w:eastAsia="zh-CN"/>
        </w:rPr>
      </w:pPr>
      <w:bookmarkStart w:id="113" w:name="_Toc6936"/>
      <w:r>
        <w:rPr>
          <w:rFonts w:eastAsia="黑体"/>
          <w:spacing w:val="-2"/>
          <w:sz w:val="32"/>
          <w:szCs w:val="32"/>
        </w:rPr>
        <w:t>附件</w:t>
      </w:r>
      <w:bookmarkEnd w:id="113"/>
      <w:r>
        <w:rPr>
          <w:rFonts w:hint="eastAsia" w:eastAsia="黑体"/>
          <w:spacing w:val="-2"/>
          <w:sz w:val="32"/>
          <w:szCs w:val="32"/>
          <w:lang w:val="en-US" w:eastAsia="zh-CN"/>
        </w:rPr>
        <w:t>2</w:t>
      </w:r>
    </w:p>
    <w:p w14:paraId="0306F53B">
      <w:pPr>
        <w:spacing w:before="634" w:beforeLines="200" w:line="560" w:lineRule="exact"/>
        <w:jc w:val="center"/>
        <w:rPr>
          <w:rFonts w:eastAsia="方正小标宋_GBK"/>
          <w:kern w:val="0"/>
          <w:sz w:val="44"/>
          <w:szCs w:val="44"/>
        </w:rPr>
      </w:pPr>
      <w:r>
        <w:rPr>
          <w:rFonts w:eastAsia="方正小标宋_GBK"/>
          <w:kern w:val="0"/>
          <w:sz w:val="44"/>
          <w:szCs w:val="44"/>
        </w:rPr>
        <w:t>2024年度中央大气污染防治专项资金项目</w:t>
      </w:r>
    </w:p>
    <w:p w14:paraId="3CFA9474">
      <w:pPr>
        <w:spacing w:after="317" w:afterLines="100" w:line="560" w:lineRule="exact"/>
        <w:jc w:val="center"/>
        <w:rPr>
          <w:rFonts w:eastAsia="方正小标宋_GBK"/>
          <w:b/>
          <w:bCs/>
          <w:kern w:val="0"/>
          <w:sz w:val="44"/>
          <w:szCs w:val="44"/>
        </w:rPr>
      </w:pPr>
      <w:r>
        <w:rPr>
          <w:rFonts w:eastAsia="方正小标宋_GBK"/>
          <w:kern w:val="0"/>
          <w:sz w:val="44"/>
          <w:szCs w:val="44"/>
        </w:rPr>
        <w:t>绩效评价问题清单</w:t>
      </w:r>
    </w:p>
    <w:tbl>
      <w:tblPr>
        <w:tblStyle w:val="17"/>
        <w:tblW w:w="14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856"/>
        <w:gridCol w:w="1338"/>
        <w:gridCol w:w="5377"/>
        <w:gridCol w:w="4719"/>
        <w:gridCol w:w="1821"/>
      </w:tblGrid>
      <w:tr w14:paraId="56C3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blHeader/>
          <w:jc w:val="center"/>
        </w:trPr>
        <w:tc>
          <w:tcPr>
            <w:tcW w:w="856" w:type="dxa"/>
            <w:vAlign w:val="center"/>
          </w:tcPr>
          <w:p w14:paraId="741DEC93">
            <w:pPr>
              <w:snapToGrid w:val="0"/>
              <w:spacing w:line="480" w:lineRule="exact"/>
              <w:jc w:val="center"/>
              <w:textAlignment w:val="center"/>
              <w:rPr>
                <w:rFonts w:eastAsia="仿宋"/>
                <w:b/>
                <w:bCs/>
                <w:color w:val="000000"/>
                <w:kern w:val="0"/>
                <w:sz w:val="24"/>
                <w:szCs w:val="24"/>
                <w:lang w:bidi="ar"/>
              </w:rPr>
            </w:pPr>
            <w:r>
              <w:rPr>
                <w:rFonts w:eastAsia="仿宋"/>
                <w:b/>
                <w:bCs/>
                <w:color w:val="000000"/>
                <w:kern w:val="0"/>
                <w:sz w:val="24"/>
                <w:szCs w:val="24"/>
                <w:lang w:bidi="ar"/>
              </w:rPr>
              <w:t>序号</w:t>
            </w:r>
          </w:p>
        </w:tc>
        <w:tc>
          <w:tcPr>
            <w:tcW w:w="1338" w:type="dxa"/>
            <w:vAlign w:val="center"/>
          </w:tcPr>
          <w:p w14:paraId="3B09AA5B">
            <w:pPr>
              <w:snapToGrid w:val="0"/>
              <w:spacing w:line="480" w:lineRule="exact"/>
              <w:jc w:val="center"/>
              <w:textAlignment w:val="center"/>
              <w:rPr>
                <w:rFonts w:eastAsia="仿宋"/>
                <w:b/>
                <w:bCs/>
                <w:color w:val="000000"/>
                <w:sz w:val="24"/>
                <w:szCs w:val="24"/>
              </w:rPr>
            </w:pPr>
            <w:r>
              <w:rPr>
                <w:rFonts w:eastAsia="仿宋"/>
                <w:b/>
                <w:bCs/>
                <w:color w:val="000000"/>
                <w:kern w:val="0"/>
                <w:sz w:val="24"/>
                <w:szCs w:val="24"/>
                <w:lang w:bidi="ar"/>
              </w:rPr>
              <w:t>问题分类</w:t>
            </w:r>
          </w:p>
        </w:tc>
        <w:tc>
          <w:tcPr>
            <w:tcW w:w="5377" w:type="dxa"/>
            <w:vAlign w:val="center"/>
          </w:tcPr>
          <w:p w14:paraId="7CD92EB6">
            <w:pPr>
              <w:snapToGrid w:val="0"/>
              <w:spacing w:line="480" w:lineRule="exact"/>
              <w:jc w:val="center"/>
              <w:textAlignment w:val="center"/>
              <w:rPr>
                <w:rFonts w:eastAsia="仿宋"/>
                <w:b/>
                <w:bCs/>
                <w:color w:val="000000"/>
                <w:sz w:val="24"/>
                <w:szCs w:val="24"/>
              </w:rPr>
            </w:pPr>
            <w:r>
              <w:rPr>
                <w:rFonts w:eastAsia="仿宋"/>
                <w:b/>
                <w:bCs/>
                <w:color w:val="000000"/>
                <w:kern w:val="0"/>
                <w:sz w:val="24"/>
                <w:szCs w:val="24"/>
                <w:lang w:bidi="ar"/>
              </w:rPr>
              <w:t>问题描述</w:t>
            </w:r>
          </w:p>
        </w:tc>
        <w:tc>
          <w:tcPr>
            <w:tcW w:w="4719" w:type="dxa"/>
            <w:vAlign w:val="center"/>
          </w:tcPr>
          <w:p w14:paraId="32E1EB29">
            <w:pPr>
              <w:snapToGrid w:val="0"/>
              <w:spacing w:line="480" w:lineRule="exact"/>
              <w:jc w:val="center"/>
              <w:textAlignment w:val="center"/>
              <w:rPr>
                <w:rFonts w:eastAsia="仿宋"/>
                <w:b/>
                <w:bCs/>
                <w:color w:val="000000"/>
                <w:sz w:val="24"/>
                <w:szCs w:val="24"/>
              </w:rPr>
            </w:pPr>
            <w:r>
              <w:rPr>
                <w:rFonts w:eastAsia="仿宋"/>
                <w:b/>
                <w:bCs/>
                <w:color w:val="000000"/>
                <w:kern w:val="0"/>
                <w:sz w:val="24"/>
                <w:szCs w:val="24"/>
                <w:lang w:bidi="ar"/>
              </w:rPr>
              <w:t>整改建议</w:t>
            </w:r>
          </w:p>
        </w:tc>
        <w:tc>
          <w:tcPr>
            <w:tcW w:w="1821" w:type="dxa"/>
            <w:vAlign w:val="center"/>
          </w:tcPr>
          <w:p w14:paraId="2007653B">
            <w:pPr>
              <w:snapToGrid w:val="0"/>
              <w:spacing w:line="480" w:lineRule="exact"/>
              <w:jc w:val="center"/>
              <w:textAlignment w:val="center"/>
              <w:rPr>
                <w:rFonts w:eastAsia="仿宋"/>
                <w:b/>
                <w:bCs/>
                <w:color w:val="000000"/>
                <w:sz w:val="24"/>
                <w:szCs w:val="24"/>
              </w:rPr>
            </w:pPr>
            <w:r>
              <w:rPr>
                <w:rFonts w:eastAsia="仿宋"/>
                <w:b/>
                <w:bCs/>
                <w:color w:val="000000"/>
                <w:kern w:val="0"/>
                <w:sz w:val="24"/>
                <w:szCs w:val="24"/>
                <w:lang w:bidi="ar"/>
              </w:rPr>
              <w:t>项目责任单位</w:t>
            </w:r>
          </w:p>
        </w:tc>
      </w:tr>
      <w:tr w14:paraId="0C97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jc w:val="center"/>
        </w:trPr>
        <w:tc>
          <w:tcPr>
            <w:tcW w:w="856" w:type="dxa"/>
            <w:vAlign w:val="center"/>
          </w:tcPr>
          <w:p w14:paraId="1A964E8D">
            <w:pPr>
              <w:snapToGrid w:val="0"/>
              <w:spacing w:line="480" w:lineRule="exact"/>
              <w:jc w:val="center"/>
              <w:textAlignment w:val="center"/>
              <w:rPr>
                <w:rFonts w:eastAsia="仿宋"/>
                <w:color w:val="000000"/>
                <w:kern w:val="0"/>
                <w:sz w:val="24"/>
                <w:szCs w:val="24"/>
                <w:lang w:bidi="ar"/>
              </w:rPr>
            </w:pPr>
            <w:r>
              <w:rPr>
                <w:rFonts w:eastAsia="仿宋"/>
                <w:color w:val="000000"/>
                <w:kern w:val="0"/>
                <w:sz w:val="24"/>
                <w:szCs w:val="24"/>
                <w:lang w:bidi="ar"/>
              </w:rPr>
              <w:t>1</w:t>
            </w:r>
          </w:p>
        </w:tc>
        <w:tc>
          <w:tcPr>
            <w:tcW w:w="1338" w:type="dxa"/>
            <w:vAlign w:val="center"/>
          </w:tcPr>
          <w:p w14:paraId="1350448D">
            <w:pPr>
              <w:snapToGrid w:val="0"/>
              <w:spacing w:line="480" w:lineRule="exact"/>
              <w:jc w:val="center"/>
              <w:textAlignment w:val="center"/>
              <w:rPr>
                <w:rFonts w:eastAsia="仿宋"/>
                <w:color w:val="000000"/>
                <w:sz w:val="24"/>
                <w:szCs w:val="24"/>
              </w:rPr>
            </w:pPr>
            <w:r>
              <w:rPr>
                <w:rFonts w:eastAsia="仿宋"/>
                <w:color w:val="000000"/>
                <w:sz w:val="24"/>
                <w:szCs w:val="24"/>
              </w:rPr>
              <w:t>项目验收不规范</w:t>
            </w:r>
          </w:p>
        </w:tc>
        <w:tc>
          <w:tcPr>
            <w:tcW w:w="5377" w:type="dxa"/>
            <w:vAlign w:val="center"/>
          </w:tcPr>
          <w:p w14:paraId="09629A16">
            <w:pPr>
              <w:snapToGrid w:val="0"/>
              <w:spacing w:line="480" w:lineRule="exact"/>
              <w:jc w:val="left"/>
              <w:textAlignment w:val="center"/>
              <w:rPr>
                <w:rFonts w:eastAsia="仿宋"/>
                <w:color w:val="000000"/>
                <w:sz w:val="24"/>
                <w:szCs w:val="24"/>
              </w:rPr>
            </w:pPr>
            <w:r>
              <w:rPr>
                <w:rFonts w:eastAsia="仿宋"/>
                <w:color w:val="000000"/>
                <w:sz w:val="24"/>
                <w:szCs w:val="24"/>
              </w:rPr>
              <w:t>但预热器降尘降阻和SCR脱硝项目技术项目的《竣工验收证书》未经设计单位盖章确认，且所有施工项目的《竣工验收证书》中，监理单位均未履行签字及盖章程序。不符合《建设工程质量管理条例》第十六条中</w:t>
            </w:r>
            <w:r>
              <w:rPr>
                <w:rFonts w:hint="eastAsia" w:eastAsia="仿宋"/>
                <w:color w:val="000000"/>
                <w:sz w:val="24"/>
                <w:szCs w:val="24"/>
              </w:rPr>
              <w:t>“</w:t>
            </w:r>
            <w:r>
              <w:rPr>
                <w:rFonts w:eastAsia="仿宋"/>
                <w:color w:val="000000"/>
                <w:sz w:val="24"/>
                <w:szCs w:val="24"/>
              </w:rPr>
              <w:t>应当组织设计、施工、工程监理等有关单位进行竣工验收，项目的工程监理委托、日常监理和竣工验收均符合质量控制要求</w:t>
            </w:r>
            <w:r>
              <w:rPr>
                <w:rFonts w:hint="eastAsia" w:eastAsia="仿宋"/>
                <w:color w:val="000000"/>
                <w:sz w:val="24"/>
                <w:szCs w:val="24"/>
              </w:rPr>
              <w:t>”</w:t>
            </w:r>
            <w:r>
              <w:rPr>
                <w:rFonts w:eastAsia="仿宋"/>
                <w:color w:val="000000"/>
                <w:sz w:val="24"/>
                <w:szCs w:val="24"/>
              </w:rPr>
              <w:t>的规定。</w:t>
            </w:r>
          </w:p>
        </w:tc>
        <w:tc>
          <w:tcPr>
            <w:tcW w:w="4719" w:type="dxa"/>
            <w:vAlign w:val="center"/>
          </w:tcPr>
          <w:p w14:paraId="26BDEEB3">
            <w:pPr>
              <w:snapToGrid w:val="0"/>
              <w:spacing w:line="480" w:lineRule="exact"/>
              <w:jc w:val="left"/>
              <w:textAlignment w:val="center"/>
              <w:rPr>
                <w:rFonts w:eastAsia="仿宋"/>
                <w:color w:val="000000"/>
                <w:sz w:val="24"/>
                <w:szCs w:val="24"/>
              </w:rPr>
            </w:pPr>
            <w:r>
              <w:rPr>
                <w:rFonts w:eastAsia="仿宋"/>
                <w:color w:val="000000"/>
                <w:sz w:val="24"/>
                <w:szCs w:val="24"/>
              </w:rPr>
              <w:t>建议项目单位按照《建设工程质量管理条例》第十六条中</w:t>
            </w:r>
            <w:r>
              <w:rPr>
                <w:rFonts w:hint="eastAsia" w:eastAsia="仿宋"/>
                <w:color w:val="000000"/>
                <w:sz w:val="24"/>
                <w:szCs w:val="24"/>
              </w:rPr>
              <w:t>“</w:t>
            </w:r>
            <w:r>
              <w:rPr>
                <w:rFonts w:eastAsia="仿宋"/>
                <w:color w:val="000000"/>
                <w:sz w:val="24"/>
                <w:szCs w:val="24"/>
              </w:rPr>
              <w:t>应当组织设计、施工、工程监理等有关单位进行竣工验收，项目的工程监理委托、日常监理和竣工验收均符合质量控制</w:t>
            </w:r>
            <w:r>
              <w:rPr>
                <w:rFonts w:hint="eastAsia" w:eastAsia="仿宋"/>
                <w:color w:val="000000"/>
                <w:sz w:val="24"/>
                <w:szCs w:val="24"/>
              </w:rPr>
              <w:t>”</w:t>
            </w:r>
            <w:r>
              <w:rPr>
                <w:rFonts w:eastAsia="仿宋"/>
                <w:color w:val="000000"/>
                <w:sz w:val="24"/>
                <w:szCs w:val="24"/>
              </w:rPr>
              <w:t>的要求进行项目验收。</w:t>
            </w:r>
          </w:p>
        </w:tc>
        <w:tc>
          <w:tcPr>
            <w:tcW w:w="1821" w:type="dxa"/>
            <w:vAlign w:val="center"/>
          </w:tcPr>
          <w:p w14:paraId="5F7AFF0D">
            <w:pPr>
              <w:snapToGrid w:val="0"/>
              <w:spacing w:line="480" w:lineRule="exact"/>
              <w:jc w:val="center"/>
              <w:textAlignment w:val="center"/>
              <w:rPr>
                <w:rFonts w:eastAsia="仿宋"/>
                <w:color w:val="000000"/>
                <w:sz w:val="24"/>
                <w:szCs w:val="24"/>
              </w:rPr>
            </w:pPr>
            <w:r>
              <w:rPr>
                <w:rFonts w:eastAsia="仿宋"/>
                <w:color w:val="000000"/>
                <w:sz w:val="24"/>
                <w:szCs w:val="24"/>
              </w:rPr>
              <w:t>宝鸡市生态环境局扶风分局</w:t>
            </w:r>
          </w:p>
        </w:tc>
      </w:tr>
      <w:tr w14:paraId="0487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614" w:hRule="atLeast"/>
          <w:jc w:val="center"/>
        </w:trPr>
        <w:tc>
          <w:tcPr>
            <w:tcW w:w="856" w:type="dxa"/>
            <w:vAlign w:val="center"/>
          </w:tcPr>
          <w:p w14:paraId="28691B71">
            <w:pPr>
              <w:snapToGrid w:val="0"/>
              <w:spacing w:line="480" w:lineRule="exact"/>
              <w:jc w:val="center"/>
              <w:textAlignment w:val="center"/>
              <w:rPr>
                <w:rFonts w:eastAsia="仿宋"/>
                <w:kern w:val="0"/>
                <w:sz w:val="24"/>
                <w:szCs w:val="24"/>
                <w:lang w:bidi="ar"/>
              </w:rPr>
            </w:pPr>
            <w:r>
              <w:rPr>
                <w:rFonts w:eastAsia="仿宋"/>
                <w:kern w:val="0"/>
                <w:sz w:val="24"/>
                <w:szCs w:val="24"/>
                <w:lang w:bidi="ar"/>
              </w:rPr>
              <w:t>2</w:t>
            </w:r>
          </w:p>
        </w:tc>
        <w:tc>
          <w:tcPr>
            <w:tcW w:w="1338" w:type="dxa"/>
            <w:vAlign w:val="center"/>
          </w:tcPr>
          <w:p w14:paraId="634E9903">
            <w:pPr>
              <w:snapToGrid w:val="0"/>
              <w:spacing w:line="480" w:lineRule="exact"/>
              <w:jc w:val="center"/>
              <w:textAlignment w:val="center"/>
              <w:rPr>
                <w:rFonts w:eastAsia="仿宋"/>
                <w:color w:val="000000"/>
                <w:sz w:val="24"/>
                <w:szCs w:val="24"/>
              </w:rPr>
            </w:pPr>
            <w:r>
              <w:rPr>
                <w:rFonts w:eastAsia="仿宋"/>
                <w:color w:val="000000"/>
                <w:sz w:val="24"/>
                <w:szCs w:val="24"/>
              </w:rPr>
              <w:t>项目完工不及时</w:t>
            </w:r>
          </w:p>
        </w:tc>
        <w:tc>
          <w:tcPr>
            <w:tcW w:w="5377" w:type="dxa"/>
            <w:vAlign w:val="center"/>
          </w:tcPr>
          <w:p w14:paraId="5950F58F">
            <w:pPr>
              <w:snapToGrid w:val="0"/>
              <w:spacing w:line="480" w:lineRule="exact"/>
              <w:jc w:val="left"/>
              <w:textAlignment w:val="center"/>
              <w:rPr>
                <w:rFonts w:eastAsia="仿宋"/>
                <w:color w:val="000000"/>
                <w:sz w:val="24"/>
                <w:szCs w:val="32"/>
              </w:rPr>
            </w:pPr>
            <w:r>
              <w:rPr>
                <w:rFonts w:eastAsia="仿宋"/>
                <w:color w:val="000000"/>
                <w:sz w:val="24"/>
                <w:szCs w:val="32"/>
              </w:rPr>
              <w:t>依据《一线预热器SCR脱硝技术改造项目施工合同》，一线预热器SCR脱硝技术改造项目计划完工时间为2023年12月31日，实际完工时间为2024年3月10日；依据《一线预热器降尘降阻和SCR脱硝技术改造项目施工合同》，一线预热器降尘降阻和SCR脱硝技术改造项目计划完工时间为2023年12月31日，实际完工时间为2023年9月10日，项目完工不及时。</w:t>
            </w:r>
          </w:p>
        </w:tc>
        <w:tc>
          <w:tcPr>
            <w:tcW w:w="4719" w:type="dxa"/>
            <w:vAlign w:val="center"/>
          </w:tcPr>
          <w:p w14:paraId="11E95741">
            <w:pPr>
              <w:snapToGrid w:val="0"/>
              <w:spacing w:line="480" w:lineRule="exact"/>
              <w:jc w:val="left"/>
              <w:textAlignment w:val="center"/>
              <w:rPr>
                <w:rFonts w:eastAsia="仿宋"/>
                <w:color w:val="000000"/>
                <w:sz w:val="24"/>
                <w:szCs w:val="24"/>
              </w:rPr>
            </w:pPr>
            <w:r>
              <w:rPr>
                <w:rFonts w:eastAsia="仿宋"/>
                <w:color w:val="000000"/>
                <w:sz w:val="24"/>
                <w:szCs w:val="24"/>
              </w:rPr>
              <w:t>项目实施单位应明确项目进度控制的要求和流程，加强对项目实施单位的监督和检查，项目开工建设前进行可行性研究，严格制定施工计划安排并按计划执行，确保项目按期完成，尽早发挥效益。</w:t>
            </w:r>
          </w:p>
        </w:tc>
        <w:tc>
          <w:tcPr>
            <w:tcW w:w="1821" w:type="dxa"/>
            <w:vAlign w:val="center"/>
          </w:tcPr>
          <w:p w14:paraId="3FC50618">
            <w:pPr>
              <w:snapToGrid w:val="0"/>
              <w:spacing w:line="480" w:lineRule="exact"/>
              <w:jc w:val="center"/>
              <w:textAlignment w:val="center"/>
              <w:rPr>
                <w:rFonts w:eastAsia="仿宋"/>
                <w:color w:val="000000"/>
                <w:sz w:val="24"/>
                <w:szCs w:val="24"/>
              </w:rPr>
            </w:pPr>
            <w:r>
              <w:rPr>
                <w:rFonts w:eastAsia="仿宋"/>
                <w:color w:val="000000"/>
                <w:sz w:val="24"/>
                <w:szCs w:val="24"/>
              </w:rPr>
              <w:t>冀东海德堡（扶风）水泥有限公司</w:t>
            </w:r>
          </w:p>
        </w:tc>
      </w:tr>
      <w:tr w14:paraId="296F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614" w:hRule="atLeast"/>
          <w:jc w:val="center"/>
        </w:trPr>
        <w:tc>
          <w:tcPr>
            <w:tcW w:w="856" w:type="dxa"/>
            <w:vAlign w:val="center"/>
          </w:tcPr>
          <w:p w14:paraId="639FEEAD">
            <w:pPr>
              <w:snapToGrid w:val="0"/>
              <w:spacing w:line="480" w:lineRule="exact"/>
              <w:jc w:val="center"/>
              <w:textAlignment w:val="center"/>
              <w:rPr>
                <w:rFonts w:eastAsia="仿宋"/>
                <w:kern w:val="0"/>
                <w:sz w:val="24"/>
                <w:szCs w:val="24"/>
                <w:lang w:bidi="ar"/>
              </w:rPr>
            </w:pPr>
            <w:r>
              <w:rPr>
                <w:rFonts w:hint="eastAsia" w:eastAsia="仿宋"/>
                <w:kern w:val="0"/>
                <w:sz w:val="24"/>
                <w:szCs w:val="24"/>
                <w:lang w:bidi="ar"/>
              </w:rPr>
              <w:t>3</w:t>
            </w:r>
          </w:p>
        </w:tc>
        <w:tc>
          <w:tcPr>
            <w:tcW w:w="1338" w:type="dxa"/>
            <w:vAlign w:val="center"/>
          </w:tcPr>
          <w:p w14:paraId="09945FD5">
            <w:pPr>
              <w:snapToGrid w:val="0"/>
              <w:spacing w:line="480" w:lineRule="exact"/>
              <w:jc w:val="center"/>
              <w:textAlignment w:val="center"/>
              <w:rPr>
                <w:rFonts w:eastAsia="仿宋"/>
                <w:color w:val="000000"/>
                <w:sz w:val="24"/>
                <w:szCs w:val="24"/>
              </w:rPr>
            </w:pPr>
            <w:r>
              <w:rPr>
                <w:rFonts w:eastAsia="仿宋"/>
                <w:color w:val="000000"/>
                <w:sz w:val="24"/>
                <w:szCs w:val="24"/>
              </w:rPr>
              <w:t>项目预期效益未实现</w:t>
            </w:r>
          </w:p>
        </w:tc>
        <w:tc>
          <w:tcPr>
            <w:tcW w:w="5377" w:type="dxa"/>
            <w:vAlign w:val="center"/>
          </w:tcPr>
          <w:p w14:paraId="1C2D20F5">
            <w:pPr>
              <w:snapToGrid w:val="0"/>
              <w:spacing w:line="480" w:lineRule="exact"/>
              <w:jc w:val="left"/>
              <w:textAlignment w:val="center"/>
              <w:rPr>
                <w:rFonts w:eastAsia="仿宋"/>
                <w:color w:val="000000"/>
                <w:sz w:val="24"/>
                <w:szCs w:val="32"/>
              </w:rPr>
            </w:pPr>
            <w:r>
              <w:rPr>
                <w:rFonts w:eastAsia="仿宋"/>
                <w:color w:val="000000"/>
                <w:sz w:val="24"/>
                <w:szCs w:val="32"/>
              </w:rPr>
              <w:t>根据《一线高温高尘SCR脱硝技术改造项目申请资料》，冀东公司年度运行200天，近年来受水泥市场需求持续下行影响，冀东公司年度运行天数有所减少，实际运行天数为113天，据此估算年节约煤款、年节约用电金额、年度</w:t>
            </w:r>
            <w:r>
              <w:rPr>
                <w:rFonts w:hint="eastAsia" w:eastAsia="仿宋"/>
                <w:color w:val="000000"/>
                <w:sz w:val="24"/>
                <w:szCs w:val="32"/>
              </w:rPr>
              <w:t>NOₓ</w:t>
            </w:r>
            <w:r>
              <w:rPr>
                <w:rFonts w:eastAsia="仿宋"/>
                <w:color w:val="000000"/>
                <w:sz w:val="24"/>
                <w:szCs w:val="32"/>
              </w:rPr>
              <w:t>减排量、年节约用煤量、年度氨减排量未实现预期效益。</w:t>
            </w:r>
          </w:p>
        </w:tc>
        <w:tc>
          <w:tcPr>
            <w:tcW w:w="4719" w:type="dxa"/>
            <w:vAlign w:val="center"/>
          </w:tcPr>
          <w:p w14:paraId="0A5621C9">
            <w:pPr>
              <w:snapToGrid w:val="0"/>
              <w:spacing w:line="480" w:lineRule="exact"/>
              <w:jc w:val="left"/>
              <w:textAlignment w:val="center"/>
              <w:rPr>
                <w:rFonts w:eastAsia="仿宋"/>
                <w:color w:val="000000"/>
                <w:sz w:val="24"/>
                <w:szCs w:val="24"/>
              </w:rPr>
            </w:pPr>
            <w:r>
              <w:rPr>
                <w:rFonts w:eastAsia="仿宋"/>
                <w:color w:val="000000"/>
                <w:sz w:val="24"/>
                <w:szCs w:val="24"/>
              </w:rPr>
              <w:t>在项目前期调研阶段，应充分考虑市场需求和产能变化，预判调研周期内市场紧缩的持续时长、影响范围及对企业产能规划的具体约束，明确减排改造需适配的产能规模边界，确保前期调研成果能精准衔接市场动态，为减排技术选型、改造规模确定及效益测算提供科学依据，防止预期效益无法实现。</w:t>
            </w:r>
          </w:p>
        </w:tc>
        <w:tc>
          <w:tcPr>
            <w:tcW w:w="1821" w:type="dxa"/>
            <w:vAlign w:val="center"/>
          </w:tcPr>
          <w:p w14:paraId="255ADA23">
            <w:pPr>
              <w:snapToGrid w:val="0"/>
              <w:spacing w:line="480" w:lineRule="exact"/>
              <w:jc w:val="center"/>
              <w:textAlignment w:val="center"/>
              <w:rPr>
                <w:rFonts w:eastAsia="仿宋"/>
                <w:color w:val="000000"/>
                <w:sz w:val="24"/>
                <w:szCs w:val="24"/>
              </w:rPr>
            </w:pPr>
            <w:r>
              <w:rPr>
                <w:rFonts w:eastAsia="仿宋"/>
                <w:color w:val="000000"/>
                <w:sz w:val="24"/>
                <w:szCs w:val="24"/>
              </w:rPr>
              <w:t>冀东海德堡（扶风）水泥有限公司</w:t>
            </w:r>
          </w:p>
        </w:tc>
      </w:tr>
    </w:tbl>
    <w:p w14:paraId="510FFDDF">
      <w:pPr>
        <w:pStyle w:val="14"/>
        <w:sectPr>
          <w:pgSz w:w="16783" w:h="11850" w:orient="landscape"/>
          <w:pgMar w:top="1803" w:right="1440" w:bottom="1803" w:left="1440" w:header="567" w:footer="992" w:gutter="0"/>
          <w:cols w:space="0" w:num="1"/>
          <w:docGrid w:type="lines" w:linePitch="317" w:charSpace="0"/>
        </w:sectPr>
      </w:pPr>
    </w:p>
    <w:p w14:paraId="6D8B44C7">
      <w:pPr>
        <w:spacing w:line="560" w:lineRule="exact"/>
        <w:outlineLvl w:val="0"/>
        <w:rPr>
          <w:rFonts w:hint="eastAsia" w:eastAsia="黑体"/>
          <w:spacing w:val="-2"/>
          <w:sz w:val="32"/>
          <w:szCs w:val="32"/>
          <w:lang w:eastAsia="zh-CN"/>
        </w:rPr>
      </w:pPr>
      <w:bookmarkStart w:id="114" w:name="_Toc4781"/>
      <w:r>
        <w:rPr>
          <w:rFonts w:eastAsia="黑体"/>
          <w:spacing w:val="-2"/>
          <w:sz w:val="32"/>
          <w:szCs w:val="32"/>
        </w:rPr>
        <w:t>附件</w:t>
      </w:r>
      <w:bookmarkEnd w:id="114"/>
      <w:r>
        <w:rPr>
          <w:rFonts w:hint="eastAsia" w:eastAsia="黑体"/>
          <w:spacing w:val="-2"/>
          <w:sz w:val="32"/>
          <w:szCs w:val="32"/>
          <w:lang w:val="en-US" w:eastAsia="zh-CN"/>
        </w:rPr>
        <w:t>3</w:t>
      </w:r>
    </w:p>
    <w:p w14:paraId="12DA6E4C">
      <w:pPr>
        <w:spacing w:before="634" w:beforeLines="200" w:line="560" w:lineRule="exact"/>
        <w:jc w:val="center"/>
        <w:rPr>
          <w:rFonts w:eastAsia="方正小标宋_GBK"/>
          <w:kern w:val="0"/>
          <w:sz w:val="44"/>
          <w:szCs w:val="44"/>
        </w:rPr>
      </w:pPr>
      <w:r>
        <w:rPr>
          <w:rFonts w:eastAsia="方正小标宋_GBK"/>
          <w:kern w:val="0"/>
          <w:sz w:val="44"/>
          <w:szCs w:val="44"/>
        </w:rPr>
        <w:t>2024年度中央大气污染防治专项资金项目</w:t>
      </w:r>
    </w:p>
    <w:p w14:paraId="60C61194">
      <w:pPr>
        <w:spacing w:after="317" w:afterLines="100" w:line="560" w:lineRule="exact"/>
        <w:jc w:val="center"/>
        <w:rPr>
          <w:rFonts w:eastAsia="方正小标宋_GBK"/>
          <w:kern w:val="0"/>
          <w:sz w:val="44"/>
          <w:szCs w:val="44"/>
        </w:rPr>
      </w:pPr>
      <w:r>
        <w:rPr>
          <w:rFonts w:eastAsia="方正小标宋_GBK"/>
          <w:kern w:val="0"/>
          <w:sz w:val="44"/>
          <w:szCs w:val="44"/>
        </w:rPr>
        <w:t>产出时效情况表</w:t>
      </w:r>
    </w:p>
    <w:tbl>
      <w:tblPr>
        <w:tblStyle w:val="17"/>
        <w:tblW w:w="4998" w:type="pct"/>
        <w:jc w:val="center"/>
        <w:tblLayout w:type="autofit"/>
        <w:tblCellMar>
          <w:top w:w="0" w:type="dxa"/>
          <w:left w:w="108" w:type="dxa"/>
          <w:bottom w:w="0" w:type="dxa"/>
          <w:right w:w="108" w:type="dxa"/>
        </w:tblCellMar>
      </w:tblPr>
      <w:tblGrid>
        <w:gridCol w:w="1101"/>
        <w:gridCol w:w="4967"/>
        <w:gridCol w:w="2702"/>
        <w:gridCol w:w="2671"/>
        <w:gridCol w:w="2672"/>
      </w:tblGrid>
      <w:tr w14:paraId="371738AA">
        <w:tblPrEx>
          <w:tblCellMar>
            <w:top w:w="0" w:type="dxa"/>
            <w:left w:w="108" w:type="dxa"/>
            <w:bottom w:w="0" w:type="dxa"/>
            <w:right w:w="108" w:type="dxa"/>
          </w:tblCellMar>
        </w:tblPrEx>
        <w:trPr>
          <w:trHeight w:val="312" w:hRule="atLeast"/>
          <w:jc w:val="center"/>
        </w:trPr>
        <w:tc>
          <w:tcPr>
            <w:tcW w:w="390" w:type="pct"/>
            <w:tcBorders>
              <w:top w:val="single" w:color="000000" w:sz="4" w:space="0"/>
              <w:left w:val="single" w:color="000000" w:sz="4" w:space="0"/>
              <w:bottom w:val="single" w:color="000000" w:sz="4" w:space="0"/>
              <w:right w:val="single" w:color="000000" w:sz="4" w:space="0"/>
            </w:tcBorders>
            <w:noWrap/>
            <w:vAlign w:val="center"/>
          </w:tcPr>
          <w:p w14:paraId="299D4EE8">
            <w:pPr>
              <w:jc w:val="center"/>
              <w:textAlignment w:val="center"/>
              <w:rPr>
                <w:rFonts w:eastAsia="仿宋_GB2312"/>
                <w:b/>
                <w:bCs/>
                <w:color w:val="000000"/>
                <w:sz w:val="24"/>
                <w:szCs w:val="24"/>
              </w:rPr>
            </w:pPr>
            <w:r>
              <w:rPr>
                <w:rFonts w:eastAsia="仿宋_GB2312"/>
                <w:b/>
                <w:bCs/>
                <w:color w:val="000000"/>
                <w:kern w:val="0"/>
                <w:sz w:val="24"/>
                <w:szCs w:val="24"/>
                <w:lang w:bidi="ar"/>
              </w:rPr>
              <w:t>序号</w:t>
            </w:r>
          </w:p>
        </w:tc>
        <w:tc>
          <w:tcPr>
            <w:tcW w:w="1759" w:type="pct"/>
            <w:tcBorders>
              <w:top w:val="single" w:color="000000" w:sz="4" w:space="0"/>
              <w:left w:val="single" w:color="000000" w:sz="4" w:space="0"/>
              <w:bottom w:val="single" w:color="000000" w:sz="4" w:space="0"/>
              <w:right w:val="single" w:color="000000" w:sz="4" w:space="0"/>
            </w:tcBorders>
            <w:noWrap/>
            <w:vAlign w:val="center"/>
          </w:tcPr>
          <w:p w14:paraId="12E8E297">
            <w:pPr>
              <w:jc w:val="center"/>
              <w:textAlignment w:val="center"/>
              <w:rPr>
                <w:rFonts w:eastAsia="仿宋_GB2312"/>
                <w:b/>
                <w:bCs/>
                <w:color w:val="000000"/>
                <w:sz w:val="24"/>
                <w:szCs w:val="24"/>
              </w:rPr>
            </w:pPr>
            <w:r>
              <w:rPr>
                <w:rFonts w:eastAsia="仿宋_GB2312"/>
                <w:b/>
                <w:bCs/>
                <w:color w:val="000000"/>
                <w:kern w:val="0"/>
                <w:sz w:val="24"/>
                <w:szCs w:val="24"/>
                <w:lang w:bidi="ar"/>
              </w:rPr>
              <w:t>内容明细</w:t>
            </w:r>
          </w:p>
        </w:tc>
        <w:tc>
          <w:tcPr>
            <w:tcW w:w="957" w:type="pct"/>
            <w:tcBorders>
              <w:top w:val="single" w:color="000000" w:sz="4" w:space="0"/>
              <w:left w:val="single" w:color="000000" w:sz="4" w:space="0"/>
              <w:bottom w:val="single" w:color="000000" w:sz="4" w:space="0"/>
              <w:right w:val="single" w:color="000000" w:sz="4" w:space="0"/>
            </w:tcBorders>
            <w:noWrap/>
            <w:vAlign w:val="center"/>
          </w:tcPr>
          <w:p w14:paraId="0B497933">
            <w:pPr>
              <w:jc w:val="center"/>
              <w:textAlignment w:val="center"/>
              <w:rPr>
                <w:rFonts w:eastAsia="仿宋_GB2312"/>
                <w:b/>
                <w:bCs/>
                <w:color w:val="000000"/>
                <w:sz w:val="24"/>
                <w:szCs w:val="24"/>
              </w:rPr>
            </w:pPr>
            <w:r>
              <w:rPr>
                <w:rFonts w:eastAsia="仿宋_GB2312"/>
                <w:b/>
                <w:bCs/>
                <w:color w:val="000000"/>
                <w:kern w:val="0"/>
                <w:sz w:val="24"/>
                <w:szCs w:val="24"/>
                <w:lang w:bidi="ar"/>
              </w:rPr>
              <w:t>计划完成天数</w:t>
            </w:r>
          </w:p>
        </w:tc>
        <w:tc>
          <w:tcPr>
            <w:tcW w:w="946" w:type="pct"/>
            <w:tcBorders>
              <w:top w:val="single" w:color="000000" w:sz="4" w:space="0"/>
              <w:left w:val="single" w:color="000000" w:sz="4" w:space="0"/>
              <w:bottom w:val="single" w:color="000000" w:sz="4" w:space="0"/>
              <w:right w:val="single" w:color="000000" w:sz="4" w:space="0"/>
            </w:tcBorders>
            <w:noWrap/>
            <w:vAlign w:val="center"/>
          </w:tcPr>
          <w:p w14:paraId="1CBB51CD">
            <w:pPr>
              <w:jc w:val="center"/>
              <w:textAlignment w:val="center"/>
              <w:rPr>
                <w:rFonts w:eastAsia="仿宋_GB2312"/>
                <w:b/>
                <w:bCs/>
                <w:color w:val="000000"/>
                <w:sz w:val="24"/>
                <w:szCs w:val="24"/>
              </w:rPr>
            </w:pPr>
            <w:r>
              <w:rPr>
                <w:rFonts w:eastAsia="仿宋_GB2312"/>
                <w:b/>
                <w:bCs/>
                <w:color w:val="000000"/>
                <w:kern w:val="0"/>
                <w:sz w:val="24"/>
                <w:szCs w:val="24"/>
                <w:lang w:bidi="ar"/>
              </w:rPr>
              <w:t>实际完成天数</w:t>
            </w:r>
          </w:p>
        </w:tc>
        <w:tc>
          <w:tcPr>
            <w:tcW w:w="946" w:type="pct"/>
            <w:tcBorders>
              <w:top w:val="single" w:color="000000" w:sz="4" w:space="0"/>
              <w:left w:val="single" w:color="000000" w:sz="4" w:space="0"/>
              <w:bottom w:val="single" w:color="000000" w:sz="4" w:space="0"/>
              <w:right w:val="single" w:color="000000" w:sz="4" w:space="0"/>
            </w:tcBorders>
            <w:noWrap/>
            <w:vAlign w:val="center"/>
          </w:tcPr>
          <w:p w14:paraId="593DE8C2">
            <w:pPr>
              <w:jc w:val="center"/>
              <w:textAlignment w:val="center"/>
              <w:rPr>
                <w:rFonts w:eastAsia="仿宋_GB2312"/>
                <w:b/>
                <w:bCs/>
                <w:color w:val="000000"/>
                <w:sz w:val="24"/>
                <w:szCs w:val="24"/>
              </w:rPr>
            </w:pPr>
            <w:r>
              <w:rPr>
                <w:rFonts w:eastAsia="仿宋_GB2312"/>
                <w:b/>
                <w:bCs/>
                <w:color w:val="000000"/>
                <w:kern w:val="0"/>
                <w:sz w:val="24"/>
                <w:szCs w:val="24"/>
                <w:lang w:bidi="ar"/>
              </w:rPr>
              <w:t>完成及时率</w:t>
            </w:r>
          </w:p>
        </w:tc>
      </w:tr>
      <w:tr w14:paraId="04617D1E">
        <w:tblPrEx>
          <w:tblCellMar>
            <w:top w:w="0" w:type="dxa"/>
            <w:left w:w="108" w:type="dxa"/>
            <w:bottom w:w="0" w:type="dxa"/>
            <w:right w:w="108" w:type="dxa"/>
          </w:tblCellMar>
        </w:tblPrEx>
        <w:trPr>
          <w:trHeight w:val="860" w:hRule="atLeast"/>
          <w:jc w:val="center"/>
        </w:trPr>
        <w:tc>
          <w:tcPr>
            <w:tcW w:w="390" w:type="pct"/>
            <w:tcBorders>
              <w:top w:val="single" w:color="000000" w:sz="4" w:space="0"/>
              <w:left w:val="single" w:color="000000" w:sz="4" w:space="0"/>
              <w:bottom w:val="single" w:color="000000" w:sz="4" w:space="0"/>
              <w:right w:val="single" w:color="000000" w:sz="4" w:space="0"/>
            </w:tcBorders>
            <w:vAlign w:val="center"/>
          </w:tcPr>
          <w:p w14:paraId="10E5919A">
            <w:pPr>
              <w:jc w:val="center"/>
              <w:textAlignment w:val="center"/>
              <w:rPr>
                <w:rFonts w:eastAsia="仿宋_GB2312"/>
                <w:color w:val="000000"/>
                <w:sz w:val="24"/>
                <w:szCs w:val="24"/>
              </w:rPr>
            </w:pPr>
            <w:r>
              <w:rPr>
                <w:rFonts w:eastAsia="仿宋_GB2312"/>
                <w:color w:val="000000"/>
                <w:kern w:val="0"/>
                <w:sz w:val="24"/>
                <w:szCs w:val="24"/>
                <w:lang w:bidi="ar"/>
              </w:rPr>
              <w:t>1</w:t>
            </w:r>
          </w:p>
        </w:tc>
        <w:tc>
          <w:tcPr>
            <w:tcW w:w="1759" w:type="pct"/>
            <w:tcBorders>
              <w:top w:val="single" w:color="000000" w:sz="4" w:space="0"/>
              <w:left w:val="single" w:color="000000" w:sz="4" w:space="0"/>
              <w:bottom w:val="single" w:color="000000" w:sz="4" w:space="0"/>
              <w:right w:val="single" w:color="000000" w:sz="4" w:space="0"/>
            </w:tcBorders>
            <w:vAlign w:val="center"/>
          </w:tcPr>
          <w:p w14:paraId="520F6B21">
            <w:pPr>
              <w:jc w:val="left"/>
              <w:textAlignment w:val="center"/>
              <w:rPr>
                <w:rFonts w:eastAsia="仿宋_GB2312"/>
                <w:color w:val="000000"/>
                <w:sz w:val="22"/>
                <w:szCs w:val="22"/>
              </w:rPr>
            </w:pPr>
            <w:r>
              <w:rPr>
                <w:rFonts w:eastAsia="仿宋_GB2312"/>
                <w:color w:val="000000"/>
                <w:kern w:val="0"/>
                <w:sz w:val="22"/>
                <w:szCs w:val="22"/>
                <w:lang w:bidi="ar"/>
              </w:rPr>
              <w:t>SCR脱硝技术改造项目接口项目</w:t>
            </w:r>
          </w:p>
        </w:tc>
        <w:tc>
          <w:tcPr>
            <w:tcW w:w="957" w:type="pct"/>
            <w:tcBorders>
              <w:top w:val="single" w:color="000000" w:sz="4" w:space="0"/>
              <w:left w:val="single" w:color="000000" w:sz="4" w:space="0"/>
              <w:bottom w:val="single" w:color="000000" w:sz="4" w:space="0"/>
              <w:right w:val="single" w:color="000000" w:sz="4" w:space="0"/>
            </w:tcBorders>
            <w:vAlign w:val="center"/>
          </w:tcPr>
          <w:p w14:paraId="348DB4F2">
            <w:pPr>
              <w:jc w:val="center"/>
              <w:textAlignment w:val="center"/>
              <w:rPr>
                <w:rFonts w:eastAsia="仿宋_GB2312"/>
                <w:color w:val="000000"/>
                <w:sz w:val="24"/>
                <w:szCs w:val="24"/>
              </w:rPr>
            </w:pPr>
            <w:r>
              <w:rPr>
                <w:rFonts w:eastAsia="仿宋_GB2312"/>
                <w:color w:val="000000"/>
                <w:kern w:val="0"/>
                <w:sz w:val="24"/>
                <w:szCs w:val="24"/>
                <w:lang w:bidi="ar"/>
              </w:rPr>
              <w:t>129</w:t>
            </w:r>
          </w:p>
        </w:tc>
        <w:tc>
          <w:tcPr>
            <w:tcW w:w="946" w:type="pct"/>
            <w:tcBorders>
              <w:top w:val="single" w:color="000000" w:sz="4" w:space="0"/>
              <w:left w:val="single" w:color="000000" w:sz="4" w:space="0"/>
              <w:bottom w:val="single" w:color="000000" w:sz="4" w:space="0"/>
              <w:right w:val="single" w:color="000000" w:sz="4" w:space="0"/>
            </w:tcBorders>
            <w:vAlign w:val="center"/>
          </w:tcPr>
          <w:p w14:paraId="3B63673B">
            <w:pPr>
              <w:jc w:val="center"/>
              <w:textAlignment w:val="center"/>
              <w:rPr>
                <w:rFonts w:eastAsia="仿宋_GB2312"/>
                <w:color w:val="000000"/>
                <w:sz w:val="24"/>
                <w:szCs w:val="24"/>
              </w:rPr>
            </w:pPr>
            <w:r>
              <w:rPr>
                <w:rFonts w:eastAsia="仿宋_GB2312"/>
                <w:color w:val="000000"/>
                <w:kern w:val="0"/>
                <w:sz w:val="24"/>
                <w:szCs w:val="24"/>
                <w:lang w:bidi="ar"/>
              </w:rPr>
              <w:t>22</w:t>
            </w:r>
          </w:p>
        </w:tc>
        <w:tc>
          <w:tcPr>
            <w:tcW w:w="946" w:type="pct"/>
            <w:tcBorders>
              <w:top w:val="single" w:color="000000" w:sz="4" w:space="0"/>
              <w:left w:val="single" w:color="000000" w:sz="4" w:space="0"/>
              <w:bottom w:val="single" w:color="000000" w:sz="4" w:space="0"/>
              <w:right w:val="single" w:color="000000" w:sz="4" w:space="0"/>
            </w:tcBorders>
            <w:vAlign w:val="center"/>
          </w:tcPr>
          <w:p w14:paraId="6F7C0890">
            <w:pPr>
              <w:jc w:val="center"/>
              <w:textAlignment w:val="center"/>
              <w:rPr>
                <w:rFonts w:eastAsia="仿宋_GB2312"/>
                <w:color w:val="000000"/>
                <w:sz w:val="22"/>
                <w:szCs w:val="22"/>
              </w:rPr>
            </w:pPr>
            <w:r>
              <w:rPr>
                <w:rFonts w:eastAsia="仿宋_GB2312"/>
                <w:color w:val="000000"/>
                <w:kern w:val="0"/>
                <w:sz w:val="22"/>
                <w:szCs w:val="22"/>
                <w:lang w:bidi="ar"/>
              </w:rPr>
              <w:t>82.95%</w:t>
            </w:r>
          </w:p>
        </w:tc>
      </w:tr>
      <w:tr w14:paraId="5023B547">
        <w:tblPrEx>
          <w:tblCellMar>
            <w:top w:w="0" w:type="dxa"/>
            <w:left w:w="108" w:type="dxa"/>
            <w:bottom w:w="0" w:type="dxa"/>
            <w:right w:w="108" w:type="dxa"/>
          </w:tblCellMar>
        </w:tblPrEx>
        <w:trPr>
          <w:trHeight w:val="860" w:hRule="atLeast"/>
          <w:jc w:val="center"/>
        </w:trPr>
        <w:tc>
          <w:tcPr>
            <w:tcW w:w="390" w:type="pct"/>
            <w:tcBorders>
              <w:top w:val="single" w:color="000000" w:sz="4" w:space="0"/>
              <w:left w:val="single" w:color="000000" w:sz="4" w:space="0"/>
              <w:bottom w:val="single" w:color="000000" w:sz="4" w:space="0"/>
              <w:right w:val="single" w:color="000000" w:sz="4" w:space="0"/>
            </w:tcBorders>
            <w:vAlign w:val="center"/>
          </w:tcPr>
          <w:p w14:paraId="2B09A4AB">
            <w:pPr>
              <w:jc w:val="center"/>
              <w:textAlignment w:val="center"/>
              <w:rPr>
                <w:rFonts w:eastAsia="仿宋_GB2312"/>
                <w:color w:val="000000"/>
                <w:sz w:val="24"/>
                <w:szCs w:val="24"/>
              </w:rPr>
            </w:pPr>
            <w:r>
              <w:rPr>
                <w:rFonts w:eastAsia="仿宋_GB2312"/>
                <w:color w:val="000000"/>
                <w:kern w:val="0"/>
                <w:sz w:val="24"/>
                <w:szCs w:val="24"/>
                <w:lang w:bidi="ar"/>
              </w:rPr>
              <w:t>2</w:t>
            </w:r>
          </w:p>
        </w:tc>
        <w:tc>
          <w:tcPr>
            <w:tcW w:w="1759" w:type="pct"/>
            <w:tcBorders>
              <w:top w:val="single" w:color="000000" w:sz="4" w:space="0"/>
              <w:left w:val="single" w:color="000000" w:sz="4" w:space="0"/>
              <w:bottom w:val="single" w:color="000000" w:sz="4" w:space="0"/>
              <w:right w:val="single" w:color="000000" w:sz="4" w:space="0"/>
            </w:tcBorders>
            <w:vAlign w:val="center"/>
          </w:tcPr>
          <w:p w14:paraId="2BFEF383">
            <w:pPr>
              <w:jc w:val="left"/>
              <w:textAlignment w:val="center"/>
              <w:rPr>
                <w:rFonts w:eastAsia="仿宋_GB2312"/>
                <w:color w:val="000000"/>
                <w:sz w:val="22"/>
                <w:szCs w:val="22"/>
              </w:rPr>
            </w:pPr>
            <w:r>
              <w:rPr>
                <w:rFonts w:eastAsia="仿宋_GB2312"/>
                <w:color w:val="000000"/>
                <w:kern w:val="0"/>
                <w:sz w:val="22"/>
                <w:szCs w:val="22"/>
                <w:lang w:bidi="ar"/>
              </w:rPr>
              <w:t>一线预热器SCR脱硝技术改造项目</w:t>
            </w:r>
          </w:p>
        </w:tc>
        <w:tc>
          <w:tcPr>
            <w:tcW w:w="957" w:type="pct"/>
            <w:tcBorders>
              <w:top w:val="single" w:color="000000" w:sz="4" w:space="0"/>
              <w:left w:val="single" w:color="000000" w:sz="4" w:space="0"/>
              <w:bottom w:val="single" w:color="000000" w:sz="4" w:space="0"/>
              <w:right w:val="single" w:color="000000" w:sz="4" w:space="0"/>
            </w:tcBorders>
            <w:vAlign w:val="center"/>
          </w:tcPr>
          <w:p w14:paraId="6ED0B5B0">
            <w:pPr>
              <w:jc w:val="center"/>
              <w:textAlignment w:val="center"/>
              <w:rPr>
                <w:rFonts w:eastAsia="仿宋_GB2312"/>
                <w:color w:val="000000"/>
                <w:sz w:val="24"/>
                <w:szCs w:val="24"/>
              </w:rPr>
            </w:pPr>
            <w:r>
              <w:rPr>
                <w:rFonts w:eastAsia="仿宋_GB2312"/>
                <w:color w:val="000000"/>
                <w:kern w:val="0"/>
                <w:sz w:val="24"/>
                <w:szCs w:val="24"/>
                <w:lang w:bidi="ar"/>
              </w:rPr>
              <w:t>94</w:t>
            </w:r>
          </w:p>
        </w:tc>
        <w:tc>
          <w:tcPr>
            <w:tcW w:w="946" w:type="pct"/>
            <w:tcBorders>
              <w:top w:val="single" w:color="000000" w:sz="4" w:space="0"/>
              <w:left w:val="single" w:color="000000" w:sz="4" w:space="0"/>
              <w:bottom w:val="single" w:color="000000" w:sz="4" w:space="0"/>
              <w:right w:val="single" w:color="000000" w:sz="4" w:space="0"/>
            </w:tcBorders>
            <w:vAlign w:val="center"/>
          </w:tcPr>
          <w:p w14:paraId="57D71D9E">
            <w:pPr>
              <w:jc w:val="center"/>
              <w:textAlignment w:val="center"/>
              <w:rPr>
                <w:rFonts w:eastAsia="仿宋_GB2312"/>
                <w:color w:val="000000"/>
                <w:sz w:val="24"/>
                <w:szCs w:val="24"/>
              </w:rPr>
            </w:pPr>
            <w:r>
              <w:rPr>
                <w:rFonts w:eastAsia="仿宋_GB2312"/>
                <w:color w:val="000000"/>
                <w:kern w:val="0"/>
                <w:sz w:val="24"/>
                <w:szCs w:val="24"/>
                <w:lang w:bidi="ar"/>
              </w:rPr>
              <w:t>182</w:t>
            </w:r>
          </w:p>
        </w:tc>
        <w:tc>
          <w:tcPr>
            <w:tcW w:w="946" w:type="pct"/>
            <w:tcBorders>
              <w:top w:val="single" w:color="000000" w:sz="4" w:space="0"/>
              <w:left w:val="single" w:color="000000" w:sz="4" w:space="0"/>
              <w:bottom w:val="single" w:color="000000" w:sz="4" w:space="0"/>
              <w:right w:val="single" w:color="000000" w:sz="4" w:space="0"/>
            </w:tcBorders>
            <w:vAlign w:val="center"/>
          </w:tcPr>
          <w:p w14:paraId="729819D3">
            <w:pPr>
              <w:jc w:val="center"/>
              <w:textAlignment w:val="center"/>
              <w:rPr>
                <w:rFonts w:eastAsia="仿宋_GB2312"/>
                <w:color w:val="000000"/>
                <w:sz w:val="22"/>
                <w:szCs w:val="22"/>
              </w:rPr>
            </w:pPr>
            <w:r>
              <w:rPr>
                <w:rFonts w:eastAsia="仿宋_GB2312"/>
                <w:color w:val="000000"/>
                <w:kern w:val="0"/>
                <w:sz w:val="22"/>
                <w:szCs w:val="22"/>
                <w:lang w:bidi="ar"/>
              </w:rPr>
              <w:t>-93.62%</w:t>
            </w:r>
          </w:p>
        </w:tc>
      </w:tr>
      <w:tr w14:paraId="298F5162">
        <w:tblPrEx>
          <w:tblCellMar>
            <w:top w:w="0" w:type="dxa"/>
            <w:left w:w="108" w:type="dxa"/>
            <w:bottom w:w="0" w:type="dxa"/>
            <w:right w:w="108" w:type="dxa"/>
          </w:tblCellMar>
        </w:tblPrEx>
        <w:trPr>
          <w:trHeight w:val="860" w:hRule="atLeast"/>
          <w:jc w:val="center"/>
        </w:trPr>
        <w:tc>
          <w:tcPr>
            <w:tcW w:w="390" w:type="pct"/>
            <w:tcBorders>
              <w:top w:val="single" w:color="000000" w:sz="4" w:space="0"/>
              <w:left w:val="single" w:color="000000" w:sz="4" w:space="0"/>
              <w:bottom w:val="single" w:color="000000" w:sz="4" w:space="0"/>
              <w:right w:val="single" w:color="000000" w:sz="4" w:space="0"/>
            </w:tcBorders>
            <w:vAlign w:val="center"/>
          </w:tcPr>
          <w:p w14:paraId="04EE47ED">
            <w:pPr>
              <w:jc w:val="center"/>
              <w:textAlignment w:val="center"/>
              <w:rPr>
                <w:rFonts w:eastAsia="仿宋_GB2312"/>
                <w:color w:val="000000"/>
                <w:sz w:val="24"/>
                <w:szCs w:val="24"/>
              </w:rPr>
            </w:pPr>
            <w:r>
              <w:rPr>
                <w:rFonts w:eastAsia="仿宋_GB2312"/>
                <w:color w:val="000000"/>
                <w:kern w:val="0"/>
                <w:sz w:val="24"/>
                <w:szCs w:val="24"/>
                <w:lang w:bidi="ar"/>
              </w:rPr>
              <w:t>3</w:t>
            </w:r>
          </w:p>
        </w:tc>
        <w:tc>
          <w:tcPr>
            <w:tcW w:w="1759" w:type="pct"/>
            <w:tcBorders>
              <w:top w:val="single" w:color="000000" w:sz="4" w:space="0"/>
              <w:left w:val="single" w:color="000000" w:sz="4" w:space="0"/>
              <w:bottom w:val="single" w:color="000000" w:sz="4" w:space="0"/>
              <w:right w:val="single" w:color="000000" w:sz="4" w:space="0"/>
            </w:tcBorders>
            <w:vAlign w:val="center"/>
          </w:tcPr>
          <w:p w14:paraId="444A0E7D">
            <w:pPr>
              <w:jc w:val="left"/>
              <w:textAlignment w:val="center"/>
              <w:rPr>
                <w:rFonts w:eastAsia="仿宋_GB2312"/>
                <w:color w:val="000000"/>
                <w:sz w:val="22"/>
                <w:szCs w:val="22"/>
              </w:rPr>
            </w:pPr>
            <w:r>
              <w:rPr>
                <w:rFonts w:eastAsia="仿宋_GB2312"/>
                <w:color w:val="000000"/>
                <w:kern w:val="0"/>
                <w:sz w:val="22"/>
                <w:szCs w:val="22"/>
                <w:lang w:bidi="ar"/>
              </w:rPr>
              <w:t>氨水区域搬迁工程项目</w:t>
            </w:r>
          </w:p>
        </w:tc>
        <w:tc>
          <w:tcPr>
            <w:tcW w:w="957" w:type="pct"/>
            <w:tcBorders>
              <w:top w:val="single" w:color="000000" w:sz="4" w:space="0"/>
              <w:left w:val="single" w:color="000000" w:sz="4" w:space="0"/>
              <w:bottom w:val="single" w:color="000000" w:sz="4" w:space="0"/>
              <w:right w:val="single" w:color="000000" w:sz="4" w:space="0"/>
            </w:tcBorders>
            <w:vAlign w:val="center"/>
          </w:tcPr>
          <w:p w14:paraId="681A9E82">
            <w:pPr>
              <w:jc w:val="center"/>
              <w:textAlignment w:val="center"/>
              <w:rPr>
                <w:rFonts w:eastAsia="仿宋_GB2312"/>
                <w:color w:val="000000"/>
                <w:sz w:val="24"/>
                <w:szCs w:val="24"/>
              </w:rPr>
            </w:pPr>
            <w:r>
              <w:rPr>
                <w:rFonts w:eastAsia="仿宋_GB2312"/>
                <w:color w:val="000000"/>
                <w:kern w:val="0"/>
                <w:sz w:val="24"/>
                <w:szCs w:val="24"/>
                <w:lang w:bidi="ar"/>
              </w:rPr>
              <w:t>60</w:t>
            </w:r>
          </w:p>
        </w:tc>
        <w:tc>
          <w:tcPr>
            <w:tcW w:w="946" w:type="pct"/>
            <w:tcBorders>
              <w:top w:val="single" w:color="000000" w:sz="4" w:space="0"/>
              <w:left w:val="single" w:color="000000" w:sz="4" w:space="0"/>
              <w:bottom w:val="single" w:color="000000" w:sz="4" w:space="0"/>
              <w:right w:val="single" w:color="000000" w:sz="4" w:space="0"/>
            </w:tcBorders>
            <w:vAlign w:val="center"/>
          </w:tcPr>
          <w:p w14:paraId="603FDDE8">
            <w:pPr>
              <w:jc w:val="center"/>
              <w:textAlignment w:val="center"/>
              <w:rPr>
                <w:rFonts w:eastAsia="仿宋_GB2312"/>
                <w:color w:val="000000"/>
                <w:sz w:val="24"/>
                <w:szCs w:val="24"/>
              </w:rPr>
            </w:pPr>
            <w:r>
              <w:rPr>
                <w:rFonts w:eastAsia="仿宋_GB2312"/>
                <w:color w:val="000000"/>
                <w:kern w:val="0"/>
                <w:sz w:val="24"/>
                <w:szCs w:val="24"/>
                <w:lang w:bidi="ar"/>
              </w:rPr>
              <w:t>57</w:t>
            </w:r>
          </w:p>
        </w:tc>
        <w:tc>
          <w:tcPr>
            <w:tcW w:w="946" w:type="pct"/>
            <w:tcBorders>
              <w:top w:val="single" w:color="000000" w:sz="4" w:space="0"/>
              <w:left w:val="single" w:color="000000" w:sz="4" w:space="0"/>
              <w:bottom w:val="single" w:color="000000" w:sz="4" w:space="0"/>
              <w:right w:val="single" w:color="000000" w:sz="4" w:space="0"/>
            </w:tcBorders>
            <w:vAlign w:val="center"/>
          </w:tcPr>
          <w:p w14:paraId="0D30F0B7">
            <w:pPr>
              <w:jc w:val="center"/>
              <w:textAlignment w:val="center"/>
              <w:rPr>
                <w:rFonts w:eastAsia="仿宋_GB2312"/>
                <w:color w:val="000000"/>
                <w:sz w:val="22"/>
                <w:szCs w:val="22"/>
              </w:rPr>
            </w:pPr>
            <w:r>
              <w:rPr>
                <w:rFonts w:eastAsia="仿宋_GB2312"/>
                <w:color w:val="000000"/>
                <w:kern w:val="0"/>
                <w:sz w:val="22"/>
                <w:szCs w:val="22"/>
                <w:lang w:bidi="ar"/>
              </w:rPr>
              <w:t>5%</w:t>
            </w:r>
          </w:p>
        </w:tc>
      </w:tr>
      <w:tr w14:paraId="149C2A1C">
        <w:tblPrEx>
          <w:tblCellMar>
            <w:top w:w="0" w:type="dxa"/>
            <w:left w:w="108" w:type="dxa"/>
            <w:bottom w:w="0" w:type="dxa"/>
            <w:right w:w="108" w:type="dxa"/>
          </w:tblCellMar>
        </w:tblPrEx>
        <w:trPr>
          <w:trHeight w:val="860" w:hRule="atLeast"/>
          <w:jc w:val="center"/>
        </w:trPr>
        <w:tc>
          <w:tcPr>
            <w:tcW w:w="390" w:type="pct"/>
            <w:tcBorders>
              <w:top w:val="single" w:color="000000" w:sz="4" w:space="0"/>
              <w:left w:val="single" w:color="000000" w:sz="4" w:space="0"/>
              <w:bottom w:val="single" w:color="000000" w:sz="4" w:space="0"/>
              <w:right w:val="single" w:color="000000" w:sz="4" w:space="0"/>
            </w:tcBorders>
            <w:vAlign w:val="center"/>
          </w:tcPr>
          <w:p w14:paraId="7A31D937">
            <w:pPr>
              <w:jc w:val="center"/>
              <w:textAlignment w:val="center"/>
              <w:rPr>
                <w:rFonts w:eastAsia="仿宋_GB2312"/>
                <w:color w:val="000000"/>
                <w:sz w:val="24"/>
                <w:szCs w:val="24"/>
              </w:rPr>
            </w:pPr>
            <w:r>
              <w:rPr>
                <w:rFonts w:eastAsia="仿宋_GB2312"/>
                <w:color w:val="000000"/>
                <w:kern w:val="0"/>
                <w:sz w:val="24"/>
                <w:szCs w:val="24"/>
                <w:lang w:bidi="ar"/>
              </w:rPr>
              <w:t>4</w:t>
            </w:r>
          </w:p>
        </w:tc>
        <w:tc>
          <w:tcPr>
            <w:tcW w:w="1759" w:type="pct"/>
            <w:tcBorders>
              <w:top w:val="single" w:color="000000" w:sz="4" w:space="0"/>
              <w:left w:val="single" w:color="000000" w:sz="4" w:space="0"/>
              <w:bottom w:val="single" w:color="000000" w:sz="4" w:space="0"/>
              <w:right w:val="single" w:color="000000" w:sz="4" w:space="0"/>
            </w:tcBorders>
            <w:vAlign w:val="center"/>
          </w:tcPr>
          <w:p w14:paraId="65671128">
            <w:pPr>
              <w:jc w:val="left"/>
              <w:textAlignment w:val="center"/>
              <w:rPr>
                <w:rFonts w:eastAsia="仿宋_GB2312"/>
                <w:color w:val="000000"/>
                <w:sz w:val="22"/>
                <w:szCs w:val="22"/>
              </w:rPr>
            </w:pPr>
            <w:r>
              <w:rPr>
                <w:rFonts w:eastAsia="仿宋_GB2312"/>
                <w:color w:val="000000"/>
                <w:kern w:val="0"/>
                <w:sz w:val="22"/>
                <w:szCs w:val="22"/>
                <w:lang w:bidi="ar"/>
              </w:rPr>
              <w:t>一线预热器降尘降阻和SCR脱硝技术改造项目</w:t>
            </w:r>
          </w:p>
        </w:tc>
        <w:tc>
          <w:tcPr>
            <w:tcW w:w="957" w:type="pct"/>
            <w:tcBorders>
              <w:top w:val="single" w:color="000000" w:sz="4" w:space="0"/>
              <w:left w:val="single" w:color="000000" w:sz="4" w:space="0"/>
              <w:bottom w:val="single" w:color="000000" w:sz="4" w:space="0"/>
              <w:right w:val="single" w:color="000000" w:sz="4" w:space="0"/>
            </w:tcBorders>
            <w:vAlign w:val="center"/>
          </w:tcPr>
          <w:p w14:paraId="3E0A273D">
            <w:pPr>
              <w:jc w:val="center"/>
              <w:textAlignment w:val="center"/>
              <w:rPr>
                <w:rFonts w:eastAsia="仿宋_GB2312"/>
                <w:color w:val="000000"/>
                <w:sz w:val="24"/>
                <w:szCs w:val="24"/>
              </w:rPr>
            </w:pPr>
            <w:r>
              <w:rPr>
                <w:rFonts w:eastAsia="仿宋_GB2312"/>
                <w:color w:val="000000"/>
                <w:kern w:val="0"/>
                <w:sz w:val="24"/>
                <w:szCs w:val="24"/>
                <w:lang w:bidi="ar"/>
              </w:rPr>
              <w:t>45</w:t>
            </w:r>
          </w:p>
        </w:tc>
        <w:tc>
          <w:tcPr>
            <w:tcW w:w="946" w:type="pct"/>
            <w:tcBorders>
              <w:top w:val="single" w:color="000000" w:sz="4" w:space="0"/>
              <w:left w:val="single" w:color="000000" w:sz="4" w:space="0"/>
              <w:bottom w:val="single" w:color="000000" w:sz="4" w:space="0"/>
              <w:right w:val="single" w:color="000000" w:sz="4" w:space="0"/>
            </w:tcBorders>
            <w:vAlign w:val="center"/>
          </w:tcPr>
          <w:p w14:paraId="269024BB">
            <w:pPr>
              <w:jc w:val="center"/>
              <w:textAlignment w:val="center"/>
              <w:rPr>
                <w:rFonts w:eastAsia="仿宋_GB2312"/>
                <w:color w:val="000000"/>
                <w:sz w:val="24"/>
                <w:szCs w:val="24"/>
              </w:rPr>
            </w:pPr>
            <w:r>
              <w:rPr>
                <w:rFonts w:eastAsia="仿宋_GB2312"/>
                <w:color w:val="000000"/>
                <w:kern w:val="0"/>
                <w:sz w:val="24"/>
                <w:szCs w:val="24"/>
                <w:lang w:bidi="ar"/>
              </w:rPr>
              <w:t>123</w:t>
            </w:r>
          </w:p>
        </w:tc>
        <w:tc>
          <w:tcPr>
            <w:tcW w:w="946" w:type="pct"/>
            <w:tcBorders>
              <w:top w:val="single" w:color="000000" w:sz="4" w:space="0"/>
              <w:left w:val="single" w:color="000000" w:sz="4" w:space="0"/>
              <w:bottom w:val="single" w:color="000000" w:sz="4" w:space="0"/>
              <w:right w:val="single" w:color="000000" w:sz="4" w:space="0"/>
            </w:tcBorders>
            <w:vAlign w:val="center"/>
          </w:tcPr>
          <w:p w14:paraId="02DDDE0C">
            <w:pPr>
              <w:jc w:val="center"/>
              <w:textAlignment w:val="center"/>
              <w:rPr>
                <w:rFonts w:eastAsia="仿宋_GB2312"/>
                <w:color w:val="000000"/>
                <w:sz w:val="22"/>
                <w:szCs w:val="22"/>
              </w:rPr>
            </w:pPr>
            <w:r>
              <w:rPr>
                <w:rFonts w:eastAsia="仿宋_GB2312"/>
                <w:color w:val="000000"/>
                <w:kern w:val="0"/>
                <w:sz w:val="22"/>
                <w:szCs w:val="22"/>
                <w:lang w:bidi="ar"/>
              </w:rPr>
              <w:t>-173.33%</w:t>
            </w:r>
          </w:p>
        </w:tc>
      </w:tr>
      <w:tr w14:paraId="187FA93C">
        <w:tblPrEx>
          <w:tblCellMar>
            <w:top w:w="0" w:type="dxa"/>
            <w:left w:w="108" w:type="dxa"/>
            <w:bottom w:w="0" w:type="dxa"/>
            <w:right w:w="108" w:type="dxa"/>
          </w:tblCellMar>
        </w:tblPrEx>
        <w:trPr>
          <w:trHeight w:val="860" w:hRule="atLeast"/>
          <w:jc w:val="center"/>
        </w:trPr>
        <w:tc>
          <w:tcPr>
            <w:tcW w:w="390" w:type="pct"/>
            <w:tcBorders>
              <w:top w:val="single" w:color="000000" w:sz="4" w:space="0"/>
              <w:left w:val="single" w:color="000000" w:sz="4" w:space="0"/>
              <w:bottom w:val="single" w:color="000000" w:sz="4" w:space="0"/>
              <w:right w:val="single" w:color="000000" w:sz="4" w:space="0"/>
            </w:tcBorders>
            <w:vAlign w:val="center"/>
          </w:tcPr>
          <w:p w14:paraId="46082D0B">
            <w:pPr>
              <w:jc w:val="center"/>
              <w:textAlignment w:val="center"/>
              <w:rPr>
                <w:rFonts w:eastAsia="仿宋_GB2312"/>
                <w:color w:val="000000"/>
                <w:sz w:val="24"/>
                <w:szCs w:val="24"/>
              </w:rPr>
            </w:pPr>
            <w:r>
              <w:rPr>
                <w:rFonts w:eastAsia="仿宋_GB2312"/>
                <w:color w:val="000000"/>
                <w:kern w:val="0"/>
                <w:sz w:val="24"/>
                <w:szCs w:val="24"/>
                <w:lang w:bidi="ar"/>
              </w:rPr>
              <w:t>5</w:t>
            </w:r>
          </w:p>
        </w:tc>
        <w:tc>
          <w:tcPr>
            <w:tcW w:w="1759" w:type="pct"/>
            <w:tcBorders>
              <w:top w:val="single" w:color="000000" w:sz="4" w:space="0"/>
              <w:left w:val="single" w:color="000000" w:sz="4" w:space="0"/>
              <w:bottom w:val="single" w:color="000000" w:sz="4" w:space="0"/>
              <w:right w:val="single" w:color="000000" w:sz="4" w:space="0"/>
            </w:tcBorders>
            <w:vAlign w:val="center"/>
          </w:tcPr>
          <w:p w14:paraId="42B4EAAB">
            <w:pPr>
              <w:jc w:val="left"/>
              <w:textAlignment w:val="center"/>
              <w:rPr>
                <w:rFonts w:eastAsia="仿宋_GB2312"/>
                <w:color w:val="000000"/>
                <w:sz w:val="22"/>
                <w:szCs w:val="22"/>
              </w:rPr>
            </w:pPr>
            <w:r>
              <w:rPr>
                <w:rFonts w:eastAsia="仿宋_GB2312"/>
                <w:color w:val="000000"/>
                <w:kern w:val="0"/>
                <w:sz w:val="22"/>
                <w:szCs w:val="22"/>
                <w:lang w:bidi="ar"/>
              </w:rPr>
              <w:t>一线预热器烟囱加高项目</w:t>
            </w:r>
          </w:p>
        </w:tc>
        <w:tc>
          <w:tcPr>
            <w:tcW w:w="957" w:type="pct"/>
            <w:tcBorders>
              <w:top w:val="single" w:color="000000" w:sz="4" w:space="0"/>
              <w:left w:val="single" w:color="000000" w:sz="4" w:space="0"/>
              <w:bottom w:val="single" w:color="000000" w:sz="4" w:space="0"/>
              <w:right w:val="single" w:color="000000" w:sz="4" w:space="0"/>
            </w:tcBorders>
            <w:vAlign w:val="center"/>
          </w:tcPr>
          <w:p w14:paraId="319B7CA3">
            <w:pPr>
              <w:jc w:val="center"/>
              <w:textAlignment w:val="center"/>
              <w:rPr>
                <w:rFonts w:eastAsia="仿宋_GB2312"/>
                <w:color w:val="000000"/>
                <w:sz w:val="24"/>
                <w:szCs w:val="24"/>
              </w:rPr>
            </w:pPr>
            <w:r>
              <w:rPr>
                <w:rFonts w:eastAsia="仿宋_GB2312"/>
                <w:color w:val="000000"/>
                <w:kern w:val="0"/>
                <w:sz w:val="24"/>
                <w:szCs w:val="24"/>
                <w:lang w:bidi="ar"/>
              </w:rPr>
              <w:t>82</w:t>
            </w:r>
          </w:p>
        </w:tc>
        <w:tc>
          <w:tcPr>
            <w:tcW w:w="946" w:type="pct"/>
            <w:tcBorders>
              <w:top w:val="single" w:color="000000" w:sz="4" w:space="0"/>
              <w:left w:val="single" w:color="000000" w:sz="4" w:space="0"/>
              <w:bottom w:val="single" w:color="000000" w:sz="4" w:space="0"/>
              <w:right w:val="single" w:color="000000" w:sz="4" w:space="0"/>
            </w:tcBorders>
            <w:vAlign w:val="center"/>
          </w:tcPr>
          <w:p w14:paraId="35093CE0">
            <w:pPr>
              <w:jc w:val="center"/>
              <w:textAlignment w:val="center"/>
              <w:rPr>
                <w:rFonts w:eastAsia="仿宋_GB2312"/>
                <w:color w:val="000000"/>
                <w:sz w:val="24"/>
                <w:szCs w:val="24"/>
              </w:rPr>
            </w:pPr>
            <w:r>
              <w:rPr>
                <w:rFonts w:eastAsia="仿宋_GB2312"/>
                <w:color w:val="000000"/>
                <w:kern w:val="0"/>
                <w:sz w:val="24"/>
                <w:szCs w:val="24"/>
                <w:lang w:bidi="ar"/>
              </w:rPr>
              <w:t>16</w:t>
            </w:r>
          </w:p>
        </w:tc>
        <w:tc>
          <w:tcPr>
            <w:tcW w:w="946" w:type="pct"/>
            <w:tcBorders>
              <w:top w:val="single" w:color="000000" w:sz="4" w:space="0"/>
              <w:left w:val="single" w:color="000000" w:sz="4" w:space="0"/>
              <w:bottom w:val="single" w:color="000000" w:sz="4" w:space="0"/>
              <w:right w:val="single" w:color="000000" w:sz="4" w:space="0"/>
            </w:tcBorders>
            <w:vAlign w:val="center"/>
          </w:tcPr>
          <w:p w14:paraId="3E71380A">
            <w:pPr>
              <w:jc w:val="center"/>
              <w:textAlignment w:val="center"/>
              <w:rPr>
                <w:rFonts w:eastAsia="仿宋_GB2312"/>
                <w:color w:val="000000"/>
                <w:sz w:val="22"/>
                <w:szCs w:val="22"/>
              </w:rPr>
            </w:pPr>
            <w:r>
              <w:rPr>
                <w:rFonts w:eastAsia="仿宋_GB2312"/>
                <w:color w:val="000000"/>
                <w:kern w:val="0"/>
                <w:sz w:val="22"/>
                <w:szCs w:val="22"/>
                <w:lang w:bidi="ar"/>
              </w:rPr>
              <w:t>80.49%</w:t>
            </w:r>
          </w:p>
        </w:tc>
      </w:tr>
    </w:tbl>
    <w:p w14:paraId="748C0EDA">
      <w:pPr>
        <w:spacing w:line="560" w:lineRule="exact"/>
      </w:pPr>
    </w:p>
    <w:sectPr>
      <w:pgSz w:w="16783" w:h="11850" w:orient="landscape"/>
      <w:pgMar w:top="1803" w:right="1440" w:bottom="1803" w:left="1440" w:header="567"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F0CB3F-5951-489F-A990-CB85AB657D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DEE505AF-8D39-4D66-8373-7C4979993088}"/>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E651C12C-66A9-488C-810B-73E17E186ECC}"/>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4" w:fontKey="{8E599E4D-19C0-44A0-A7BF-7354BEAD03B9}"/>
  </w:font>
  <w:font w:name="方正小标宋简体">
    <w:altName w:val="Arial Unicode MS"/>
    <w:panose1 w:val="02010601030101010101"/>
    <w:charset w:val="86"/>
    <w:family w:val="auto"/>
    <w:pitch w:val="default"/>
    <w:sig w:usb0="00000000" w:usb1="00000000" w:usb2="00000000" w:usb3="00000000" w:csb0="00040000" w:csb1="00000000"/>
    <w:embedRegular r:id="rId5" w:fontKey="{62F73A35-5B2A-48B5-8494-41EACF41366E}"/>
  </w:font>
  <w:font w:name="Arial Unicode MS">
    <w:panose1 w:val="020B0604020202020204"/>
    <w:charset w:val="86"/>
    <w:family w:val="auto"/>
    <w:pitch w:val="default"/>
    <w:sig w:usb0="FFFFFFFF" w:usb1="E9FFFFFF" w:usb2="0000003F" w:usb3="00000000" w:csb0="603F01FF" w:csb1="FFFF0000"/>
  </w:font>
  <w:font w:name="Cambria Math">
    <w:panose1 w:val="02040503050406030204"/>
    <w:charset w:val="00"/>
    <w:family w:val="roman"/>
    <w:pitch w:val="default"/>
    <w:sig w:usb0="E00006FF" w:usb1="420024FF" w:usb2="02000000" w:usb3="00000000" w:csb0="2000019F" w:csb1="00000000"/>
    <w:embedRegular r:id="rId6" w:fontKey="{59DDF58F-F081-438F-B31C-02D248004BFD}"/>
  </w:font>
  <w:font w:name="方正小标宋_GBK">
    <w:panose1 w:val="03000509000000000000"/>
    <w:charset w:val="86"/>
    <w:family w:val="script"/>
    <w:pitch w:val="default"/>
    <w:sig w:usb0="00000001" w:usb1="080E0000" w:usb2="00000000" w:usb3="00000000" w:csb0="00040000" w:csb1="00000000"/>
    <w:embedRegular r:id="rId7" w:fontKey="{62BE09AE-50B9-4015-8118-C51A54ED0F88}"/>
  </w:font>
  <w:font w:name="WPSEMBED1">
    <w:panose1 w:val="02010609030101010101"/>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57404">
    <w:pPr>
      <w:pStyle w:val="11"/>
      <w:tabs>
        <w:tab w:val="center" w:pos="4125"/>
        <w:tab w:val="clear" w:pos="4153"/>
      </w:tabs>
      <w:jc w:val="both"/>
      <w:rPr>
        <w:rFonts w:hint="eastAsia" w:ascii="仿宋" w:hAnsi="仿宋" w:eastAsia="仿宋" w:cs="仿宋"/>
        <w:szCs w:val="18"/>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10682">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8110682">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仿宋" w:hAnsi="仿宋" w:eastAsia="仿宋" w:cs="仿宋"/>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EDB52">
    <w:pPr>
      <w:pStyle w:val="11"/>
      <w:tabs>
        <w:tab w:val="center" w:pos="4125"/>
        <w:tab w:val="clear" w:pos="4153"/>
      </w:tabs>
      <w:jc w:val="both"/>
      <w:rPr>
        <w:rFonts w:hint="eastAsia" w:ascii="仿宋" w:hAnsi="仿宋" w:eastAsia="仿宋" w:cs="仿宋"/>
        <w:szCs w:val="18"/>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607A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72607A9">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仿宋" w:hAnsi="仿宋" w:eastAsia="仿宋" w:cs="仿宋"/>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41A9B">
    <w:pPr>
      <w:pStyle w:val="11"/>
      <w:tabs>
        <w:tab w:val="center" w:pos="4125"/>
        <w:tab w:val="clear" w:pos="4153"/>
      </w:tabs>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323CB">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93323CB">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asciiTheme="minorEastAsia" w:hAnsiTheme="minorEastAsia" w:eastAsiaTheme="minorEastAsia" w:cstheme="minorEastAsia"/>
        <w:sz w:val="28"/>
        <w:szCs w:val="2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5432F">
    <w:pPr>
      <w:pStyle w:val="11"/>
      <w:tabs>
        <w:tab w:val="center" w:pos="4260"/>
        <w:tab w:val="clear" w:pos="4153"/>
      </w:tabs>
      <w:jc w:val="both"/>
      <w:rPr>
        <w:rFonts w:hint="eastAsia" w:ascii="仿宋" w:hAnsi="仿宋" w:eastAsia="仿宋" w:cs="仿宋"/>
        <w:szCs w:val="18"/>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B185F">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0A4B185F">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8B2EF">
    <w:pPr>
      <w:pStyle w:val="11"/>
      <w:tabs>
        <w:tab w:val="center" w:pos="4260"/>
        <w:tab w:val="clear" w:pos="4153"/>
      </w:tabs>
      <w:jc w:val="both"/>
      <w:rPr>
        <w:rFonts w:hint="eastAsia" w:ascii="仿宋" w:hAnsi="仿宋" w:eastAsia="仿宋" w:cs="仿宋"/>
        <w:szCs w:val="18"/>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9F580A">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36</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5F9F580A">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36</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NotTrackMoves/>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yNWFhZjYxOTE2ZTE2ZDJjM2JjZTFmNWJkN2JlZmIifQ=="/>
  </w:docVars>
  <w:rsids>
    <w:rsidRoot w:val="00A97E8F"/>
    <w:rsid w:val="00073416"/>
    <w:rsid w:val="000C433F"/>
    <w:rsid w:val="001B557E"/>
    <w:rsid w:val="002A0A7A"/>
    <w:rsid w:val="002A1EAC"/>
    <w:rsid w:val="003D5E61"/>
    <w:rsid w:val="00402CB0"/>
    <w:rsid w:val="004C4776"/>
    <w:rsid w:val="004D251B"/>
    <w:rsid w:val="00533DB8"/>
    <w:rsid w:val="0080687F"/>
    <w:rsid w:val="00845E3E"/>
    <w:rsid w:val="00885C95"/>
    <w:rsid w:val="00926EFA"/>
    <w:rsid w:val="00930E90"/>
    <w:rsid w:val="00A97E8F"/>
    <w:rsid w:val="00AB22AE"/>
    <w:rsid w:val="00B100F0"/>
    <w:rsid w:val="00C123C3"/>
    <w:rsid w:val="00D05201"/>
    <w:rsid w:val="00D23AFA"/>
    <w:rsid w:val="00DE0CFA"/>
    <w:rsid w:val="00ED756B"/>
    <w:rsid w:val="00F0574A"/>
    <w:rsid w:val="01BD0EA5"/>
    <w:rsid w:val="01BF5575"/>
    <w:rsid w:val="028F5C2F"/>
    <w:rsid w:val="03E76EB0"/>
    <w:rsid w:val="05A91BD8"/>
    <w:rsid w:val="069B149B"/>
    <w:rsid w:val="06BB2083"/>
    <w:rsid w:val="084C43AA"/>
    <w:rsid w:val="089C542D"/>
    <w:rsid w:val="09420839"/>
    <w:rsid w:val="0966767D"/>
    <w:rsid w:val="0AF0679F"/>
    <w:rsid w:val="0B3B3792"/>
    <w:rsid w:val="0B7329D8"/>
    <w:rsid w:val="0BCC0AE8"/>
    <w:rsid w:val="0C87701D"/>
    <w:rsid w:val="0CC954FA"/>
    <w:rsid w:val="0D1150F2"/>
    <w:rsid w:val="0D681B8E"/>
    <w:rsid w:val="0E082052"/>
    <w:rsid w:val="0E242317"/>
    <w:rsid w:val="0EB01B25"/>
    <w:rsid w:val="0EC56195"/>
    <w:rsid w:val="0F1F3AF7"/>
    <w:rsid w:val="0F221070"/>
    <w:rsid w:val="0F36092B"/>
    <w:rsid w:val="0FA11B3E"/>
    <w:rsid w:val="100B7BDD"/>
    <w:rsid w:val="11735EB2"/>
    <w:rsid w:val="11883E00"/>
    <w:rsid w:val="11DF30C9"/>
    <w:rsid w:val="11EC4876"/>
    <w:rsid w:val="11F10CFD"/>
    <w:rsid w:val="12AC4134"/>
    <w:rsid w:val="12D2386F"/>
    <w:rsid w:val="15863D5C"/>
    <w:rsid w:val="15D15F17"/>
    <w:rsid w:val="16032A01"/>
    <w:rsid w:val="172B6C14"/>
    <w:rsid w:val="182014A2"/>
    <w:rsid w:val="190E5718"/>
    <w:rsid w:val="19782D58"/>
    <w:rsid w:val="1A717651"/>
    <w:rsid w:val="1A7A5DFE"/>
    <w:rsid w:val="1A95442A"/>
    <w:rsid w:val="1B687CC2"/>
    <w:rsid w:val="1C3D773B"/>
    <w:rsid w:val="1E777908"/>
    <w:rsid w:val="1F226C36"/>
    <w:rsid w:val="20675AAF"/>
    <w:rsid w:val="20A42F05"/>
    <w:rsid w:val="20FB4018"/>
    <w:rsid w:val="21A460D0"/>
    <w:rsid w:val="21C1586C"/>
    <w:rsid w:val="223E068F"/>
    <w:rsid w:val="22575365"/>
    <w:rsid w:val="22CA1B74"/>
    <w:rsid w:val="23384D2F"/>
    <w:rsid w:val="233F03CD"/>
    <w:rsid w:val="23452FA8"/>
    <w:rsid w:val="2463402E"/>
    <w:rsid w:val="24CC1BD3"/>
    <w:rsid w:val="269F1B52"/>
    <w:rsid w:val="26DF701C"/>
    <w:rsid w:val="26F61189"/>
    <w:rsid w:val="27A44741"/>
    <w:rsid w:val="28967D45"/>
    <w:rsid w:val="28B36DEF"/>
    <w:rsid w:val="29A2755B"/>
    <w:rsid w:val="29F24003"/>
    <w:rsid w:val="2A0E7ED6"/>
    <w:rsid w:val="2AFB5A2D"/>
    <w:rsid w:val="2BA42B91"/>
    <w:rsid w:val="2C2B4A06"/>
    <w:rsid w:val="2D1C4D7A"/>
    <w:rsid w:val="2FAC5963"/>
    <w:rsid w:val="2FFA51CF"/>
    <w:rsid w:val="304D13E0"/>
    <w:rsid w:val="3073354B"/>
    <w:rsid w:val="30E346C5"/>
    <w:rsid w:val="31083F93"/>
    <w:rsid w:val="31CA573B"/>
    <w:rsid w:val="32D700C1"/>
    <w:rsid w:val="32E70612"/>
    <w:rsid w:val="32EE5A1E"/>
    <w:rsid w:val="33B1681F"/>
    <w:rsid w:val="34336FAF"/>
    <w:rsid w:val="35A26038"/>
    <w:rsid w:val="381F40A2"/>
    <w:rsid w:val="38296BB0"/>
    <w:rsid w:val="386F2FDB"/>
    <w:rsid w:val="38822AC1"/>
    <w:rsid w:val="39A33029"/>
    <w:rsid w:val="3ABC194A"/>
    <w:rsid w:val="3AE74C19"/>
    <w:rsid w:val="3B404329"/>
    <w:rsid w:val="3B6B444D"/>
    <w:rsid w:val="3C5C33E5"/>
    <w:rsid w:val="3C7B7225"/>
    <w:rsid w:val="3CE43076"/>
    <w:rsid w:val="3D313175"/>
    <w:rsid w:val="3D3B4573"/>
    <w:rsid w:val="3D5D3C39"/>
    <w:rsid w:val="3E1F57B3"/>
    <w:rsid w:val="3EE811C2"/>
    <w:rsid w:val="3F1C6199"/>
    <w:rsid w:val="3F3747C4"/>
    <w:rsid w:val="3F6D721C"/>
    <w:rsid w:val="4033445D"/>
    <w:rsid w:val="40CF1A6D"/>
    <w:rsid w:val="40E37C31"/>
    <w:rsid w:val="41230C36"/>
    <w:rsid w:val="428B566D"/>
    <w:rsid w:val="4403315F"/>
    <w:rsid w:val="44113205"/>
    <w:rsid w:val="441311BF"/>
    <w:rsid w:val="444F7D1F"/>
    <w:rsid w:val="448726D5"/>
    <w:rsid w:val="44D935B9"/>
    <w:rsid w:val="452847AC"/>
    <w:rsid w:val="455B6F58"/>
    <w:rsid w:val="477178A4"/>
    <w:rsid w:val="47D32E64"/>
    <w:rsid w:val="47F775AE"/>
    <w:rsid w:val="48EE315D"/>
    <w:rsid w:val="4A4970F0"/>
    <w:rsid w:val="4A9D52F4"/>
    <w:rsid w:val="4B342571"/>
    <w:rsid w:val="4D01672A"/>
    <w:rsid w:val="4D5B44C4"/>
    <w:rsid w:val="4D846E33"/>
    <w:rsid w:val="4E7E09D4"/>
    <w:rsid w:val="4FEC69AC"/>
    <w:rsid w:val="50601B7A"/>
    <w:rsid w:val="506256F1"/>
    <w:rsid w:val="50997DCA"/>
    <w:rsid w:val="50D172BB"/>
    <w:rsid w:val="511B1920"/>
    <w:rsid w:val="51A55A26"/>
    <w:rsid w:val="520934A3"/>
    <w:rsid w:val="5250749B"/>
    <w:rsid w:val="53614D5A"/>
    <w:rsid w:val="53D9085D"/>
    <w:rsid w:val="54420164"/>
    <w:rsid w:val="549239F0"/>
    <w:rsid w:val="553B2061"/>
    <w:rsid w:val="55992B5C"/>
    <w:rsid w:val="5699247E"/>
    <w:rsid w:val="57C06B72"/>
    <w:rsid w:val="586B4780"/>
    <w:rsid w:val="58C46118"/>
    <w:rsid w:val="59071697"/>
    <w:rsid w:val="5A3317D1"/>
    <w:rsid w:val="5A6A1067"/>
    <w:rsid w:val="5BB10BFF"/>
    <w:rsid w:val="5BD60379"/>
    <w:rsid w:val="5C1E2E18"/>
    <w:rsid w:val="5D1154C0"/>
    <w:rsid w:val="5DB46DC9"/>
    <w:rsid w:val="5F3501A8"/>
    <w:rsid w:val="5FC01AAC"/>
    <w:rsid w:val="5FF25578"/>
    <w:rsid w:val="60B847DE"/>
    <w:rsid w:val="61435CBB"/>
    <w:rsid w:val="61914A31"/>
    <w:rsid w:val="62A0552A"/>
    <w:rsid w:val="630C3841"/>
    <w:rsid w:val="63AD4F94"/>
    <w:rsid w:val="63BB2093"/>
    <w:rsid w:val="63D11ECB"/>
    <w:rsid w:val="63E92F01"/>
    <w:rsid w:val="645765CE"/>
    <w:rsid w:val="646A2293"/>
    <w:rsid w:val="6562704F"/>
    <w:rsid w:val="65752381"/>
    <w:rsid w:val="65EA5BC3"/>
    <w:rsid w:val="66387BE4"/>
    <w:rsid w:val="66B71A94"/>
    <w:rsid w:val="67EB5499"/>
    <w:rsid w:val="67F30197"/>
    <w:rsid w:val="6C7E3B0E"/>
    <w:rsid w:val="6D5D72E7"/>
    <w:rsid w:val="6DA85BDA"/>
    <w:rsid w:val="6FA83CA4"/>
    <w:rsid w:val="70C36BCB"/>
    <w:rsid w:val="710970B2"/>
    <w:rsid w:val="719D69F4"/>
    <w:rsid w:val="71DB1B20"/>
    <w:rsid w:val="71E2369D"/>
    <w:rsid w:val="72676FDF"/>
    <w:rsid w:val="726C7FC6"/>
    <w:rsid w:val="73866514"/>
    <w:rsid w:val="739A6F39"/>
    <w:rsid w:val="7589616D"/>
    <w:rsid w:val="75F956C4"/>
    <w:rsid w:val="760C2A3B"/>
    <w:rsid w:val="767444CC"/>
    <w:rsid w:val="76A5568A"/>
    <w:rsid w:val="77677682"/>
    <w:rsid w:val="792148C8"/>
    <w:rsid w:val="79837823"/>
    <w:rsid w:val="7A8C48BA"/>
    <w:rsid w:val="7AF81B51"/>
    <w:rsid w:val="7B784E3E"/>
    <w:rsid w:val="7BCB6488"/>
    <w:rsid w:val="7C5B0211"/>
    <w:rsid w:val="7C5C02BC"/>
    <w:rsid w:val="7CCF5FD1"/>
    <w:rsid w:val="7CE209E7"/>
    <w:rsid w:val="7EC62364"/>
    <w:rsid w:val="7ED310C3"/>
    <w:rsid w:val="7EF7251E"/>
    <w:rsid w:val="7FBD55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360" w:lineRule="auto"/>
      <w:ind w:firstLine="1120" w:firstLineChars="200"/>
      <w:outlineLvl w:val="0"/>
    </w:pPr>
    <w:rPr>
      <w:rFonts w:eastAsia="仿宋"/>
      <w:b/>
      <w:bCs/>
      <w:kern w:val="44"/>
      <w:sz w:val="30"/>
      <w:szCs w:val="44"/>
    </w:rPr>
  </w:style>
  <w:style w:type="paragraph" w:styleId="3">
    <w:name w:val="heading 2"/>
    <w:basedOn w:val="1"/>
    <w:next w:val="1"/>
    <w:link w:val="35"/>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line="360" w:lineRule="auto"/>
      <w:ind w:firstLine="1120" w:firstLineChars="200"/>
      <w:outlineLvl w:val="3"/>
    </w:pPr>
    <w:rPr>
      <w:rFonts w:ascii="Arial" w:hAnsi="Arial" w:eastAsia="仿宋"/>
      <w:sz w:val="28"/>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semiHidden/>
    <w:qFormat/>
    <w:uiPriority w:val="0"/>
    <w:pPr>
      <w:ind w:firstLine="420" w:firstLineChars="200"/>
    </w:pPr>
  </w:style>
  <w:style w:type="paragraph" w:styleId="7">
    <w:name w:val="annotation text"/>
    <w:basedOn w:val="1"/>
    <w:qFormat/>
    <w:uiPriority w:val="99"/>
    <w:pPr>
      <w:jc w:val="left"/>
    </w:pPr>
  </w:style>
  <w:style w:type="paragraph" w:styleId="8">
    <w:name w:val="Body Text"/>
    <w:basedOn w:val="1"/>
    <w:next w:val="1"/>
    <w:qFormat/>
    <w:uiPriority w:val="1"/>
    <w:pPr>
      <w:spacing w:before="102"/>
      <w:ind w:left="112"/>
    </w:pPr>
    <w:rPr>
      <w:sz w:val="28"/>
      <w:szCs w:val="28"/>
    </w:rPr>
  </w:style>
  <w:style w:type="paragraph" w:styleId="9">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0">
    <w:name w:val="Balloon Text"/>
    <w:basedOn w:val="1"/>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qFormat/>
    <w:uiPriority w:val="0"/>
    <w:pPr>
      <w:spacing w:beforeAutospacing="1" w:afterAutospacing="1"/>
      <w:jc w:val="left"/>
    </w:pPr>
    <w:rPr>
      <w:kern w:val="0"/>
      <w:sz w:val="24"/>
    </w:rPr>
  </w:style>
  <w:style w:type="paragraph" w:styleId="16">
    <w:name w:val="annotation subject"/>
    <w:basedOn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styleId="22">
    <w:name w:val="Hyperlink"/>
    <w:basedOn w:val="19"/>
    <w:unhideWhenUsed/>
    <w:qFormat/>
    <w:uiPriority w:val="99"/>
    <w:rPr>
      <w:color w:val="0563C1" w:themeColor="hyperlink"/>
      <w:u w:val="single"/>
      <w14:textFill>
        <w14:solidFill>
          <w14:schemeClr w14:val="hlink"/>
        </w14:solidFill>
      </w14:textFill>
    </w:rPr>
  </w:style>
  <w:style w:type="character" w:styleId="23">
    <w:name w:val="annotation reference"/>
    <w:basedOn w:val="19"/>
    <w:qFormat/>
    <w:uiPriority w:val="99"/>
    <w:rPr>
      <w:sz w:val="21"/>
      <w:szCs w:val="21"/>
    </w:rPr>
  </w:style>
  <w:style w:type="paragraph" w:customStyle="1" w:styleId="24">
    <w:name w:val="列出段落1"/>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pPr>
  </w:style>
  <w:style w:type="paragraph" w:customStyle="1" w:styleId="25">
    <w:name w:val="Char Char Char Char Char Char Char"/>
    <w:basedOn w:val="1"/>
    <w:qFormat/>
    <w:uiPriority w:val="0"/>
    <w:rPr>
      <w:rFonts w:eastAsia="仿宋_GB2312"/>
      <w:sz w:val="30"/>
      <w:szCs w:val="21"/>
    </w:rPr>
  </w:style>
  <w:style w:type="paragraph" w:customStyle="1" w:styleId="26">
    <w:name w:val="正文缩进1"/>
    <w:basedOn w:val="1"/>
    <w:qFormat/>
    <w:uiPriority w:val="0"/>
    <w:pPr>
      <w:ind w:firstLine="420" w:firstLineChars="200"/>
    </w:pPr>
  </w:style>
  <w:style w:type="paragraph" w:customStyle="1" w:styleId="27">
    <w:name w:val="BodyText"/>
    <w:basedOn w:val="1"/>
    <w:qFormat/>
    <w:uiPriority w:val="0"/>
    <w:pPr>
      <w:jc w:val="center"/>
      <w:textAlignment w:val="baseline"/>
    </w:pPr>
    <w:rPr>
      <w:kern w:val="0"/>
      <w:sz w:val="20"/>
      <w:szCs w:val="24"/>
    </w:rPr>
  </w:style>
  <w:style w:type="paragraph" w:customStyle="1" w:styleId="28">
    <w:name w:val="UserStyle_5"/>
    <w:basedOn w:val="1"/>
    <w:qFormat/>
    <w:uiPriority w:val="0"/>
    <w:pPr>
      <w:keepNext/>
      <w:keepLines/>
      <w:spacing w:line="500" w:lineRule="exact"/>
      <w:ind w:firstLine="200" w:firstLineChars="200"/>
      <w:jc w:val="left"/>
      <w:textAlignment w:val="baseline"/>
    </w:pPr>
    <w:rPr>
      <w:b/>
      <w:bCs/>
      <w:kern w:val="44"/>
      <w:szCs w:val="28"/>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1">
    <w:name w:val="批注文字 字符"/>
    <w:basedOn w:val="19"/>
    <w:qFormat/>
    <w:uiPriority w:val="99"/>
    <w:rPr>
      <w:kern w:val="2"/>
      <w:sz w:val="21"/>
    </w:rPr>
  </w:style>
  <w:style w:type="character" w:customStyle="1" w:styleId="32">
    <w:name w:val="批注主题 字符"/>
    <w:basedOn w:val="31"/>
    <w:qFormat/>
    <w:uiPriority w:val="0"/>
    <w:rPr>
      <w:b/>
      <w:bCs/>
      <w:kern w:val="2"/>
      <w:sz w:val="21"/>
    </w:rPr>
  </w:style>
  <w:style w:type="character" w:customStyle="1" w:styleId="33">
    <w:name w:val="正文文本 字符"/>
    <w:basedOn w:val="19"/>
    <w:qFormat/>
    <w:uiPriority w:val="1"/>
    <w:rPr>
      <w:kern w:val="2"/>
      <w:sz w:val="28"/>
      <w:szCs w:val="28"/>
    </w:rPr>
  </w:style>
  <w:style w:type="character" w:customStyle="1" w:styleId="34">
    <w:name w:val="批注框文本 字符"/>
    <w:basedOn w:val="19"/>
    <w:qFormat/>
    <w:uiPriority w:val="0"/>
    <w:rPr>
      <w:kern w:val="2"/>
      <w:sz w:val="18"/>
      <w:szCs w:val="18"/>
    </w:rPr>
  </w:style>
  <w:style w:type="character" w:customStyle="1" w:styleId="35">
    <w:name w:val="标题 2 字符"/>
    <w:basedOn w:val="19"/>
    <w:link w:val="3"/>
    <w:semiHidden/>
    <w:qFormat/>
    <w:uiPriority w:val="0"/>
    <w:rPr>
      <w:rFonts w:asciiTheme="majorHAnsi" w:hAnsiTheme="majorHAnsi" w:eastAsiaTheme="majorEastAsia" w:cstheme="majorBidi"/>
      <w:b/>
      <w:bCs/>
      <w:kern w:val="2"/>
      <w:sz w:val="32"/>
      <w:szCs w:val="32"/>
    </w:rPr>
  </w:style>
  <w:style w:type="character" w:customStyle="1" w:styleId="36">
    <w:name w:val="标题 3 字符"/>
    <w:basedOn w:val="19"/>
    <w:link w:val="4"/>
    <w:semiHidden/>
    <w:qFormat/>
    <w:uiPriority w:val="0"/>
    <w:rPr>
      <w:b/>
      <w:bCs/>
      <w:kern w:val="2"/>
      <w:sz w:val="32"/>
      <w:szCs w:val="32"/>
    </w:rPr>
  </w:style>
  <w:style w:type="character" w:customStyle="1" w:styleId="37">
    <w:name w:val="页脚 字符"/>
    <w:basedOn w:val="19"/>
    <w:qFormat/>
    <w:uiPriority w:val="99"/>
    <w:rPr>
      <w:kern w:val="2"/>
      <w:sz w:val="18"/>
    </w:rPr>
  </w:style>
  <w:style w:type="paragraph" w:customStyle="1" w:styleId="38">
    <w:name w:val="TOC 标题1"/>
    <w:basedOn w:val="2"/>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9">
    <w:name w:val="font51"/>
    <w:basedOn w:val="19"/>
    <w:qFormat/>
    <w:uiPriority w:val="0"/>
    <w:rPr>
      <w:rFonts w:hint="default" w:ascii="Times New Roman" w:hAnsi="Times New Roman" w:cs="Times New Roman"/>
      <w:color w:val="000000"/>
      <w:sz w:val="24"/>
      <w:szCs w:val="24"/>
      <w:u w:val="none"/>
    </w:rPr>
  </w:style>
  <w:style w:type="character" w:customStyle="1" w:styleId="40">
    <w:name w:val="font61"/>
    <w:basedOn w:val="19"/>
    <w:qFormat/>
    <w:uiPriority w:val="0"/>
    <w:rPr>
      <w:rFonts w:hint="eastAsia" w:ascii="仿宋_GB2312" w:eastAsia="仿宋_GB2312" w:cs="仿宋_GB2312"/>
      <w:color w:val="000000"/>
      <w:sz w:val="24"/>
      <w:szCs w:val="24"/>
      <w:u w:val="none"/>
    </w:rPr>
  </w:style>
  <w:style w:type="character" w:customStyle="1" w:styleId="41">
    <w:name w:val="font21"/>
    <w:basedOn w:val="19"/>
    <w:qFormat/>
    <w:uiPriority w:val="0"/>
    <w:rPr>
      <w:rFonts w:hint="eastAsia" w:ascii="宋体" w:hAnsi="宋体" w:eastAsia="宋体" w:cs="宋体"/>
      <w:color w:val="000000"/>
      <w:sz w:val="22"/>
      <w:szCs w:val="22"/>
      <w:u w:val="none"/>
    </w:rPr>
  </w:style>
  <w:style w:type="character" w:customStyle="1" w:styleId="42">
    <w:name w:val="font11"/>
    <w:basedOn w:val="19"/>
    <w:qFormat/>
    <w:uiPriority w:val="0"/>
    <w:rPr>
      <w:rFonts w:hint="eastAsia" w:ascii="仿宋_GB2312" w:eastAsia="仿宋_GB2312" w:cs="仿宋_GB2312"/>
      <w:color w:val="000000"/>
      <w:sz w:val="22"/>
      <w:szCs w:val="22"/>
      <w:u w:val="none"/>
    </w:rPr>
  </w:style>
  <w:style w:type="paragraph" w:customStyle="1" w:styleId="43">
    <w:name w:val="Normal Indent1"/>
    <w:basedOn w:val="1"/>
    <w:qFormat/>
    <w:uiPriority w:val="0"/>
    <w:pPr>
      <w:ind w:firstLine="200" w:firstLineChars="200"/>
    </w:pPr>
    <w:rPr>
      <w:rFonts w:eastAsia="楷体_GB231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extended-properties" xmlns:vt="http://schemas.openxmlformats.org/officeDocument/2006/docPropsVTypes">
  <Template>Normal.dotm</Template>
  <TotalTime>598</TotalTime>
  <Pages>12</Pages>
  <Words>742</Words>
  <Characters>4232</Characters>
  <Application>Microsoft Office Word</Application>
  <DocSecurity>0</DocSecurity>
  <Lines>35</Lines>
  <Paragraphs>9</Paragraphs>
  <ScaleCrop>false</ScaleCrop>
  <Company/>
  <LinksUpToDate>false</LinksUpToDate>
  <CharactersWithSpaces>4965</CharactersWithSpaces>
  <SharedDoc>false</SharedDoc>
  <HyperlinksChanged>false</HyperlinksChanged>
  <AppVersion>16.0000</AppVersion>
</Properties>
</file>

<file path=customXml/item3.xml><?xml version="1.0" encoding="utf-8"?>
<cp:coreProperties xmlns:cp="http://schemas.openxmlformats.org/package/2006/metadata/core-properties" xmlns:dc="http://purl.org/dc/elements/1.1/" xmlns:dcterms="http://purl.org/dc/terms/" xmlns:xsi="http://www.w3.org/2001/XMLSchema-instance">
  <dcterms:created xsi:type="dcterms:W3CDTF">2021-12-10T01:11:00Z</dcterms:created>
  <dc:creator>归去来</dc:creator>
  <cp:lastModifiedBy>佳浩 吴</cp:lastModifiedBy>
  <dcterms:modified xsi:type="dcterms:W3CDTF">2025-03-31T08:00:00Z</dcterms:modified>
  <cp:revision>335</cp:revision>
</cp:core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51DB3D43EE634D3BB702D3F5F866F8AE</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39A87D-7DE2-4B32-8B84-3CA2BF81BBB7}">
  <ds:schemaRefs/>
</ds:datastoreItem>
</file>

<file path=customXml/itemProps3.xml><?xml version="1.0" encoding="utf-8"?>
<ds:datastoreItem xmlns:ds="http://schemas.openxmlformats.org/officeDocument/2006/customXml" ds:itemID="{E80E0F71-5656-4053-9435-528269DE918F}">
  <ds:schemaRefs/>
</ds:datastoreItem>
</file>

<file path=customXml/itemProps4.xml><?xml version="1.0" encoding="utf-8"?>
<ds:datastoreItem xmlns:ds="http://schemas.openxmlformats.org/officeDocument/2006/customXml" ds:itemID="{F88D2ECD-F606-45A5-AD68-7D54D6DC8C9F}">
  <ds:schemaRefs/>
</ds:datastoreItem>
</file>

<file path=customXml/itemProps5.xml><?xml version="1.0" encoding="utf-8"?>
<ds:datastoreItem xmlns:ds="http://schemas.openxmlformats.org/officeDocument/2006/customXml" ds:itemID="{37E46477-772A-4F0A-A685-3C27A03E2A69}">
  <ds:schemaRefs/>
</ds:datastoreItem>
</file>

<file path=docProps/app.xml><?xml version="1.0" encoding="utf-8"?>
<Properties xmlns="http://schemas.openxmlformats.org/officeDocument/2006/extended-properties" xmlns:vt="http://schemas.openxmlformats.org/officeDocument/2006/docPropsVTypes">
  <Template>Normal</Template>
  <Pages>43</Pages>
  <Words>12306</Words>
  <Characters>13413</Characters>
  <Lines>156</Lines>
  <Paragraphs>44</Paragraphs>
  <TotalTime>9</TotalTime>
  <ScaleCrop>false</ScaleCrop>
  <LinksUpToDate>false</LinksUpToDate>
  <CharactersWithSpaces>13524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2021-12-10T01:11:00Z</dcterms:created>
  <dc:creator>归去来</dc:creator>
  <cp:lastModifiedBy>＆一笑而过::&gt;_&lt;:</cp:lastModifiedBy>
  <dcterms:modified xsi:type="dcterms:W3CDTF">2025-12-19T06:27:35Z</dcterms:modified>
  <cp:revision>345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eyJoZGlkIjoiNGYyZWE5OWUzMGI3ZWUyNjZhYTk0YzRkZDlmMmJlOGQiLCJ1c2VySWQiOiIxMTY2NzU5ODkyIn0=</vt:lpwstr>
  </property>
  <property fmtid="{D5CDD505-2E9C-101B-9397-08002B2CF9AE}" pid="3" name="KSOProductBuildVer">
    <vt:lpwstr>2052-12.1.0.24034</vt:lpwstr>
  </property>
  <property fmtid="{D5CDD505-2E9C-101B-9397-08002B2CF9AE}" pid="4" name="ICV">
    <vt:lpwstr>8F52DE1366F246DC99105DBDA71BDDA7_13</vt:lpwstr>
  </property>
</Properties>
</file>