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3E667">
      <w:pPr>
        <w:jc w:val="both"/>
        <w:rPr>
          <w:rFonts w:hint="default" w:ascii="黑体" w:hAnsi="Times New Roman" w:eastAsia="黑体" w:cs="黑体"/>
          <w:b/>
          <w:color w:val="auto"/>
          <w:sz w:val="21"/>
          <w:szCs w:val="21"/>
          <w:lang w:val="en-US" w:eastAsia="zh-CN"/>
        </w:rPr>
      </w:pPr>
    </w:p>
    <w:p w14:paraId="7D94B042">
      <w:pPr>
        <w:jc w:val="both"/>
        <w:rPr>
          <w:rFonts w:hint="default" w:ascii="黑体" w:hAnsi="Times New Roman" w:eastAsia="黑体" w:cs="黑体"/>
          <w:b/>
          <w:color w:val="auto"/>
          <w:sz w:val="36"/>
          <w:szCs w:val="36"/>
          <w:lang w:val="en-US" w:eastAsia="zh-CN"/>
        </w:rPr>
      </w:pPr>
    </w:p>
    <w:p w14:paraId="605F6349">
      <w:pPr>
        <w:pStyle w:val="9"/>
        <w:rPr>
          <w:rFonts w:hint="eastAsia"/>
          <w:color w:val="auto"/>
          <w:sz w:val="18"/>
          <w:szCs w:val="18"/>
          <w:lang w:val="en-US" w:eastAsia="zh-CN"/>
        </w:rPr>
      </w:pPr>
    </w:p>
    <w:p w14:paraId="04FAB487">
      <w:pPr>
        <w:pStyle w:val="9"/>
        <w:rPr>
          <w:rFonts w:hint="eastAsia"/>
          <w:color w:val="auto"/>
          <w:sz w:val="18"/>
          <w:szCs w:val="18"/>
          <w:lang w:val="en-US" w:eastAsia="zh-CN"/>
        </w:rPr>
      </w:pPr>
    </w:p>
    <w:p w14:paraId="36803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val="0"/>
          <w:color w:val="auto"/>
          <w:sz w:val="52"/>
          <w:szCs w:val="52"/>
          <w:lang w:val="en-US" w:eastAsia="zh-CN"/>
        </w:rPr>
      </w:pPr>
      <w:r>
        <w:rPr>
          <w:rFonts w:hint="eastAsia" w:ascii="黑体" w:hAnsi="黑体" w:eastAsia="黑体" w:cs="黑体"/>
          <w:b/>
          <w:bCs w:val="0"/>
          <w:color w:val="auto"/>
          <w:sz w:val="44"/>
          <w:szCs w:val="44"/>
          <w:lang w:val="en-US" w:eastAsia="zh-CN"/>
        </w:rPr>
        <w:t xml:space="preserve"> </w:t>
      </w:r>
      <w:r>
        <w:rPr>
          <w:rFonts w:hint="eastAsia" w:ascii="黑体" w:hAnsi="黑体" w:eastAsia="黑体" w:cs="黑体"/>
          <w:b/>
          <w:bCs w:val="0"/>
          <w:color w:val="auto"/>
          <w:sz w:val="52"/>
          <w:szCs w:val="52"/>
          <w:lang w:val="en-US" w:eastAsia="zh-CN"/>
        </w:rPr>
        <w:t>扶风县法门镇美阳河片区污水管网</w:t>
      </w:r>
    </w:p>
    <w:p w14:paraId="7D9FF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val="0"/>
          <w:color w:val="auto"/>
          <w:sz w:val="52"/>
          <w:szCs w:val="52"/>
          <w:lang w:eastAsia="zh-CN"/>
        </w:rPr>
      </w:pPr>
      <w:r>
        <w:rPr>
          <w:rFonts w:hint="eastAsia" w:ascii="黑体" w:hAnsi="黑体" w:eastAsia="黑体" w:cs="黑体"/>
          <w:b/>
          <w:bCs w:val="0"/>
          <w:color w:val="auto"/>
          <w:sz w:val="52"/>
          <w:szCs w:val="52"/>
          <w:lang w:val="en-US" w:eastAsia="zh-CN"/>
        </w:rPr>
        <w:t>项目</w:t>
      </w:r>
      <w:r>
        <w:rPr>
          <w:rFonts w:hint="eastAsia" w:ascii="黑体" w:hAnsi="黑体" w:eastAsia="黑体" w:cs="黑体"/>
          <w:b/>
          <w:bCs w:val="0"/>
          <w:color w:val="auto"/>
          <w:sz w:val="52"/>
          <w:szCs w:val="52"/>
          <w:lang w:eastAsia="zh-CN"/>
        </w:rPr>
        <w:t>绩效评价报告</w:t>
      </w:r>
    </w:p>
    <w:p w14:paraId="307D04E7">
      <w:pPr>
        <w:pStyle w:val="8"/>
        <w:rPr>
          <w:rFonts w:hint="eastAsia"/>
          <w:color w:val="auto"/>
        </w:rPr>
      </w:pPr>
    </w:p>
    <w:p w14:paraId="41837D1A">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r>
        <w:rPr>
          <w:rFonts w:hint="eastAsia" w:ascii="华文宋体" w:hAnsi="华文宋体"/>
          <w:color w:val="auto"/>
          <w:sz w:val="31"/>
          <w:highlight w:val="none"/>
          <w:shd w:val="clear" w:color="auto" w:fill="FFFFFF"/>
          <w:lang w:val="en-US" w:eastAsia="zh-CN"/>
        </w:rPr>
        <w:t xml:space="preserve"> </w:t>
      </w:r>
    </w:p>
    <w:p w14:paraId="6822D193">
      <w:pPr>
        <w:pStyle w:val="8"/>
        <w:rPr>
          <w:rFonts w:hint="default"/>
          <w:color w:val="auto"/>
          <w:highlight w:val="none"/>
          <w:lang w:val="en-US" w:eastAsia="zh-CN"/>
        </w:rPr>
      </w:pPr>
    </w:p>
    <w:p w14:paraId="75D54A7B">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3F2EFAB6">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6AF78054">
      <w:pPr>
        <w:spacing w:line="360" w:lineRule="auto"/>
        <w:ind w:firstLine="1285" w:firstLineChars="400"/>
        <w:rPr>
          <w:rFonts w:hint="eastAsia" w:ascii="宋体" w:hAnsi="宋体" w:cs="宋体"/>
          <w:b/>
          <w:bCs/>
          <w:color w:val="auto"/>
          <w:sz w:val="32"/>
          <w:szCs w:val="32"/>
          <w:highlight w:val="none"/>
        </w:rPr>
      </w:pPr>
    </w:p>
    <w:p w14:paraId="22751CC0">
      <w:pPr>
        <w:pStyle w:val="8"/>
        <w:rPr>
          <w:rFonts w:hint="eastAsia" w:ascii="宋体" w:hAnsi="宋体" w:cs="宋体"/>
          <w:b/>
          <w:bCs/>
          <w:color w:val="auto"/>
          <w:sz w:val="32"/>
          <w:szCs w:val="32"/>
          <w:highlight w:val="none"/>
        </w:rPr>
      </w:pPr>
    </w:p>
    <w:p w14:paraId="4078F498">
      <w:pPr>
        <w:pStyle w:val="9"/>
        <w:rPr>
          <w:rFonts w:hint="eastAsia" w:ascii="宋体" w:hAnsi="宋体" w:cs="宋体"/>
          <w:b/>
          <w:bCs/>
          <w:color w:val="auto"/>
          <w:sz w:val="32"/>
          <w:szCs w:val="32"/>
          <w:highlight w:val="none"/>
        </w:rPr>
      </w:pPr>
    </w:p>
    <w:p w14:paraId="2C7BDC91">
      <w:pPr>
        <w:pStyle w:val="9"/>
        <w:rPr>
          <w:rFonts w:hint="eastAsia" w:ascii="宋体" w:hAnsi="宋体" w:cs="宋体"/>
          <w:b/>
          <w:bCs/>
          <w:color w:val="auto"/>
          <w:sz w:val="32"/>
          <w:szCs w:val="32"/>
          <w:highlight w:val="none"/>
        </w:rPr>
      </w:pPr>
    </w:p>
    <w:p w14:paraId="30056DE1">
      <w:pPr>
        <w:pStyle w:val="9"/>
        <w:rPr>
          <w:rFonts w:hint="eastAsia" w:ascii="宋体" w:hAnsi="宋体" w:cs="宋体"/>
          <w:b/>
          <w:bCs/>
          <w:color w:val="auto"/>
          <w:sz w:val="32"/>
          <w:szCs w:val="32"/>
          <w:highlight w:val="none"/>
        </w:rPr>
      </w:pPr>
    </w:p>
    <w:p w14:paraId="5283FA0F">
      <w:pPr>
        <w:pStyle w:val="9"/>
        <w:rPr>
          <w:rFonts w:hint="eastAsia" w:ascii="宋体" w:hAnsi="宋体" w:cs="宋体"/>
          <w:b/>
          <w:bCs/>
          <w:color w:val="auto"/>
          <w:sz w:val="32"/>
          <w:szCs w:val="32"/>
          <w:highlight w:val="none"/>
        </w:rPr>
      </w:pPr>
    </w:p>
    <w:p w14:paraId="2A97E0DF">
      <w:pPr>
        <w:pStyle w:val="9"/>
        <w:rPr>
          <w:rFonts w:hint="eastAsia" w:ascii="宋体" w:hAnsi="宋体" w:cs="宋体"/>
          <w:b/>
          <w:bCs/>
          <w:color w:val="auto"/>
          <w:sz w:val="32"/>
          <w:szCs w:val="32"/>
          <w:highlight w:val="none"/>
        </w:rPr>
      </w:pPr>
    </w:p>
    <w:p w14:paraId="358AEF5C">
      <w:pPr>
        <w:spacing w:line="360" w:lineRule="auto"/>
        <w:ind w:firstLine="1285" w:firstLineChars="400"/>
        <w:rPr>
          <w:rFonts w:hint="eastAsia" w:ascii="宋体" w:hAnsi="宋体" w:cs="宋体"/>
          <w:b/>
          <w:bCs/>
          <w:color w:val="auto"/>
          <w:sz w:val="32"/>
          <w:szCs w:val="32"/>
          <w:highlight w:val="none"/>
        </w:rPr>
      </w:pPr>
    </w:p>
    <w:p w14:paraId="0DAD0043">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扶风县财政局</w:t>
      </w:r>
    </w:p>
    <w:p w14:paraId="5251977B">
      <w:pPr>
        <w:spacing w:line="360" w:lineRule="auto"/>
        <w:jc w:val="center"/>
        <w:rPr>
          <w:rFonts w:hint="default" w:ascii="宋体" w:hAnsi="宋体" w:eastAsia="宋体" w:cs="宋体"/>
          <w:b/>
          <w:color w:val="auto"/>
          <w:sz w:val="32"/>
          <w:szCs w:val="32"/>
          <w:highlight w:val="none"/>
          <w:lang w:val="en-US"/>
        </w:rPr>
        <w:sectPr>
          <w:headerReference r:id="rId4" w:type="first"/>
          <w:footerReference r:id="rId6" w:type="first"/>
          <w:headerReference r:id="rId3" w:type="default"/>
          <w:footerReference r:id="rId5" w:type="default"/>
          <w:pgSz w:w="11906" w:h="16838"/>
          <w:pgMar w:top="1417" w:right="1531" w:bottom="1417" w:left="1701"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en-US" w:eastAsia="zh-CN"/>
        </w:rPr>
        <w:t>年</w:t>
      </w:r>
      <w:r>
        <w:rPr>
          <w:rFonts w:hint="eastAsia" w:ascii="宋体" w:hAnsi="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en-US" w:eastAsia="zh-CN"/>
        </w:rPr>
        <w:t>月</w:t>
      </w:r>
      <w:r>
        <w:rPr>
          <w:rFonts w:hint="eastAsia" w:ascii="宋体" w:hAnsi="宋体" w:cs="宋体"/>
          <w:b/>
          <w:bCs/>
          <w:color w:val="auto"/>
          <w:sz w:val="32"/>
          <w:szCs w:val="32"/>
          <w:highlight w:val="none"/>
          <w:lang w:val="en-US" w:eastAsia="zh-CN"/>
        </w:rPr>
        <w:t>16</w:t>
      </w:r>
      <w:r>
        <w:rPr>
          <w:rFonts w:hint="eastAsia" w:ascii="宋体" w:hAnsi="宋体" w:eastAsia="宋体" w:cs="宋体"/>
          <w:b/>
          <w:bCs/>
          <w:color w:val="auto"/>
          <w:sz w:val="32"/>
          <w:szCs w:val="32"/>
          <w:highlight w:val="none"/>
          <w:lang w:val="en-US" w:eastAsia="zh-CN"/>
        </w:rPr>
        <w:t>日</w:t>
      </w:r>
    </w:p>
    <w:p w14:paraId="244F6E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 xml:space="preserve">  扶风县法门镇美阳河片区污水管网项目</w:t>
      </w:r>
    </w:p>
    <w:p w14:paraId="36EDE7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绩效评价报告</w:t>
      </w:r>
    </w:p>
    <w:p w14:paraId="1090E85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p>
    <w:p w14:paraId="57D8E1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扶风县水利局</w:t>
      </w:r>
      <w:r>
        <w:rPr>
          <w:rFonts w:hint="eastAsia" w:ascii="仿宋_GB2312" w:hAnsi="仿宋_GB2312" w:eastAsia="仿宋_GB2312" w:cs="仿宋_GB2312"/>
          <w:color w:val="auto"/>
          <w:sz w:val="32"/>
          <w:szCs w:val="32"/>
          <w:highlight w:val="none"/>
        </w:rPr>
        <w:t>：</w:t>
      </w:r>
    </w:p>
    <w:p w14:paraId="3216F29A">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 w:hAnsi="仿宋" w:eastAsia="仿宋" w:cs="仿宋"/>
          <w:color w:val="auto"/>
          <w:sz w:val="32"/>
          <w:szCs w:val="32"/>
          <w:highlight w:val="none"/>
        </w:rPr>
      </w:pPr>
      <w:bookmarkStart w:id="0" w:name="_Toc206309462"/>
      <w:r>
        <w:rPr>
          <w:rFonts w:hint="eastAsia" w:ascii="仿宋_GB2312" w:hAnsi="仿宋_GB2312" w:eastAsia="仿宋_GB2312" w:cs="仿宋_GB2312"/>
          <w:bCs/>
          <w:color w:val="auto"/>
          <w:sz w:val="32"/>
          <w:szCs w:val="32"/>
          <w:highlight w:val="none"/>
          <w:lang w:val="en-US" w:eastAsia="zh-CN"/>
        </w:rPr>
        <w:t>为深入贯彻落实党中央和省、市全面实施预算绩效管理的部署要求，加强财政支出管理，提高财政资金使用效益，根据财政部《关于印发〈项目支出绩效评价管理办法〉的通知》（财预〔2020〕10号）、宝鸡市财政局《宝鸡市加快实现预算绩效管理改革目标行动方案》（宝市财办检〔2021〕16号）、《扶风县财政局关于开展2024年度事后财政重点项目及部门整体支出绩效评价工作的通知》（扶财办绩〔2025〕5号）等相关文件要求，</w:t>
      </w:r>
      <w:r>
        <w:rPr>
          <w:rFonts w:hint="eastAsia" w:ascii="仿宋_GB2312" w:hAnsi="仿宋_GB2312" w:eastAsia="仿宋_GB2312" w:cs="仿宋_GB2312"/>
          <w:color w:val="auto"/>
          <w:kern w:val="2"/>
          <w:sz w:val="32"/>
          <w:szCs w:val="32"/>
          <w:highlight w:val="none"/>
          <w:lang w:val="en-US" w:eastAsia="zh-CN" w:bidi="ar-SA"/>
        </w:rPr>
        <w:t>我局</w:t>
      </w:r>
      <w:r>
        <w:rPr>
          <w:rFonts w:hint="eastAsia" w:ascii="仿宋_GB2312" w:hAnsi="仿宋_GB2312" w:eastAsia="仿宋_GB2312" w:cs="仿宋_GB2312"/>
          <w:bCs/>
          <w:color w:val="auto"/>
          <w:sz w:val="32"/>
          <w:szCs w:val="32"/>
          <w:highlight w:val="none"/>
          <w:lang w:val="en-US" w:eastAsia="zh-CN"/>
        </w:rPr>
        <w:t>于</w:t>
      </w:r>
      <w:r>
        <w:rPr>
          <w:rFonts w:hint="eastAsia" w:ascii="仿宋_GB2312" w:hAnsi="仿宋_GB2312" w:eastAsia="仿宋_GB2312" w:cs="仿宋_GB2312"/>
          <w:color w:val="auto"/>
          <w:kern w:val="2"/>
          <w:sz w:val="32"/>
          <w:szCs w:val="32"/>
          <w:highlight w:val="none"/>
          <w:lang w:val="en-US" w:eastAsia="zh-CN" w:bidi="ar-SA"/>
        </w:rPr>
        <w:t>2025年6月</w:t>
      </w:r>
      <w:r>
        <w:rPr>
          <w:rFonts w:hint="default" w:ascii="仿宋_GB2312" w:hAnsi="仿宋_GB2312" w:eastAsia="仿宋_GB2312" w:cs="仿宋_GB2312"/>
          <w:color w:val="auto"/>
          <w:kern w:val="2"/>
          <w:sz w:val="32"/>
          <w:szCs w:val="32"/>
          <w:highlight w:val="none"/>
          <w:lang w:eastAsia="zh-CN" w:bidi="ar-SA"/>
        </w:rPr>
        <w:t>23</w:t>
      </w:r>
      <w:r>
        <w:rPr>
          <w:rFonts w:hint="eastAsia" w:ascii="仿宋_GB2312" w:hAnsi="仿宋_GB2312" w:eastAsia="仿宋_GB2312" w:cs="仿宋_GB2312"/>
          <w:color w:val="auto"/>
          <w:kern w:val="2"/>
          <w:sz w:val="32"/>
          <w:szCs w:val="32"/>
          <w:highlight w:val="none"/>
          <w:lang w:val="en-US" w:eastAsia="zh-CN" w:bidi="ar-SA"/>
        </w:rPr>
        <w:t>日至6月</w:t>
      </w:r>
      <w:r>
        <w:rPr>
          <w:rFonts w:hint="default" w:ascii="仿宋_GB2312" w:hAnsi="仿宋_GB2312" w:eastAsia="仿宋_GB2312" w:cs="仿宋_GB2312"/>
          <w:color w:val="auto"/>
          <w:kern w:val="2"/>
          <w:sz w:val="32"/>
          <w:szCs w:val="32"/>
          <w:highlight w:val="none"/>
          <w:lang w:eastAsia="zh-CN" w:bidi="ar-SA"/>
        </w:rPr>
        <w:t>25</w:t>
      </w:r>
      <w:r>
        <w:rPr>
          <w:rFonts w:hint="eastAsia" w:ascii="仿宋_GB2312" w:hAnsi="仿宋_GB2312" w:eastAsia="仿宋_GB2312" w:cs="仿宋_GB2312"/>
          <w:color w:val="auto"/>
          <w:kern w:val="2"/>
          <w:sz w:val="32"/>
          <w:szCs w:val="32"/>
          <w:highlight w:val="none"/>
          <w:lang w:val="en-US" w:eastAsia="zh-CN" w:bidi="ar-SA"/>
        </w:rPr>
        <w:t>日</w:t>
      </w:r>
      <w:r>
        <w:rPr>
          <w:rFonts w:hint="eastAsia" w:ascii="仿宋_GB2312" w:hAnsi="仿宋_GB2312" w:eastAsia="仿宋_GB2312" w:cs="仿宋_GB2312"/>
          <w:bCs/>
          <w:color w:val="auto"/>
          <w:sz w:val="32"/>
          <w:szCs w:val="32"/>
          <w:highlight w:val="none"/>
          <w:lang w:val="en-US" w:eastAsia="zh-CN"/>
        </w:rPr>
        <w:t>深入项目实施单位，通过座谈交流、查阅资料、现场查看、问卷调查、查询账务系统、对比分析、综合研判等方式，在项目单位自评的基础上，遵循科学、规范、客观、公正的原则，对</w:t>
      </w:r>
      <w:r>
        <w:rPr>
          <w:rFonts w:hint="eastAsia" w:ascii="仿宋_GB2312" w:hAnsi="仿宋_GB2312" w:eastAsia="仿宋_GB2312" w:cs="仿宋_GB2312"/>
          <w:color w:val="auto"/>
          <w:kern w:val="0"/>
          <w:sz w:val="32"/>
          <w:szCs w:val="32"/>
          <w:highlight w:val="none"/>
          <w:lang w:val="en-US" w:eastAsia="zh-CN"/>
        </w:rPr>
        <w:t>扶风县法门镇美阳河片区污水管网项目</w:t>
      </w:r>
      <w:r>
        <w:rPr>
          <w:rFonts w:hint="eastAsia" w:ascii="仿宋_GB2312" w:hAnsi="仿宋_GB2312" w:eastAsia="仿宋_GB2312" w:cs="仿宋_GB2312"/>
          <w:bCs/>
          <w:color w:val="auto"/>
          <w:sz w:val="32"/>
          <w:szCs w:val="32"/>
          <w:highlight w:val="none"/>
          <w:lang w:val="en-US" w:eastAsia="zh-CN"/>
        </w:rPr>
        <w:t>开展了绩效评价。现将评价情况报告如下</w:t>
      </w:r>
      <w:r>
        <w:rPr>
          <w:rFonts w:hint="eastAsia" w:ascii="仿宋_GB2312" w:hAnsi="仿宋_GB2312" w:eastAsia="仿宋_GB2312" w:cs="仿宋_GB2312"/>
          <w:color w:val="auto"/>
          <w:sz w:val="32"/>
          <w:szCs w:val="32"/>
          <w:highlight w:val="none"/>
        </w:rPr>
        <w:t>：</w:t>
      </w:r>
    </w:p>
    <w:p w14:paraId="08B6ADF0">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一、项目概况</w:t>
      </w:r>
    </w:p>
    <w:p w14:paraId="20B378E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b/>
          <w:bCs/>
          <w:color w:val="auto"/>
          <w:spacing w:val="3"/>
          <w:sz w:val="25"/>
          <w:szCs w:val="25"/>
        </w:rPr>
      </w:pPr>
      <w:r>
        <w:rPr>
          <w:rFonts w:hint="eastAsia" w:ascii="楷体" w:hAnsi="楷体" w:eastAsia="楷体" w:cs="楷体"/>
          <w:b/>
          <w:bCs/>
          <w:color w:val="auto"/>
          <w:sz w:val="32"/>
          <w:szCs w:val="32"/>
          <w:highlight w:val="none"/>
          <w:lang w:val="en-US" w:eastAsia="zh-CN"/>
        </w:rPr>
        <w:t>（一）项目背景</w:t>
      </w:r>
    </w:p>
    <w:p w14:paraId="553C6B49">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法门镇地处扶风县北部，东与</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"https://baike.baidu.com/item/%E5%8F%AC%E5%85%AC%E9%95%87/6344317?fromModule=lemma_inlink" \t "https://baike.baidu.com/item/%E6%B3%95%E9%97%A8%E9%95%87/_blank"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召公镇</w:t>
      </w:r>
      <w:r>
        <w:rPr>
          <w:rFonts w:hint="default" w:ascii="仿宋_GB2312" w:hAnsi="仿宋_GB2312" w:eastAsia="仿宋_GB2312" w:cs="仿宋_GB2312"/>
          <w:color w:val="auto"/>
          <w:kern w:val="0"/>
          <w:sz w:val="32"/>
          <w:szCs w:val="32"/>
          <w:highlight w:val="none"/>
          <w:lang w:val="en-US" w:eastAsia="zh-CN"/>
        </w:rPr>
        <w:fldChar w:fldCharType="end"/>
      </w:r>
      <w:r>
        <w:rPr>
          <w:rFonts w:hint="default" w:ascii="仿宋_GB2312" w:hAnsi="仿宋_GB2312" w:eastAsia="仿宋_GB2312" w:cs="仿宋_GB2312"/>
          <w:color w:val="auto"/>
          <w:kern w:val="0"/>
          <w:sz w:val="32"/>
          <w:szCs w:val="32"/>
          <w:highlight w:val="none"/>
          <w:lang w:val="en-US" w:eastAsia="zh-CN"/>
        </w:rPr>
        <w:t>毗邻，南与城关街道相连，西与岐山县</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"https://baike.baidu.com/item/%E9%9D%92%E5%8C%96%E9%95%87/1074585?fromModule=lemma_inlink" \t "https://baike.baidu.com/item/%E6%B3%95%E9%97%A8%E9%95%87/_blank"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青化镇</w:t>
      </w:r>
      <w:r>
        <w:rPr>
          <w:rFonts w:hint="default" w:ascii="仿宋_GB2312" w:hAnsi="仿宋_GB2312" w:eastAsia="仿宋_GB2312" w:cs="仿宋_GB2312"/>
          <w:color w:val="auto"/>
          <w:kern w:val="0"/>
          <w:sz w:val="32"/>
          <w:szCs w:val="32"/>
          <w:highlight w:val="none"/>
          <w:lang w:val="en-US" w:eastAsia="zh-CN"/>
        </w:rPr>
        <w:fldChar w:fldCharType="end"/>
      </w:r>
      <w:r>
        <w:rPr>
          <w:rFonts w:hint="default"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"https://baike.baidu.com/item/%E4%BA%AC%E5%BD%93%E9%95%87/9602293?fromModule=lemma_inlink" \t "https://baike.baidu.com/item/%E6%B3%95%E9%97%A8%E9%95%87/_blank"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京当镇</w:t>
      </w:r>
      <w:r>
        <w:rPr>
          <w:rFonts w:hint="default" w:ascii="仿宋_GB2312" w:hAnsi="仿宋_GB2312" w:eastAsia="仿宋_GB2312" w:cs="仿宋_GB2312"/>
          <w:color w:val="auto"/>
          <w:kern w:val="0"/>
          <w:sz w:val="32"/>
          <w:szCs w:val="32"/>
          <w:highlight w:val="none"/>
          <w:lang w:val="en-US" w:eastAsia="zh-CN"/>
        </w:rPr>
        <w:fldChar w:fldCharType="end"/>
      </w:r>
      <w:r>
        <w:rPr>
          <w:rFonts w:hint="default" w:ascii="仿宋_GB2312" w:hAnsi="仿宋_GB2312" w:eastAsia="仿宋_GB2312" w:cs="仿宋_GB2312"/>
          <w:color w:val="auto"/>
          <w:kern w:val="0"/>
          <w:sz w:val="32"/>
          <w:szCs w:val="32"/>
          <w:highlight w:val="none"/>
          <w:lang w:val="en-US" w:eastAsia="zh-CN"/>
        </w:rPr>
        <w:t>接壤，北与</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"https://baike.baidu.com/item/%E9%BA%9F%E6%B8%B8%E5%8E%BF/2699296?fromModule=lemma_inlink" \t "https://baike.baidu.com/item/%E6%B3%95%E9%97%A8%E9%95%87/_blank"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麟游县</w:t>
      </w:r>
      <w:r>
        <w:rPr>
          <w:rFonts w:hint="default" w:ascii="仿宋_GB2312" w:hAnsi="仿宋_GB2312" w:eastAsia="仿宋_GB2312" w:cs="仿宋_GB2312"/>
          <w:color w:val="auto"/>
          <w:kern w:val="0"/>
          <w:sz w:val="32"/>
          <w:szCs w:val="32"/>
          <w:highlight w:val="none"/>
          <w:lang w:val="en-US" w:eastAsia="zh-CN"/>
        </w:rPr>
        <w:fldChar w:fldCharType="end"/>
      </w:r>
      <w:r>
        <w:rPr>
          <w:rFonts w:hint="default" w:ascii="仿宋_GB2312" w:hAnsi="仿宋_GB2312" w:eastAsia="仿宋_GB2312" w:cs="仿宋_GB2312"/>
          <w:color w:val="auto"/>
          <w:kern w:val="0"/>
          <w:sz w:val="32"/>
          <w:szCs w:val="32"/>
          <w:highlight w:val="none"/>
          <w:lang w:val="en-US" w:eastAsia="zh-CN"/>
        </w:rPr>
        <w:t>九成宫镇交界，东北与</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"https://baike.baidu.com/item/%E5%A4%A9%E5%BA%A6%E9%95%87/6344499?fromModule=lemma_inlink" \t "https://baike.baidu.com/item/%E6%B3%95%E9%97%A8%E9%95%87/_blank"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天度镇</w:t>
      </w:r>
      <w:r>
        <w:rPr>
          <w:rFonts w:hint="default" w:ascii="仿宋_GB2312" w:hAnsi="仿宋_GB2312" w:eastAsia="仿宋_GB2312" w:cs="仿宋_GB2312"/>
          <w:color w:val="auto"/>
          <w:kern w:val="0"/>
          <w:sz w:val="32"/>
          <w:szCs w:val="32"/>
          <w:highlight w:val="none"/>
          <w:lang w:val="en-US" w:eastAsia="zh-CN"/>
        </w:rPr>
        <w:fldChar w:fldCharType="end"/>
      </w:r>
      <w:r>
        <w:rPr>
          <w:rFonts w:hint="default" w:ascii="仿宋_GB2312" w:hAnsi="仿宋_GB2312" w:eastAsia="仿宋_GB2312" w:cs="仿宋_GB2312"/>
          <w:color w:val="auto"/>
          <w:kern w:val="0"/>
          <w:sz w:val="32"/>
          <w:szCs w:val="32"/>
          <w:highlight w:val="none"/>
          <w:lang w:val="en-US" w:eastAsia="zh-CN"/>
        </w:rPr>
        <w:t>相接。辖区东西最大距离12千米，南北最大距离20千米，总面积129.42平方千米 。法门镇1987年真身舍利出土后正式对外开放，</w:t>
      </w:r>
      <w:r>
        <w:rPr>
          <w:rFonts w:hint="eastAsia" w:ascii="仿宋_GB2312" w:hAnsi="仿宋_GB2312" w:eastAsia="仿宋_GB2312" w:cs="仿宋_GB2312"/>
          <w:color w:val="auto"/>
          <w:kern w:val="0"/>
          <w:sz w:val="32"/>
          <w:szCs w:val="32"/>
          <w:highlight w:val="none"/>
          <w:lang w:val="en-US" w:eastAsia="zh-CN"/>
        </w:rPr>
        <w:t>目前</w:t>
      </w:r>
      <w:r>
        <w:rPr>
          <w:rFonts w:hint="default" w:ascii="仿宋_GB2312" w:hAnsi="仿宋_GB2312" w:eastAsia="仿宋_GB2312" w:cs="仿宋_GB2312"/>
          <w:color w:val="auto"/>
          <w:kern w:val="0"/>
          <w:sz w:val="32"/>
          <w:szCs w:val="32"/>
          <w:highlight w:val="none"/>
          <w:lang w:val="en-US" w:eastAsia="zh-CN"/>
        </w:rPr>
        <w:t>对外开放旅游景点</w:t>
      </w:r>
      <w:r>
        <w:rPr>
          <w:rFonts w:hint="eastAsia" w:ascii="仿宋_GB2312" w:hAnsi="仿宋_GB2312" w:eastAsia="仿宋_GB2312" w:cs="仿宋_GB2312"/>
          <w:color w:val="auto"/>
          <w:kern w:val="0"/>
          <w:sz w:val="32"/>
          <w:szCs w:val="32"/>
          <w:highlight w:val="none"/>
          <w:lang w:val="en-US" w:eastAsia="zh-CN"/>
        </w:rPr>
        <w:t>有</w:t>
      </w:r>
      <w:r>
        <w:rPr>
          <w:rFonts w:hint="default" w:ascii="仿宋_GB2312" w:hAnsi="仿宋_GB2312" w:eastAsia="仿宋_GB2312" w:cs="仿宋_GB2312"/>
          <w:color w:val="auto"/>
          <w:kern w:val="0"/>
          <w:sz w:val="32"/>
          <w:szCs w:val="32"/>
          <w:highlight w:val="none"/>
          <w:lang w:val="en-US" w:eastAsia="zh-CN"/>
        </w:rPr>
        <w:t>5个(法门寺院、</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"https://baike.so.com/doc/355011-376043.html" \t "https://baike.so.com/doc/_blank"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法门寺博物馆</w:t>
      </w:r>
      <w:r>
        <w:rPr>
          <w:rFonts w:hint="default" w:ascii="仿宋_GB2312" w:hAnsi="仿宋_GB2312" w:eastAsia="仿宋_GB2312" w:cs="仿宋_GB2312"/>
          <w:color w:val="auto"/>
          <w:kern w:val="0"/>
          <w:sz w:val="32"/>
          <w:szCs w:val="32"/>
          <w:highlight w:val="none"/>
          <w:lang w:val="en-US" w:eastAsia="zh-CN"/>
        </w:rPr>
        <w:fldChar w:fldCharType="end"/>
      </w:r>
      <w:r>
        <w:rPr>
          <w:rFonts w:hint="default" w:ascii="仿宋_GB2312" w:hAnsi="仿宋_GB2312" w:eastAsia="仿宋_GB2312" w:cs="仿宋_GB2312"/>
          <w:color w:val="auto"/>
          <w:kern w:val="0"/>
          <w:sz w:val="32"/>
          <w:szCs w:val="32"/>
          <w:highlight w:val="none"/>
          <w:lang w:val="en-US" w:eastAsia="zh-CN"/>
        </w:rPr>
        <w:t>、周原遗址、周原博物馆、四面大佛宫)，年接待游客150万人次</w:t>
      </w:r>
      <w:r>
        <w:rPr>
          <w:rFonts w:hint="eastAsia" w:ascii="仿宋_GB2312" w:hAnsi="仿宋_GB2312" w:eastAsia="仿宋_GB2312" w:cs="仿宋_GB2312"/>
          <w:color w:val="auto"/>
          <w:kern w:val="0"/>
          <w:sz w:val="32"/>
          <w:szCs w:val="32"/>
          <w:highlight w:val="none"/>
          <w:lang w:val="en-US" w:eastAsia="zh-CN"/>
        </w:rPr>
        <w:t>。法门镇境内河道属黄河流域渭河水系，主要河流有七星河（又名畴沟河）、美阳河等2条，河流总长度38千米。</w:t>
      </w:r>
      <w:r>
        <w:rPr>
          <w:rFonts w:hint="eastAsia" w:ascii="仿宋_GB2312" w:hAnsi="仿宋_GB2312" w:eastAsia="仿宋_GB2312" w:cs="仿宋_GB2312"/>
          <w:color w:val="auto"/>
          <w:kern w:val="2"/>
          <w:sz w:val="32"/>
          <w:szCs w:val="32"/>
          <w:highlight w:val="none"/>
          <w:lang w:val="en-US" w:eastAsia="zh-CN" w:bidi="ar-SA"/>
        </w:rPr>
        <w:t>其中，</w:t>
      </w:r>
      <w:r>
        <w:rPr>
          <w:rFonts w:hint="default" w:ascii="仿宋_GB2312" w:hAnsi="仿宋_GB2312" w:eastAsia="仿宋_GB2312" w:cs="仿宋_GB2312"/>
          <w:color w:val="auto"/>
          <w:kern w:val="2"/>
          <w:sz w:val="32"/>
          <w:szCs w:val="32"/>
          <w:highlight w:val="none"/>
          <w:lang w:val="en-US" w:eastAsia="zh-CN" w:bidi="ar-SA"/>
        </w:rPr>
        <w:t>美阳河如同一条蜿蜒的玉带，见证了周秦汉唐的辉煌，滋养了无数代人的繁衍生息。然而，随着城镇化进程加速和人口增长，这片承载着厚重历史的区域正面临着严峻的水环境挑战。美阳河片区污水管网项目的建设，不仅是一项迫在眉睫的基础设施工程，更是一场关乎生态保护、文化传承与民生改善的深刻变革。</w:t>
      </w:r>
    </w:p>
    <w:p w14:paraId="40CFE1A1">
      <w:pPr>
        <w:keepNext w:val="0"/>
        <w:keepLines w:val="0"/>
        <w:pageBreakBefore w:val="0"/>
        <w:widowControl w:val="0"/>
        <w:kinsoku/>
        <w:wordWrap w:val="0"/>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法门镇作为历史文化名镇，其特殊地位决定了环境治理的紧迫性。美阳河沿岸既有珍贵的文物遗址，又是当地居民日常生活的重要空间。近年来，由于缺乏完善的污水收集系统，生活污水直排、雨污混流等问题日益突出，导致河道水质恶化，生态系统退化。这种状况不仅威胁着周边居民的健康安全，也对法门寺等历史文化遗产的保护构成潜在风险。污水管网建设因此成为破解这一困局的关键之举，是守护这片土地生态安全的基础屏障。</w:t>
      </w:r>
      <w:r>
        <w:rPr>
          <w:rFonts w:hint="eastAsia" w:ascii="仿宋_GB2312" w:hAnsi="仿宋_GB2312" w:eastAsia="仿宋_GB2312" w:cs="仿宋_GB2312"/>
          <w:color w:val="auto"/>
          <w:kern w:val="2"/>
          <w:sz w:val="32"/>
          <w:szCs w:val="32"/>
          <w:highlight w:val="none"/>
          <w:lang w:val="en-US" w:eastAsia="zh-CN" w:bidi="ar-SA"/>
        </w:rPr>
        <w:t>因此，2023年4月12日，项目单位委托宝鸡市舜泉工程管理咨询有限公司完成了项目社会稳定风险评估工作，出具了评估报告；2023年5月，委托陕西中旭建筑设计咨询有限公司完成了项目初步设计（代可行性研究报告）；2023年5月4日，扶风县水利局以《关于扶风县法门镇美阳河片区污水管网项目初步设计（代可行性研究报告）的请示》（扶水字〔2023〕102）文件向县发展和改革局提出了项目建设请示报告。报告显示，扶风县法门镇美阳河片区污水管网项目是根据2022年3月28日住房和城乡建设部、生态环境部、国家发展改革委、水利部联合印发的《深入打好城市黑臭水体治理攻坚战实施方案》有关规定实施的项目。项目建设目标为彻底废除美阳河法门镇镇区段现有3处入河排污口，对现有排污管道进行截流，补充部分新建污水管网，完善老镇区排水管网，实现镇区污水收集管网全覆盖，提高镇区生活污水收集率，保护美阳河水体，改善老镇区居民生活环境和生态环境；2023年5月24日，扶风县发展和改革局以《关于扶风县法门镇美阳河片区污水管网项目初步设计（代可行性研究报告）的批复》（扶发改发〔2023〕82）文件批准了项目立项和初设，批复了项目建设名称、内容与规模、设计方案、建设期限等内容。2023年5月25日，扶风县水利局以《关于扶风县法门镇美阳河片区污水管网项目EPC招标实施方案的批复》（扶水发〔2023〕124）文件批准了项目招标方案，随后完成项目招投标工作，项目于2023年8月1日开工建设。</w:t>
      </w:r>
    </w:p>
    <w:p w14:paraId="431B966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sz w:val="32"/>
          <w:szCs w:val="32"/>
          <w:highlight w:val="none"/>
          <w:lang w:val="en-US" w:eastAsia="zh-CN"/>
        </w:rPr>
        <w:t>（二）项目基本情况</w:t>
      </w:r>
    </w:p>
    <w:p w14:paraId="373BF59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spacing w:val="-6"/>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项目名称：</w:t>
      </w:r>
      <w:r>
        <w:rPr>
          <w:rFonts w:hint="eastAsia" w:ascii="仿宋_GB2312" w:hAnsi="仿宋_GB2312" w:eastAsia="仿宋_GB2312" w:cs="仿宋_GB2312"/>
          <w:color w:val="auto"/>
          <w:spacing w:val="-6"/>
          <w:kern w:val="2"/>
          <w:sz w:val="32"/>
          <w:szCs w:val="32"/>
          <w:highlight w:val="none"/>
          <w:lang w:val="en-US" w:eastAsia="zh-CN" w:bidi="ar-SA"/>
        </w:rPr>
        <w:t>扶风县法门镇美阳河片区污水管网项目</w:t>
      </w:r>
    </w:p>
    <w:p w14:paraId="741FF8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2.主管部门：扶风县水利局</w:t>
      </w:r>
    </w:p>
    <w:p w14:paraId="4F832E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3.实施</w:t>
      </w:r>
      <w:r>
        <w:rPr>
          <w:rFonts w:hint="eastAsia" w:ascii="仿宋_GB2312" w:hAnsi="仿宋_GB2312" w:eastAsia="仿宋_GB2312" w:cs="仿宋_GB2312"/>
          <w:color w:val="auto"/>
          <w:kern w:val="2"/>
          <w:sz w:val="32"/>
          <w:szCs w:val="32"/>
          <w:highlight w:val="none"/>
          <w:lang w:val="zh-CN" w:eastAsia="zh-CN" w:bidi="ar-SA"/>
        </w:rPr>
        <w:t>单位：</w:t>
      </w:r>
      <w:r>
        <w:rPr>
          <w:rFonts w:hint="eastAsia" w:ascii="仿宋_GB2312" w:hAnsi="仿宋_GB2312" w:eastAsia="仿宋_GB2312" w:cs="仿宋_GB2312"/>
          <w:color w:val="auto"/>
          <w:kern w:val="2"/>
          <w:sz w:val="32"/>
          <w:szCs w:val="32"/>
          <w:highlight w:val="none"/>
          <w:lang w:val="en-US" w:eastAsia="zh-CN" w:bidi="ar-SA"/>
        </w:rPr>
        <w:t>扶风县水务发展有限责任公司</w:t>
      </w:r>
    </w:p>
    <w:p w14:paraId="0A8FC0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4.建设地点：扶风县法门镇美阳河片区</w:t>
      </w:r>
    </w:p>
    <w:p w14:paraId="5076632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项目建设内容和规模：扶风县法门镇美阳河片区污水管网项目改建截污D400-D800截污管网2741.11米，其中生活污D800污水管道446.1米，D600污水管道374.48米，D500污水管道1454.53米，D400污水管道466米；设置污水检查井69座，90米管道跨河管桥一座；整治入河排污口3处。</w:t>
      </w:r>
    </w:p>
    <w:p w14:paraId="584545C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6.计划建设期限：2023年7月</w:t>
      </w:r>
      <w:r>
        <w:rPr>
          <w:rFonts w:hint="eastAsia" w:ascii="仿宋_GB2312" w:hAnsi="仿宋_GB2312" w:eastAsia="仿宋_GB2312" w:cs="仿宋_GB2312"/>
          <w:color w:val="auto"/>
          <w:kern w:val="2"/>
          <w:sz w:val="32"/>
          <w:szCs w:val="32"/>
          <w:highlight w:val="none"/>
          <w:lang w:val="zh-CN" w:eastAsia="zh-CN" w:bidi="ar-SA"/>
        </w:rPr>
        <w:t>至</w:t>
      </w:r>
      <w:r>
        <w:rPr>
          <w:rFonts w:hint="eastAsia" w:ascii="仿宋_GB2312" w:hAnsi="仿宋_GB2312" w:eastAsia="仿宋_GB2312" w:cs="仿宋_GB2312"/>
          <w:color w:val="auto"/>
          <w:kern w:val="2"/>
          <w:sz w:val="32"/>
          <w:szCs w:val="32"/>
          <w:highlight w:val="none"/>
          <w:lang w:val="en-US" w:eastAsia="zh-CN" w:bidi="ar-SA"/>
        </w:rPr>
        <w:t>2024年4月</w:t>
      </w:r>
    </w:p>
    <w:p w14:paraId="17BF27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7.投资估算：项目估算总投资1,583.00万元</w:t>
      </w:r>
    </w:p>
    <w:p w14:paraId="09813B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8.财政预算资金：1,100.00万元</w:t>
      </w:r>
    </w:p>
    <w:p w14:paraId="7EB171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9.资金来源：申请中省补助资金，地方财政配套及自筹</w:t>
      </w:r>
    </w:p>
    <w:p w14:paraId="272FA4AA">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10.预期效益及作用：</w:t>
      </w:r>
      <w:r>
        <w:rPr>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通过项目实施</w:t>
      </w:r>
      <w:r>
        <w:rPr>
          <w:rFonts w:hint="eastAsia" w:ascii="仿宋_GB2312" w:hAnsi="仿宋_GB2312" w:eastAsia="仿宋_GB2312" w:cs="仿宋_GB2312"/>
          <w:color w:val="auto"/>
          <w:kern w:val="2"/>
          <w:sz w:val="32"/>
          <w:szCs w:val="32"/>
          <w:highlight w:val="none"/>
          <w:lang w:val="en-US" w:eastAsia="zh-CN" w:bidi="ar-SA"/>
        </w:rPr>
        <w:t>,不仅是贯彻落实《深入打好城市黑臭水体治理攻坚战实施方案》的需要，也是完善扶风县法门镇美阳河片区污水管网工程，改善老镇区排水管网基础设施状况，彻底废除美阳河法门镇镇区段现有3处入河排污口，实现镇区污水收集管网全覆盖，提高镇区生活污水收集率，保护美阳河水体，改善老镇区居民生活环境和生态环境的需要。对于加速扶风县及法门镇的建设和发展，进一步改善当地的投资环境，促进旅游产业发展和区域经济社会高质量发展具有重要的作用和意义。</w:t>
      </w:r>
    </w:p>
    <w:p w14:paraId="51924CB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rPr>
        <w:t>安排情况</w:t>
      </w:r>
    </w:p>
    <w:p w14:paraId="0C13BDC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1.项目资金预算情况</w:t>
      </w:r>
    </w:p>
    <w:p w14:paraId="294BB0F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2023年10月16日，扶风县财政局以《关于下达财政预算支出指标的通知》（扶财办预〔2023〕124号）文件下达安排一般性债券资金700.00万元；2024年9月28日，扶风县财政局以《关于下达财政预算支出指标的通知》（扶财办预〔2024〕310号）文件下达安排一般性债券资金300.00万元；2025年1月10日，扶风县财政局以《关于下达财政预算支出指标的通知》（扶财办预〔2025〕1号）文件下达安排一般性债券资金100.00万元，以上共预算安排资金1,100.00万元，详见表1。</w:t>
      </w:r>
    </w:p>
    <w:p w14:paraId="6215760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p>
    <w:p w14:paraId="290ACA49">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 w:hAnsi="仿宋" w:eastAsia="仿宋" w:cs="仿宋"/>
          <w:b/>
          <w:bCs/>
          <w:color w:val="auto"/>
          <w:kern w:val="2"/>
          <w:sz w:val="28"/>
          <w:szCs w:val="28"/>
          <w:highlight w:val="none"/>
          <w:lang w:val="en-US" w:eastAsia="zh-CN" w:bidi="ar-SA"/>
        </w:rPr>
      </w:pPr>
    </w:p>
    <w:p w14:paraId="71427CD6">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表1  项目资金预算情况表</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21"/>
          <w:szCs w:val="21"/>
          <w:highlight w:val="none"/>
          <w:lang w:val="en-US" w:eastAsia="zh-CN"/>
        </w:rPr>
        <w:t xml:space="preserve">   单位：万元</w:t>
      </w:r>
    </w:p>
    <w:tbl>
      <w:tblPr>
        <w:tblStyle w:val="16"/>
        <w:tblpPr w:leftFromText="181" w:rightFromText="181" w:vertAnchor="text" w:horzAnchor="page" w:tblpX="1668" w:tblpY="114"/>
        <w:tblOverlap w:val="never"/>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59"/>
        <w:gridCol w:w="1597"/>
        <w:gridCol w:w="2850"/>
        <w:gridCol w:w="1511"/>
        <w:gridCol w:w="696"/>
      </w:tblGrid>
      <w:tr w14:paraId="0F1B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8" w:type="dxa"/>
            <w:tcBorders>
              <w:left w:val="nil"/>
              <w:bottom w:val="single" w:color="auto" w:sz="4" w:space="0"/>
              <w:right w:val="single" w:color="auto" w:sz="4" w:space="0"/>
            </w:tcBorders>
            <w:shd w:val="clear" w:color="auto" w:fill="D7D7D7"/>
            <w:noWrap w:val="0"/>
            <w:vAlign w:val="center"/>
          </w:tcPr>
          <w:p w14:paraId="27452A7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459" w:type="dxa"/>
            <w:tcBorders>
              <w:left w:val="single" w:color="auto" w:sz="4" w:space="0"/>
              <w:bottom w:val="single" w:color="auto" w:sz="4" w:space="0"/>
              <w:right w:val="single" w:color="000000" w:sz="4" w:space="0"/>
            </w:tcBorders>
            <w:shd w:val="clear" w:color="auto" w:fill="D7D7D7"/>
            <w:noWrap w:val="0"/>
            <w:vAlign w:val="center"/>
          </w:tcPr>
          <w:p w14:paraId="2C00159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项目名称</w:t>
            </w:r>
          </w:p>
        </w:tc>
        <w:tc>
          <w:tcPr>
            <w:tcW w:w="1597" w:type="dxa"/>
            <w:tcBorders>
              <w:left w:val="single" w:color="000000" w:sz="4" w:space="0"/>
              <w:bottom w:val="single" w:color="auto" w:sz="4" w:space="0"/>
              <w:right w:val="single" w:color="auto" w:sz="4" w:space="0"/>
            </w:tcBorders>
            <w:shd w:val="clear" w:color="auto" w:fill="D7D7D7"/>
            <w:noWrap w:val="0"/>
            <w:vAlign w:val="center"/>
          </w:tcPr>
          <w:p w14:paraId="6144E7F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预算资金</w:t>
            </w:r>
          </w:p>
        </w:tc>
        <w:tc>
          <w:tcPr>
            <w:tcW w:w="2850" w:type="dxa"/>
            <w:tcBorders>
              <w:left w:val="single" w:color="auto" w:sz="4" w:space="0"/>
              <w:bottom w:val="single" w:color="auto" w:sz="4" w:space="0"/>
              <w:right w:val="nil"/>
            </w:tcBorders>
            <w:shd w:val="clear" w:color="auto" w:fill="D7D7D7"/>
            <w:noWrap w:val="0"/>
            <w:vAlign w:val="center"/>
          </w:tcPr>
          <w:p w14:paraId="3A463C4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批复文号</w:t>
            </w:r>
          </w:p>
        </w:tc>
        <w:tc>
          <w:tcPr>
            <w:tcW w:w="1511" w:type="dxa"/>
            <w:tcBorders>
              <w:left w:val="single" w:color="auto" w:sz="4" w:space="0"/>
              <w:bottom w:val="single" w:color="auto" w:sz="4" w:space="0"/>
              <w:right w:val="nil"/>
            </w:tcBorders>
            <w:shd w:val="clear" w:color="auto" w:fill="D7D7D7"/>
            <w:noWrap w:val="0"/>
            <w:vAlign w:val="center"/>
          </w:tcPr>
          <w:p w14:paraId="23F2870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预算日期</w:t>
            </w:r>
          </w:p>
        </w:tc>
        <w:tc>
          <w:tcPr>
            <w:tcW w:w="696" w:type="dxa"/>
            <w:tcBorders>
              <w:left w:val="single" w:color="auto" w:sz="4" w:space="0"/>
              <w:bottom w:val="single" w:color="auto" w:sz="4" w:space="0"/>
              <w:right w:val="nil"/>
            </w:tcBorders>
            <w:shd w:val="clear" w:color="auto" w:fill="D7D7D7"/>
            <w:noWrap w:val="0"/>
            <w:vAlign w:val="center"/>
          </w:tcPr>
          <w:p w14:paraId="132E892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kern w:val="2"/>
                <w:sz w:val="21"/>
                <w:szCs w:val="21"/>
                <w:highlight w:val="none"/>
                <w:vertAlign w:val="baseline"/>
                <w:lang w:val="en-US" w:eastAsia="zh-CN" w:bidi="ar-SA"/>
              </w:rPr>
              <w:t>备注</w:t>
            </w:r>
          </w:p>
        </w:tc>
      </w:tr>
      <w:tr w14:paraId="4A8E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8" w:type="dxa"/>
            <w:tcBorders>
              <w:top w:val="single" w:color="auto" w:sz="4" w:space="0"/>
              <w:left w:val="nil"/>
              <w:right w:val="single" w:color="auto" w:sz="4" w:space="0"/>
            </w:tcBorders>
            <w:noWrap w:val="0"/>
            <w:vAlign w:val="center"/>
          </w:tcPr>
          <w:p w14:paraId="1B4AEFAB">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459" w:type="dxa"/>
            <w:vMerge w:val="restart"/>
            <w:tcBorders>
              <w:top w:val="single" w:color="auto" w:sz="4" w:space="0"/>
              <w:left w:val="single" w:color="auto" w:sz="4" w:space="0"/>
              <w:right w:val="single" w:color="000000" w:sz="4" w:space="0"/>
            </w:tcBorders>
            <w:noWrap w:val="0"/>
            <w:vAlign w:val="center"/>
          </w:tcPr>
          <w:p w14:paraId="0CAF8719">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auto"/>
                <w:sz w:val="20"/>
                <w:szCs w:val="20"/>
                <w:lang w:eastAsia="zh-CN"/>
              </w:rPr>
              <w:t>法门镇美阳河片区污水管网项目</w:t>
            </w:r>
          </w:p>
        </w:tc>
        <w:tc>
          <w:tcPr>
            <w:tcW w:w="1597" w:type="dxa"/>
            <w:tcBorders>
              <w:top w:val="single" w:color="auto" w:sz="4" w:space="0"/>
              <w:left w:val="single" w:color="000000" w:sz="4" w:space="0"/>
              <w:bottom w:val="single" w:color="auto" w:sz="4" w:space="0"/>
              <w:right w:val="single" w:color="auto" w:sz="4" w:space="0"/>
            </w:tcBorders>
            <w:noWrap w:val="0"/>
            <w:vAlign w:val="center"/>
          </w:tcPr>
          <w:p w14:paraId="30B4D14B">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700.00</w:t>
            </w:r>
          </w:p>
        </w:tc>
        <w:tc>
          <w:tcPr>
            <w:tcW w:w="2850" w:type="dxa"/>
            <w:tcBorders>
              <w:top w:val="single" w:color="auto" w:sz="4" w:space="0"/>
              <w:left w:val="single" w:color="auto" w:sz="4" w:space="0"/>
              <w:bottom w:val="single" w:color="auto" w:sz="4" w:space="0"/>
              <w:right w:val="nil"/>
            </w:tcBorders>
            <w:noWrap w:val="0"/>
            <w:vAlign w:val="center"/>
          </w:tcPr>
          <w:p w14:paraId="578C5D4A">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扶财办预〔2023〕124号</w:t>
            </w:r>
          </w:p>
        </w:tc>
        <w:tc>
          <w:tcPr>
            <w:tcW w:w="1511" w:type="dxa"/>
            <w:tcBorders>
              <w:top w:val="single" w:color="auto" w:sz="4" w:space="0"/>
              <w:left w:val="single" w:color="auto" w:sz="4" w:space="0"/>
              <w:right w:val="nil"/>
            </w:tcBorders>
            <w:noWrap w:val="0"/>
            <w:vAlign w:val="center"/>
          </w:tcPr>
          <w:p w14:paraId="10FC1B84">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2023.10.16</w:t>
            </w:r>
          </w:p>
        </w:tc>
        <w:tc>
          <w:tcPr>
            <w:tcW w:w="696" w:type="dxa"/>
            <w:tcBorders>
              <w:top w:val="single" w:color="auto" w:sz="4" w:space="0"/>
              <w:left w:val="single" w:color="auto" w:sz="4" w:space="0"/>
              <w:bottom w:val="single" w:color="auto" w:sz="4" w:space="0"/>
              <w:right w:val="nil"/>
            </w:tcBorders>
            <w:noWrap w:val="0"/>
            <w:vAlign w:val="center"/>
          </w:tcPr>
          <w:p w14:paraId="1917C33C">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24F8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58" w:type="dxa"/>
            <w:tcBorders>
              <w:left w:val="nil"/>
              <w:bottom w:val="single" w:color="auto" w:sz="4" w:space="0"/>
              <w:right w:val="single" w:color="auto" w:sz="4" w:space="0"/>
            </w:tcBorders>
            <w:noWrap w:val="0"/>
            <w:vAlign w:val="center"/>
          </w:tcPr>
          <w:p w14:paraId="01B20A89">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459" w:type="dxa"/>
            <w:vMerge w:val="continue"/>
            <w:tcBorders>
              <w:left w:val="single" w:color="auto" w:sz="4" w:space="0"/>
              <w:right w:val="single" w:color="000000" w:sz="4" w:space="0"/>
            </w:tcBorders>
            <w:noWrap w:val="0"/>
            <w:vAlign w:val="center"/>
          </w:tcPr>
          <w:p w14:paraId="0BC72B61">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597" w:type="dxa"/>
            <w:tcBorders>
              <w:top w:val="single" w:color="auto" w:sz="4" w:space="0"/>
              <w:left w:val="single" w:color="000000" w:sz="4" w:space="0"/>
              <w:bottom w:val="single" w:color="auto" w:sz="4" w:space="0"/>
              <w:right w:val="single" w:color="auto" w:sz="4" w:space="0"/>
            </w:tcBorders>
            <w:noWrap w:val="0"/>
            <w:vAlign w:val="center"/>
          </w:tcPr>
          <w:p w14:paraId="6394CE8F">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300.00</w:t>
            </w:r>
          </w:p>
        </w:tc>
        <w:tc>
          <w:tcPr>
            <w:tcW w:w="2850" w:type="dxa"/>
            <w:tcBorders>
              <w:top w:val="single" w:color="auto" w:sz="4" w:space="0"/>
              <w:left w:val="single" w:color="auto" w:sz="4" w:space="0"/>
              <w:bottom w:val="single" w:color="auto" w:sz="4" w:space="0"/>
              <w:right w:val="nil"/>
            </w:tcBorders>
            <w:noWrap w:val="0"/>
            <w:vAlign w:val="center"/>
          </w:tcPr>
          <w:p w14:paraId="103211F8">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扶财办预〔2024〕310号</w:t>
            </w:r>
          </w:p>
        </w:tc>
        <w:tc>
          <w:tcPr>
            <w:tcW w:w="1511" w:type="dxa"/>
            <w:tcBorders>
              <w:left w:val="single" w:color="auto" w:sz="4" w:space="0"/>
              <w:bottom w:val="single" w:color="auto" w:sz="4" w:space="0"/>
              <w:right w:val="nil"/>
            </w:tcBorders>
            <w:noWrap w:val="0"/>
            <w:vAlign w:val="center"/>
          </w:tcPr>
          <w:p w14:paraId="7803525F">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2024.09.28</w:t>
            </w:r>
          </w:p>
        </w:tc>
        <w:tc>
          <w:tcPr>
            <w:tcW w:w="696" w:type="dxa"/>
            <w:tcBorders>
              <w:top w:val="single" w:color="auto" w:sz="4" w:space="0"/>
              <w:left w:val="single" w:color="auto" w:sz="4" w:space="0"/>
              <w:bottom w:val="single" w:color="auto" w:sz="4" w:space="0"/>
              <w:right w:val="nil"/>
            </w:tcBorders>
            <w:noWrap w:val="0"/>
            <w:vAlign w:val="center"/>
          </w:tcPr>
          <w:p w14:paraId="0B303F7C">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78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8" w:type="dxa"/>
            <w:tcBorders>
              <w:left w:val="nil"/>
              <w:bottom w:val="single" w:color="auto" w:sz="4" w:space="0"/>
              <w:right w:val="single" w:color="auto" w:sz="4" w:space="0"/>
            </w:tcBorders>
            <w:noWrap w:val="0"/>
            <w:vAlign w:val="center"/>
          </w:tcPr>
          <w:p w14:paraId="62D976A1">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459" w:type="dxa"/>
            <w:vMerge w:val="continue"/>
            <w:tcBorders>
              <w:left w:val="single" w:color="auto" w:sz="4" w:space="0"/>
              <w:bottom w:val="single" w:color="auto" w:sz="4" w:space="0"/>
              <w:right w:val="single" w:color="000000" w:sz="4" w:space="0"/>
            </w:tcBorders>
            <w:noWrap w:val="0"/>
            <w:vAlign w:val="center"/>
          </w:tcPr>
          <w:p w14:paraId="54653A65">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597" w:type="dxa"/>
            <w:tcBorders>
              <w:top w:val="single" w:color="auto" w:sz="4" w:space="0"/>
              <w:left w:val="single" w:color="000000" w:sz="4" w:space="0"/>
              <w:bottom w:val="single" w:color="auto" w:sz="4" w:space="0"/>
              <w:right w:val="single" w:color="auto" w:sz="4" w:space="0"/>
            </w:tcBorders>
            <w:noWrap w:val="0"/>
            <w:vAlign w:val="center"/>
          </w:tcPr>
          <w:p w14:paraId="1047AA5C">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100.00</w:t>
            </w:r>
          </w:p>
        </w:tc>
        <w:tc>
          <w:tcPr>
            <w:tcW w:w="2850" w:type="dxa"/>
            <w:tcBorders>
              <w:top w:val="single" w:color="auto" w:sz="4" w:space="0"/>
              <w:left w:val="single" w:color="auto" w:sz="4" w:space="0"/>
              <w:bottom w:val="single" w:color="auto" w:sz="4" w:space="0"/>
              <w:right w:val="nil"/>
            </w:tcBorders>
            <w:noWrap w:val="0"/>
            <w:vAlign w:val="center"/>
          </w:tcPr>
          <w:p w14:paraId="13034404">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扶财办预〔2025〕1号</w:t>
            </w:r>
          </w:p>
        </w:tc>
        <w:tc>
          <w:tcPr>
            <w:tcW w:w="1511" w:type="dxa"/>
            <w:tcBorders>
              <w:left w:val="single" w:color="auto" w:sz="4" w:space="0"/>
              <w:bottom w:val="single" w:color="auto" w:sz="4" w:space="0"/>
              <w:right w:val="nil"/>
            </w:tcBorders>
            <w:noWrap w:val="0"/>
            <w:vAlign w:val="center"/>
          </w:tcPr>
          <w:p w14:paraId="3870DDF6">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2025.01.10</w:t>
            </w:r>
          </w:p>
        </w:tc>
        <w:tc>
          <w:tcPr>
            <w:tcW w:w="696" w:type="dxa"/>
            <w:tcBorders>
              <w:top w:val="single" w:color="auto" w:sz="4" w:space="0"/>
              <w:left w:val="single" w:color="auto" w:sz="4" w:space="0"/>
              <w:bottom w:val="single" w:color="auto" w:sz="4" w:space="0"/>
              <w:right w:val="nil"/>
            </w:tcBorders>
            <w:noWrap w:val="0"/>
            <w:vAlign w:val="center"/>
          </w:tcPr>
          <w:p w14:paraId="052CE6A3">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1757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8" w:type="dxa"/>
            <w:tcBorders>
              <w:top w:val="single" w:color="auto" w:sz="4" w:space="0"/>
              <w:left w:val="nil"/>
              <w:bottom w:val="single" w:color="auto" w:sz="4" w:space="0"/>
              <w:right w:val="single" w:color="auto" w:sz="4" w:space="0"/>
            </w:tcBorders>
            <w:shd w:val="clear" w:color="auto" w:fill="auto"/>
            <w:noWrap w:val="0"/>
            <w:vAlign w:val="center"/>
          </w:tcPr>
          <w:p w14:paraId="6A5F0C4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45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062CA70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597" w:type="dxa"/>
            <w:tcBorders>
              <w:top w:val="single" w:color="auto" w:sz="4" w:space="0"/>
              <w:left w:val="single" w:color="000000" w:sz="4" w:space="0"/>
              <w:bottom w:val="single" w:color="auto" w:sz="4" w:space="0"/>
              <w:right w:val="single" w:color="auto" w:sz="4" w:space="0"/>
            </w:tcBorders>
            <w:noWrap w:val="0"/>
            <w:vAlign w:val="center"/>
          </w:tcPr>
          <w:p w14:paraId="354CAEF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1,100.00</w:t>
            </w:r>
          </w:p>
        </w:tc>
        <w:tc>
          <w:tcPr>
            <w:tcW w:w="2850" w:type="dxa"/>
            <w:tcBorders>
              <w:top w:val="single" w:color="auto" w:sz="4" w:space="0"/>
              <w:left w:val="single" w:color="auto" w:sz="4" w:space="0"/>
              <w:bottom w:val="single" w:color="auto" w:sz="4" w:space="0"/>
              <w:right w:val="nil"/>
            </w:tcBorders>
            <w:noWrap w:val="0"/>
            <w:vAlign w:val="center"/>
          </w:tcPr>
          <w:p w14:paraId="4B05DD2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511" w:type="dxa"/>
            <w:tcBorders>
              <w:top w:val="single" w:color="auto" w:sz="4" w:space="0"/>
              <w:left w:val="single" w:color="auto" w:sz="4" w:space="0"/>
              <w:bottom w:val="single" w:color="auto" w:sz="4" w:space="0"/>
              <w:right w:val="nil"/>
            </w:tcBorders>
            <w:noWrap w:val="0"/>
            <w:vAlign w:val="center"/>
          </w:tcPr>
          <w:p w14:paraId="1F4798A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c>
          <w:tcPr>
            <w:tcW w:w="696" w:type="dxa"/>
            <w:tcBorders>
              <w:top w:val="single" w:color="auto" w:sz="4" w:space="0"/>
              <w:left w:val="single" w:color="auto" w:sz="4" w:space="0"/>
              <w:bottom w:val="single" w:color="auto" w:sz="4" w:space="0"/>
              <w:right w:val="nil"/>
            </w:tcBorders>
            <w:noWrap w:val="0"/>
            <w:vAlign w:val="center"/>
          </w:tcPr>
          <w:p w14:paraId="7384C458">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r>
    </w:tbl>
    <w:p w14:paraId="657C9A7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2.项目资金到位情况</w:t>
      </w:r>
    </w:p>
    <w:p w14:paraId="4524583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截至2025年2月底，该项目共拨付到位资金1,100.00万元，预算资金到位率100%，详见表2。</w:t>
      </w:r>
    </w:p>
    <w:p w14:paraId="285936C3">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表2   项目资金到位情况表</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21"/>
          <w:szCs w:val="21"/>
          <w:highlight w:val="none"/>
          <w:lang w:val="en-US" w:eastAsia="zh-CN"/>
        </w:rPr>
        <w:t xml:space="preserve">   单位：万元</w:t>
      </w:r>
    </w:p>
    <w:tbl>
      <w:tblPr>
        <w:tblStyle w:val="16"/>
        <w:tblpPr w:leftFromText="181" w:rightFromText="181" w:vertAnchor="text" w:horzAnchor="page" w:tblpX="1668" w:tblpY="114"/>
        <w:tblOverlap w:val="never"/>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979"/>
        <w:gridCol w:w="1790"/>
        <w:gridCol w:w="1622"/>
        <w:gridCol w:w="1734"/>
        <w:gridCol w:w="988"/>
      </w:tblGrid>
      <w:tr w14:paraId="379E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8" w:type="dxa"/>
            <w:tcBorders>
              <w:left w:val="nil"/>
              <w:bottom w:val="single" w:color="auto" w:sz="4" w:space="0"/>
              <w:right w:val="single" w:color="auto" w:sz="4" w:space="0"/>
            </w:tcBorders>
            <w:shd w:val="clear" w:color="auto" w:fill="D7D7D7"/>
            <w:noWrap w:val="0"/>
            <w:vAlign w:val="center"/>
          </w:tcPr>
          <w:p w14:paraId="3C094D5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979" w:type="dxa"/>
            <w:tcBorders>
              <w:left w:val="single" w:color="auto" w:sz="4" w:space="0"/>
              <w:bottom w:val="single" w:color="auto" w:sz="4" w:space="0"/>
              <w:right w:val="single" w:color="000000" w:sz="4" w:space="0"/>
            </w:tcBorders>
            <w:shd w:val="clear" w:color="auto" w:fill="D7D7D7"/>
            <w:noWrap w:val="0"/>
            <w:vAlign w:val="center"/>
          </w:tcPr>
          <w:p w14:paraId="16A5AF0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项目名称</w:t>
            </w:r>
          </w:p>
        </w:tc>
        <w:tc>
          <w:tcPr>
            <w:tcW w:w="1790" w:type="dxa"/>
            <w:tcBorders>
              <w:left w:val="single" w:color="000000" w:sz="4" w:space="0"/>
              <w:bottom w:val="single" w:color="auto" w:sz="4" w:space="0"/>
              <w:right w:val="single" w:color="auto" w:sz="4" w:space="0"/>
            </w:tcBorders>
            <w:shd w:val="clear" w:color="auto" w:fill="D7D7D7"/>
            <w:noWrap w:val="0"/>
            <w:vAlign w:val="center"/>
          </w:tcPr>
          <w:p w14:paraId="2BA9E1E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预算资金</w:t>
            </w:r>
          </w:p>
        </w:tc>
        <w:tc>
          <w:tcPr>
            <w:tcW w:w="1622" w:type="dxa"/>
            <w:tcBorders>
              <w:left w:val="single" w:color="auto" w:sz="4" w:space="0"/>
              <w:bottom w:val="single" w:color="auto" w:sz="4" w:space="0"/>
              <w:right w:val="nil"/>
            </w:tcBorders>
            <w:shd w:val="clear" w:color="auto" w:fill="D7D7D7"/>
            <w:noWrap w:val="0"/>
            <w:vAlign w:val="center"/>
          </w:tcPr>
          <w:p w14:paraId="6FEF035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到位资金</w:t>
            </w:r>
          </w:p>
        </w:tc>
        <w:tc>
          <w:tcPr>
            <w:tcW w:w="1734" w:type="dxa"/>
            <w:tcBorders>
              <w:left w:val="single" w:color="auto" w:sz="4" w:space="0"/>
              <w:bottom w:val="single" w:color="auto" w:sz="4" w:space="0"/>
              <w:right w:val="nil"/>
            </w:tcBorders>
            <w:shd w:val="clear" w:color="auto" w:fill="D7D7D7"/>
            <w:noWrap w:val="0"/>
            <w:vAlign w:val="center"/>
          </w:tcPr>
          <w:p w14:paraId="3D3EC6C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到位日期</w:t>
            </w:r>
          </w:p>
        </w:tc>
        <w:tc>
          <w:tcPr>
            <w:tcW w:w="988" w:type="dxa"/>
            <w:tcBorders>
              <w:left w:val="single" w:color="auto" w:sz="4" w:space="0"/>
              <w:bottom w:val="single" w:color="auto" w:sz="4" w:space="0"/>
              <w:right w:val="nil"/>
            </w:tcBorders>
            <w:shd w:val="clear" w:color="auto" w:fill="D7D7D7"/>
            <w:noWrap w:val="0"/>
            <w:vAlign w:val="center"/>
          </w:tcPr>
          <w:p w14:paraId="13CEF18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kern w:val="2"/>
                <w:sz w:val="21"/>
                <w:szCs w:val="21"/>
                <w:highlight w:val="none"/>
                <w:vertAlign w:val="baseline"/>
                <w:lang w:val="en-US" w:eastAsia="zh-CN" w:bidi="ar-SA"/>
              </w:rPr>
              <w:t>备注</w:t>
            </w:r>
          </w:p>
        </w:tc>
      </w:tr>
      <w:tr w14:paraId="76C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8" w:type="dxa"/>
            <w:tcBorders>
              <w:top w:val="single" w:color="auto" w:sz="4" w:space="0"/>
              <w:left w:val="nil"/>
              <w:right w:val="single" w:color="auto" w:sz="4" w:space="0"/>
            </w:tcBorders>
            <w:noWrap w:val="0"/>
            <w:vAlign w:val="center"/>
          </w:tcPr>
          <w:p w14:paraId="2883C4AC">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979" w:type="dxa"/>
            <w:vMerge w:val="restart"/>
            <w:tcBorders>
              <w:top w:val="single" w:color="auto" w:sz="4" w:space="0"/>
              <w:left w:val="single" w:color="auto" w:sz="4" w:space="0"/>
              <w:right w:val="single" w:color="000000" w:sz="4" w:space="0"/>
            </w:tcBorders>
            <w:noWrap w:val="0"/>
            <w:vAlign w:val="center"/>
          </w:tcPr>
          <w:p w14:paraId="44C97C49">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法门镇美阳河片区污水管网项目</w:t>
            </w:r>
          </w:p>
        </w:tc>
        <w:tc>
          <w:tcPr>
            <w:tcW w:w="1790" w:type="dxa"/>
            <w:tcBorders>
              <w:top w:val="single" w:color="auto" w:sz="4" w:space="0"/>
              <w:left w:val="single" w:color="000000" w:sz="4" w:space="0"/>
              <w:bottom w:val="single" w:color="auto" w:sz="4" w:space="0"/>
              <w:right w:val="single" w:color="auto" w:sz="4" w:space="0"/>
            </w:tcBorders>
            <w:noWrap w:val="0"/>
            <w:vAlign w:val="center"/>
          </w:tcPr>
          <w:p w14:paraId="203F75EE">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700.00</w:t>
            </w:r>
          </w:p>
        </w:tc>
        <w:tc>
          <w:tcPr>
            <w:tcW w:w="1622" w:type="dxa"/>
            <w:tcBorders>
              <w:top w:val="single" w:color="auto" w:sz="4" w:space="0"/>
              <w:left w:val="single" w:color="auto" w:sz="4" w:space="0"/>
              <w:bottom w:val="single" w:color="auto" w:sz="4" w:space="0"/>
              <w:right w:val="nil"/>
            </w:tcBorders>
            <w:noWrap w:val="0"/>
            <w:vAlign w:val="center"/>
          </w:tcPr>
          <w:p w14:paraId="336DC65F">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green"/>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700.00</w:t>
            </w:r>
          </w:p>
        </w:tc>
        <w:tc>
          <w:tcPr>
            <w:tcW w:w="1734" w:type="dxa"/>
            <w:tcBorders>
              <w:top w:val="single" w:color="auto" w:sz="4" w:space="0"/>
              <w:left w:val="single" w:color="auto" w:sz="4" w:space="0"/>
              <w:right w:val="nil"/>
            </w:tcBorders>
            <w:noWrap w:val="0"/>
            <w:vAlign w:val="center"/>
          </w:tcPr>
          <w:p w14:paraId="0C46AA7A">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2023.11.01</w:t>
            </w:r>
          </w:p>
        </w:tc>
        <w:tc>
          <w:tcPr>
            <w:tcW w:w="988" w:type="dxa"/>
            <w:tcBorders>
              <w:top w:val="single" w:color="auto" w:sz="4" w:space="0"/>
              <w:left w:val="single" w:color="auto" w:sz="4" w:space="0"/>
              <w:bottom w:val="single" w:color="auto" w:sz="4" w:space="0"/>
              <w:right w:val="nil"/>
            </w:tcBorders>
            <w:noWrap w:val="0"/>
            <w:vAlign w:val="center"/>
          </w:tcPr>
          <w:p w14:paraId="70CAAA07">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3881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8" w:type="dxa"/>
            <w:tcBorders>
              <w:left w:val="nil"/>
              <w:bottom w:val="single" w:color="auto" w:sz="4" w:space="0"/>
              <w:right w:val="single" w:color="auto" w:sz="4" w:space="0"/>
            </w:tcBorders>
            <w:noWrap w:val="0"/>
            <w:vAlign w:val="center"/>
          </w:tcPr>
          <w:p w14:paraId="09CE6743">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979" w:type="dxa"/>
            <w:vMerge w:val="continue"/>
            <w:tcBorders>
              <w:left w:val="single" w:color="auto" w:sz="4" w:space="0"/>
              <w:right w:val="single" w:color="000000" w:sz="4" w:space="0"/>
            </w:tcBorders>
            <w:noWrap w:val="0"/>
            <w:vAlign w:val="center"/>
          </w:tcPr>
          <w:p w14:paraId="3AB56BEC">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790" w:type="dxa"/>
            <w:tcBorders>
              <w:top w:val="single" w:color="auto" w:sz="4" w:space="0"/>
              <w:left w:val="single" w:color="000000" w:sz="4" w:space="0"/>
              <w:bottom w:val="single" w:color="auto" w:sz="4" w:space="0"/>
              <w:right w:val="single" w:color="auto" w:sz="4" w:space="0"/>
            </w:tcBorders>
            <w:noWrap w:val="0"/>
            <w:vAlign w:val="center"/>
          </w:tcPr>
          <w:p w14:paraId="53C46798">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300.00</w:t>
            </w:r>
          </w:p>
        </w:tc>
        <w:tc>
          <w:tcPr>
            <w:tcW w:w="1622" w:type="dxa"/>
            <w:tcBorders>
              <w:top w:val="single" w:color="auto" w:sz="4" w:space="0"/>
              <w:left w:val="single" w:color="auto" w:sz="4" w:space="0"/>
              <w:bottom w:val="single" w:color="auto" w:sz="4" w:space="0"/>
              <w:right w:val="nil"/>
            </w:tcBorders>
            <w:noWrap w:val="0"/>
            <w:vAlign w:val="center"/>
          </w:tcPr>
          <w:p w14:paraId="265B0578">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green"/>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300.00</w:t>
            </w:r>
          </w:p>
        </w:tc>
        <w:tc>
          <w:tcPr>
            <w:tcW w:w="1734" w:type="dxa"/>
            <w:tcBorders>
              <w:left w:val="single" w:color="auto" w:sz="4" w:space="0"/>
              <w:bottom w:val="single" w:color="auto" w:sz="4" w:space="0"/>
              <w:right w:val="nil"/>
            </w:tcBorders>
            <w:noWrap w:val="0"/>
            <w:vAlign w:val="center"/>
          </w:tcPr>
          <w:p w14:paraId="5D0F83E8">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2024.11.12</w:t>
            </w:r>
          </w:p>
        </w:tc>
        <w:tc>
          <w:tcPr>
            <w:tcW w:w="988" w:type="dxa"/>
            <w:tcBorders>
              <w:top w:val="single" w:color="auto" w:sz="4" w:space="0"/>
              <w:left w:val="single" w:color="auto" w:sz="4" w:space="0"/>
              <w:bottom w:val="single" w:color="auto" w:sz="4" w:space="0"/>
              <w:right w:val="nil"/>
            </w:tcBorders>
            <w:noWrap w:val="0"/>
            <w:vAlign w:val="center"/>
          </w:tcPr>
          <w:p w14:paraId="48C8B5EF">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7298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58" w:type="dxa"/>
            <w:tcBorders>
              <w:left w:val="nil"/>
              <w:bottom w:val="single" w:color="auto" w:sz="4" w:space="0"/>
              <w:right w:val="single" w:color="auto" w:sz="4" w:space="0"/>
            </w:tcBorders>
            <w:noWrap w:val="0"/>
            <w:vAlign w:val="center"/>
          </w:tcPr>
          <w:p w14:paraId="74C8368B">
            <w:pPr>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979" w:type="dxa"/>
            <w:vMerge w:val="continue"/>
            <w:tcBorders>
              <w:left w:val="single" w:color="auto" w:sz="4" w:space="0"/>
              <w:bottom w:val="single" w:color="auto" w:sz="4" w:space="0"/>
              <w:right w:val="single" w:color="000000" w:sz="4" w:space="0"/>
            </w:tcBorders>
            <w:noWrap w:val="0"/>
            <w:vAlign w:val="center"/>
          </w:tcPr>
          <w:p w14:paraId="2A4BFC34">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1790" w:type="dxa"/>
            <w:tcBorders>
              <w:top w:val="single" w:color="auto" w:sz="4" w:space="0"/>
              <w:left w:val="single" w:color="000000" w:sz="4" w:space="0"/>
              <w:bottom w:val="single" w:color="auto" w:sz="4" w:space="0"/>
              <w:right w:val="single" w:color="auto" w:sz="4" w:space="0"/>
            </w:tcBorders>
            <w:noWrap w:val="0"/>
            <w:vAlign w:val="center"/>
          </w:tcPr>
          <w:p w14:paraId="56A50F15">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100.00</w:t>
            </w:r>
          </w:p>
        </w:tc>
        <w:tc>
          <w:tcPr>
            <w:tcW w:w="1622" w:type="dxa"/>
            <w:tcBorders>
              <w:top w:val="single" w:color="auto" w:sz="4" w:space="0"/>
              <w:left w:val="single" w:color="auto" w:sz="4" w:space="0"/>
              <w:bottom w:val="single" w:color="auto" w:sz="4" w:space="0"/>
              <w:right w:val="nil"/>
            </w:tcBorders>
            <w:noWrap w:val="0"/>
            <w:vAlign w:val="center"/>
          </w:tcPr>
          <w:p w14:paraId="740E896C">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100.00</w:t>
            </w:r>
          </w:p>
        </w:tc>
        <w:tc>
          <w:tcPr>
            <w:tcW w:w="1734" w:type="dxa"/>
            <w:tcBorders>
              <w:left w:val="single" w:color="auto" w:sz="4" w:space="0"/>
              <w:bottom w:val="single" w:color="auto" w:sz="4" w:space="0"/>
              <w:right w:val="nil"/>
            </w:tcBorders>
            <w:noWrap w:val="0"/>
            <w:vAlign w:val="center"/>
          </w:tcPr>
          <w:p w14:paraId="7A061A89">
            <w:pPr>
              <w:pStyle w:val="9"/>
              <w:spacing w:line="240" w:lineRule="auto"/>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2025.05.01</w:t>
            </w:r>
          </w:p>
        </w:tc>
        <w:tc>
          <w:tcPr>
            <w:tcW w:w="988" w:type="dxa"/>
            <w:tcBorders>
              <w:top w:val="single" w:color="auto" w:sz="4" w:space="0"/>
              <w:left w:val="single" w:color="auto" w:sz="4" w:space="0"/>
              <w:bottom w:val="single" w:color="auto" w:sz="4" w:space="0"/>
              <w:right w:val="nil"/>
            </w:tcBorders>
            <w:noWrap w:val="0"/>
            <w:vAlign w:val="center"/>
          </w:tcPr>
          <w:p w14:paraId="061EC818">
            <w:pPr>
              <w:pStyle w:val="9"/>
              <w:spacing w:line="240" w:lineRule="auto"/>
              <w:jc w:val="center"/>
              <w:rPr>
                <w:rFonts w:hint="eastAsia" w:ascii="仿宋" w:hAnsi="仿宋" w:eastAsia="仿宋" w:cs="仿宋"/>
                <w:b w:val="0"/>
                <w:bCs w:val="0"/>
                <w:color w:val="auto"/>
                <w:kern w:val="2"/>
                <w:sz w:val="21"/>
                <w:szCs w:val="21"/>
                <w:highlight w:val="none"/>
                <w:vertAlign w:val="baseline"/>
                <w:lang w:val="en-US" w:eastAsia="zh-CN" w:bidi="ar-SA"/>
              </w:rPr>
            </w:pPr>
          </w:p>
        </w:tc>
      </w:tr>
      <w:tr w14:paraId="535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8" w:type="dxa"/>
            <w:tcBorders>
              <w:top w:val="single" w:color="auto" w:sz="4" w:space="0"/>
              <w:left w:val="nil"/>
              <w:bottom w:val="single" w:color="auto" w:sz="4" w:space="0"/>
              <w:right w:val="single" w:color="auto" w:sz="4" w:space="0"/>
            </w:tcBorders>
            <w:shd w:val="clear" w:color="auto" w:fill="auto"/>
            <w:noWrap w:val="0"/>
            <w:vAlign w:val="center"/>
          </w:tcPr>
          <w:p w14:paraId="54EAF01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97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312B50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p>
        </w:tc>
        <w:tc>
          <w:tcPr>
            <w:tcW w:w="1790" w:type="dxa"/>
            <w:tcBorders>
              <w:top w:val="single" w:color="auto" w:sz="4" w:space="0"/>
              <w:left w:val="single" w:color="000000" w:sz="4" w:space="0"/>
              <w:bottom w:val="single" w:color="auto" w:sz="4" w:space="0"/>
              <w:right w:val="single" w:color="auto" w:sz="4" w:space="0"/>
            </w:tcBorders>
            <w:noWrap w:val="0"/>
            <w:vAlign w:val="center"/>
          </w:tcPr>
          <w:p w14:paraId="6394795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1,100.00</w:t>
            </w:r>
          </w:p>
        </w:tc>
        <w:tc>
          <w:tcPr>
            <w:tcW w:w="1622" w:type="dxa"/>
            <w:tcBorders>
              <w:top w:val="single" w:color="auto" w:sz="4" w:space="0"/>
              <w:left w:val="single" w:color="auto" w:sz="4" w:space="0"/>
              <w:bottom w:val="single" w:color="auto" w:sz="4" w:space="0"/>
              <w:right w:val="nil"/>
            </w:tcBorders>
            <w:noWrap w:val="0"/>
            <w:vAlign w:val="center"/>
          </w:tcPr>
          <w:p w14:paraId="3A13F90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1,100.00</w:t>
            </w:r>
          </w:p>
        </w:tc>
        <w:tc>
          <w:tcPr>
            <w:tcW w:w="1734" w:type="dxa"/>
            <w:tcBorders>
              <w:top w:val="single" w:color="auto" w:sz="4" w:space="0"/>
              <w:left w:val="single" w:color="auto" w:sz="4" w:space="0"/>
              <w:bottom w:val="single" w:color="auto" w:sz="4" w:space="0"/>
              <w:right w:val="nil"/>
            </w:tcBorders>
            <w:noWrap w:val="0"/>
            <w:vAlign w:val="center"/>
          </w:tcPr>
          <w:p w14:paraId="73BA49D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c>
          <w:tcPr>
            <w:tcW w:w="988" w:type="dxa"/>
            <w:tcBorders>
              <w:top w:val="single" w:color="auto" w:sz="4" w:space="0"/>
              <w:left w:val="single" w:color="auto" w:sz="4" w:space="0"/>
              <w:bottom w:val="single" w:color="auto" w:sz="4" w:space="0"/>
              <w:right w:val="nil"/>
            </w:tcBorders>
            <w:noWrap w:val="0"/>
            <w:vAlign w:val="center"/>
          </w:tcPr>
          <w:p w14:paraId="1A55F02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2"/>
                <w:sz w:val="21"/>
                <w:szCs w:val="21"/>
                <w:highlight w:val="none"/>
                <w:vertAlign w:val="baseline"/>
                <w:lang w:val="en-US" w:eastAsia="zh-CN" w:bidi="ar-SA"/>
              </w:rPr>
            </w:pPr>
          </w:p>
        </w:tc>
      </w:tr>
    </w:tbl>
    <w:p w14:paraId="60B407A3">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lang w:eastAsia="zh-CN"/>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lang w:eastAsia="zh-CN"/>
        </w:rPr>
        <w:t>执行情况</w:t>
      </w:r>
    </w:p>
    <w:p w14:paraId="5EC804ED">
      <w:pPr>
        <w:keepNext w:val="0"/>
        <w:keepLines w:val="0"/>
        <w:pageBreakBefore w:val="0"/>
        <w:widowControl w:val="0"/>
        <w:kinsoku/>
        <w:wordWrap/>
        <w:overflowPunct/>
        <w:topLinePunct w:val="0"/>
        <w:autoSpaceDE/>
        <w:autoSpaceDN/>
        <w:bidi w:val="0"/>
        <w:adjustRightInd/>
        <w:snapToGrid/>
        <w:spacing w:line="560" w:lineRule="exact"/>
        <w:ind w:left="0" w:leftChars="0" w:firstLine="622" w:firstLineChars="200"/>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default" w:ascii="仿宋_GB2312" w:hAnsi="仿宋_GB2312" w:eastAsia="仿宋_GB2312" w:cs="仿宋_GB2312"/>
          <w:color w:val="auto"/>
          <w:spacing w:val="-6"/>
          <w:kern w:val="2"/>
          <w:sz w:val="32"/>
          <w:szCs w:val="32"/>
          <w:highlight w:val="none"/>
          <w:lang w:val="en-US" w:eastAsia="zh-CN" w:bidi="ar-SA"/>
        </w:rPr>
        <w:t>截至</w:t>
      </w:r>
      <w:r>
        <w:rPr>
          <w:rFonts w:hint="eastAsia" w:ascii="仿宋_GB2312" w:hAnsi="仿宋_GB2312" w:eastAsia="仿宋_GB2312" w:cs="仿宋_GB2312"/>
          <w:color w:val="auto"/>
          <w:spacing w:val="-6"/>
          <w:kern w:val="2"/>
          <w:sz w:val="32"/>
          <w:szCs w:val="32"/>
          <w:highlight w:val="none"/>
          <w:lang w:val="en-US" w:eastAsia="zh-CN" w:bidi="ar-SA"/>
        </w:rPr>
        <w:t>2025年5月底，项目共支出各项资金</w:t>
      </w:r>
      <w:r>
        <w:rPr>
          <w:rFonts w:hint="eastAsia" w:ascii="仿宋_GB2312" w:hAnsi="仿宋_GB2312" w:eastAsia="仿宋_GB2312" w:cs="仿宋_GB2312"/>
          <w:color w:val="auto"/>
          <w:kern w:val="2"/>
          <w:sz w:val="32"/>
          <w:szCs w:val="32"/>
          <w:highlight w:val="none"/>
          <w:lang w:val="en-US" w:eastAsia="zh-CN" w:bidi="ar-SA"/>
        </w:rPr>
        <w:t>1,099.50万元</w:t>
      </w:r>
      <w:r>
        <w:rPr>
          <w:rFonts w:hint="eastAsia" w:ascii="仿宋_GB2312" w:hAnsi="仿宋_GB2312" w:eastAsia="仿宋_GB2312" w:cs="仿宋_GB2312"/>
          <w:color w:val="auto"/>
          <w:spacing w:val="-6"/>
          <w:kern w:val="2"/>
          <w:sz w:val="32"/>
          <w:szCs w:val="32"/>
          <w:highlight w:val="none"/>
          <w:lang w:val="en-US" w:eastAsia="zh-CN" w:bidi="ar-SA"/>
        </w:rPr>
        <w:t>,预算资金执行率为99.95%，其中2024年预算及到位资金300.00万元，执行率为100%。详见表3。</w:t>
      </w:r>
    </w:p>
    <w:p w14:paraId="222AFD39">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 xml:space="preserve">表3-1   项目预算资金执行情况表   </w:t>
      </w:r>
      <w:r>
        <w:rPr>
          <w:rFonts w:hint="eastAsia" w:ascii="仿宋" w:hAnsi="仿宋" w:eastAsia="仿宋" w:cs="仿宋"/>
          <w:color w:val="auto"/>
          <w:sz w:val="21"/>
          <w:szCs w:val="21"/>
          <w:highlight w:val="none"/>
          <w:lang w:val="en-US" w:eastAsia="zh-CN"/>
        </w:rPr>
        <w:t>单位：万元</w:t>
      </w:r>
    </w:p>
    <w:tbl>
      <w:tblPr>
        <w:tblStyle w:val="16"/>
        <w:tblpPr w:leftFromText="181" w:rightFromText="181" w:vertAnchor="text" w:horzAnchor="page" w:tblpX="1803" w:tblpY="114"/>
        <w:tblOverlap w:val="never"/>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228"/>
        <w:gridCol w:w="1509"/>
        <w:gridCol w:w="1425"/>
        <w:gridCol w:w="1671"/>
        <w:gridCol w:w="977"/>
      </w:tblGrid>
      <w:tr w14:paraId="1D72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5" w:type="dxa"/>
            <w:tcBorders>
              <w:left w:val="nil"/>
              <w:bottom w:val="single" w:color="auto" w:sz="4" w:space="0"/>
              <w:right w:val="single" w:color="auto" w:sz="4" w:space="0"/>
            </w:tcBorders>
            <w:shd w:val="clear" w:color="auto" w:fill="D7D7D7"/>
            <w:noWrap w:val="0"/>
            <w:vAlign w:val="center"/>
          </w:tcPr>
          <w:p w14:paraId="15CB0D8A">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序号</w:t>
            </w:r>
          </w:p>
        </w:tc>
        <w:tc>
          <w:tcPr>
            <w:tcW w:w="2228" w:type="dxa"/>
            <w:tcBorders>
              <w:left w:val="single" w:color="auto" w:sz="4" w:space="0"/>
              <w:bottom w:val="single" w:color="auto" w:sz="4" w:space="0"/>
              <w:right w:val="single" w:color="auto" w:sz="4" w:space="0"/>
            </w:tcBorders>
            <w:shd w:val="clear" w:color="auto" w:fill="D7D7D7"/>
            <w:noWrap w:val="0"/>
            <w:vAlign w:val="center"/>
          </w:tcPr>
          <w:p w14:paraId="2D186CC9">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项目名称</w:t>
            </w:r>
          </w:p>
        </w:tc>
        <w:tc>
          <w:tcPr>
            <w:tcW w:w="1509" w:type="dxa"/>
            <w:tcBorders>
              <w:left w:val="single" w:color="auto" w:sz="4" w:space="0"/>
              <w:bottom w:val="single" w:color="auto" w:sz="4" w:space="0"/>
              <w:right w:val="single" w:color="auto" w:sz="4" w:space="0"/>
            </w:tcBorders>
            <w:shd w:val="clear" w:color="auto" w:fill="D7D7D7"/>
            <w:noWrap w:val="0"/>
            <w:vAlign w:val="center"/>
          </w:tcPr>
          <w:p w14:paraId="2FEEA638">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预算到位金额</w:t>
            </w:r>
          </w:p>
        </w:tc>
        <w:tc>
          <w:tcPr>
            <w:tcW w:w="1425" w:type="dxa"/>
            <w:tcBorders>
              <w:left w:val="single" w:color="auto" w:sz="4" w:space="0"/>
              <w:bottom w:val="single" w:color="auto" w:sz="4" w:space="0"/>
              <w:right w:val="single" w:color="auto" w:sz="4" w:space="0"/>
            </w:tcBorders>
            <w:shd w:val="clear" w:color="auto" w:fill="D7D7D7"/>
            <w:noWrap w:val="0"/>
            <w:vAlign w:val="center"/>
          </w:tcPr>
          <w:p w14:paraId="4D3BA3DC">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执行资金</w:t>
            </w:r>
          </w:p>
        </w:tc>
        <w:tc>
          <w:tcPr>
            <w:tcW w:w="1671" w:type="dxa"/>
            <w:tcBorders>
              <w:left w:val="single" w:color="000000" w:sz="4" w:space="0"/>
              <w:bottom w:val="single" w:color="auto" w:sz="4" w:space="0"/>
              <w:right w:val="single" w:color="auto" w:sz="4" w:space="0"/>
            </w:tcBorders>
            <w:shd w:val="clear" w:color="auto" w:fill="D7D7D7"/>
            <w:noWrap w:val="0"/>
            <w:vAlign w:val="center"/>
          </w:tcPr>
          <w:p w14:paraId="107D7802">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到位资金预算执行率</w:t>
            </w:r>
          </w:p>
        </w:tc>
        <w:tc>
          <w:tcPr>
            <w:tcW w:w="977" w:type="dxa"/>
            <w:tcBorders>
              <w:left w:val="single" w:color="auto" w:sz="4" w:space="0"/>
              <w:bottom w:val="single" w:color="auto" w:sz="4" w:space="0"/>
              <w:right w:val="nil"/>
            </w:tcBorders>
            <w:shd w:val="clear" w:color="auto" w:fill="D7D7D7"/>
            <w:noWrap w:val="0"/>
            <w:vAlign w:val="center"/>
          </w:tcPr>
          <w:p w14:paraId="7A4F2A68">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备注</w:t>
            </w:r>
          </w:p>
        </w:tc>
      </w:tr>
      <w:tr w14:paraId="1F2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5" w:type="dxa"/>
            <w:tcBorders>
              <w:top w:val="single" w:color="auto" w:sz="4" w:space="0"/>
              <w:left w:val="nil"/>
              <w:bottom w:val="single" w:color="auto" w:sz="4" w:space="0"/>
              <w:right w:val="single" w:color="auto" w:sz="4" w:space="0"/>
            </w:tcBorders>
            <w:noWrap w:val="0"/>
            <w:vAlign w:val="center"/>
          </w:tcPr>
          <w:p w14:paraId="5441D113">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2228" w:type="dxa"/>
            <w:tcBorders>
              <w:top w:val="single" w:color="auto" w:sz="4" w:space="0"/>
              <w:left w:val="single" w:color="auto" w:sz="4" w:space="0"/>
              <w:right w:val="single" w:color="auto" w:sz="4" w:space="0"/>
            </w:tcBorders>
            <w:noWrap w:val="0"/>
            <w:vAlign w:val="center"/>
          </w:tcPr>
          <w:p w14:paraId="0F1ADEF1">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法门镇美阳河片区污水管网项目</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7794E90">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1,100.00</w:t>
            </w:r>
          </w:p>
        </w:tc>
        <w:tc>
          <w:tcPr>
            <w:tcW w:w="1425" w:type="dxa"/>
            <w:tcBorders>
              <w:top w:val="single" w:color="auto" w:sz="4" w:space="0"/>
              <w:left w:val="single" w:color="auto" w:sz="4" w:space="0"/>
              <w:right w:val="single" w:color="auto" w:sz="4" w:space="0"/>
            </w:tcBorders>
            <w:noWrap w:val="0"/>
            <w:vAlign w:val="center"/>
          </w:tcPr>
          <w:p w14:paraId="57742AB7">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1,099.50</w:t>
            </w:r>
          </w:p>
        </w:tc>
        <w:tc>
          <w:tcPr>
            <w:tcW w:w="1671" w:type="dxa"/>
            <w:tcBorders>
              <w:top w:val="single" w:color="auto" w:sz="4" w:space="0"/>
              <w:left w:val="single" w:color="000000" w:sz="4" w:space="0"/>
              <w:right w:val="single" w:color="auto" w:sz="4" w:space="0"/>
            </w:tcBorders>
            <w:noWrap w:val="0"/>
            <w:vAlign w:val="center"/>
          </w:tcPr>
          <w:p w14:paraId="352E8AEA">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99.95%</w:t>
            </w:r>
          </w:p>
        </w:tc>
        <w:tc>
          <w:tcPr>
            <w:tcW w:w="977" w:type="dxa"/>
            <w:tcBorders>
              <w:top w:val="single" w:color="auto" w:sz="4" w:space="0"/>
              <w:left w:val="single" w:color="auto" w:sz="4" w:space="0"/>
              <w:right w:val="nil"/>
            </w:tcBorders>
            <w:noWrap w:val="0"/>
            <w:vAlign w:val="center"/>
          </w:tcPr>
          <w:p w14:paraId="6EDE5F1C">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r w14:paraId="2D27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5" w:type="dxa"/>
            <w:tcBorders>
              <w:top w:val="single" w:color="auto" w:sz="4" w:space="0"/>
              <w:left w:val="nil"/>
              <w:bottom w:val="single" w:color="auto" w:sz="4" w:space="0"/>
              <w:right w:val="single" w:color="auto" w:sz="4" w:space="0"/>
            </w:tcBorders>
            <w:noWrap w:val="0"/>
            <w:vAlign w:val="center"/>
          </w:tcPr>
          <w:p w14:paraId="53B36AC1">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c>
          <w:tcPr>
            <w:tcW w:w="2228" w:type="dxa"/>
            <w:tcBorders>
              <w:left w:val="single" w:color="auto" w:sz="4" w:space="0"/>
              <w:bottom w:val="single" w:color="auto" w:sz="4" w:space="0"/>
              <w:right w:val="single" w:color="auto" w:sz="4" w:space="0"/>
            </w:tcBorders>
            <w:noWrap w:val="0"/>
            <w:vAlign w:val="center"/>
          </w:tcPr>
          <w:p w14:paraId="6C46C8A7">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合计</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6A5D45D6">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1,100.00</w:t>
            </w:r>
          </w:p>
        </w:tc>
        <w:tc>
          <w:tcPr>
            <w:tcW w:w="1425" w:type="dxa"/>
            <w:tcBorders>
              <w:left w:val="single" w:color="auto" w:sz="4" w:space="0"/>
              <w:bottom w:val="single" w:color="auto" w:sz="4" w:space="0"/>
              <w:right w:val="single" w:color="auto" w:sz="4" w:space="0"/>
            </w:tcBorders>
            <w:noWrap w:val="0"/>
            <w:vAlign w:val="center"/>
          </w:tcPr>
          <w:p w14:paraId="74FFD3E4">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1,099.50</w:t>
            </w:r>
          </w:p>
        </w:tc>
        <w:tc>
          <w:tcPr>
            <w:tcW w:w="1671" w:type="dxa"/>
            <w:tcBorders>
              <w:left w:val="single" w:color="000000" w:sz="4" w:space="0"/>
              <w:bottom w:val="single" w:color="auto" w:sz="4" w:space="0"/>
              <w:right w:val="single" w:color="auto" w:sz="4" w:space="0"/>
            </w:tcBorders>
            <w:noWrap w:val="0"/>
            <w:vAlign w:val="center"/>
          </w:tcPr>
          <w:p w14:paraId="48766F15">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kern w:val="2"/>
                <w:sz w:val="21"/>
                <w:szCs w:val="21"/>
                <w:highlight w:val="none"/>
                <w:vertAlign w:val="baseline"/>
                <w:lang w:val="en-US" w:eastAsia="zh-CN" w:bidi="ar-SA"/>
              </w:rPr>
              <w:t>99.95%</w:t>
            </w:r>
          </w:p>
        </w:tc>
        <w:tc>
          <w:tcPr>
            <w:tcW w:w="977" w:type="dxa"/>
            <w:tcBorders>
              <w:left w:val="single" w:color="auto" w:sz="4" w:space="0"/>
              <w:right w:val="nil"/>
            </w:tcBorders>
            <w:noWrap w:val="0"/>
            <w:vAlign w:val="center"/>
          </w:tcPr>
          <w:p w14:paraId="342EF4E9">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b w:val="0"/>
                <w:bCs w:val="0"/>
                <w:color w:val="auto"/>
                <w:kern w:val="2"/>
                <w:sz w:val="21"/>
                <w:szCs w:val="21"/>
                <w:highlight w:val="none"/>
                <w:vertAlign w:val="baseline"/>
                <w:lang w:val="en-US" w:eastAsia="zh-CN" w:bidi="ar-SA"/>
              </w:rPr>
            </w:pPr>
          </w:p>
        </w:tc>
      </w:tr>
    </w:tbl>
    <w:p w14:paraId="52F26221">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 w:hAnsi="仿宋" w:eastAsia="仿宋" w:cs="仿宋"/>
          <w:b/>
          <w:bCs/>
          <w:color w:val="auto"/>
          <w:kern w:val="2"/>
          <w:sz w:val="28"/>
          <w:szCs w:val="28"/>
          <w:highlight w:val="none"/>
          <w:lang w:val="en-US" w:eastAsia="zh-CN" w:bidi="ar-SA"/>
        </w:rPr>
      </w:pPr>
    </w:p>
    <w:p w14:paraId="461248C5">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 w:hAnsi="仿宋" w:eastAsia="仿宋" w:cs="仿宋"/>
          <w:b/>
          <w:bCs/>
          <w:color w:val="auto"/>
          <w:kern w:val="2"/>
          <w:sz w:val="28"/>
          <w:szCs w:val="28"/>
          <w:highlight w:val="none"/>
          <w:lang w:val="en-US" w:eastAsia="zh-CN" w:bidi="ar-SA"/>
        </w:rPr>
      </w:pPr>
    </w:p>
    <w:p w14:paraId="3AC1DBA2">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 xml:space="preserve">表3-2   项目预算资金执行情况明细表   </w:t>
      </w:r>
      <w:r>
        <w:rPr>
          <w:rFonts w:hint="eastAsia" w:ascii="仿宋" w:hAnsi="仿宋" w:eastAsia="仿宋" w:cs="仿宋"/>
          <w:color w:val="auto"/>
          <w:sz w:val="21"/>
          <w:szCs w:val="21"/>
          <w:highlight w:val="none"/>
          <w:lang w:val="en-US" w:eastAsia="zh-CN"/>
        </w:rPr>
        <w:t>单位：万元</w:t>
      </w:r>
    </w:p>
    <w:tbl>
      <w:tblPr>
        <w:tblStyle w:val="15"/>
        <w:tblW w:w="87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2517"/>
        <w:gridCol w:w="1340"/>
        <w:gridCol w:w="1472"/>
        <w:gridCol w:w="989"/>
        <w:gridCol w:w="1160"/>
        <w:gridCol w:w="836"/>
      </w:tblGrid>
      <w:tr w14:paraId="4E9E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14:paraId="3BE1B1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2517" w:type="dxa"/>
            <w:tcBorders>
              <w:top w:val="single" w:color="000000" w:sz="4" w:space="0"/>
              <w:left w:val="single" w:color="000000" w:sz="4" w:space="0"/>
              <w:bottom w:val="single" w:color="000000" w:sz="4" w:space="0"/>
              <w:right w:val="single" w:color="auto" w:sz="4" w:space="0"/>
            </w:tcBorders>
            <w:shd w:val="clear" w:color="auto" w:fill="D7D7D7" w:themeFill="background1" w:themeFillShade="D8"/>
            <w:vAlign w:val="center"/>
          </w:tcPr>
          <w:p w14:paraId="04096B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收款单位</w:t>
            </w:r>
          </w:p>
        </w:tc>
        <w:tc>
          <w:tcPr>
            <w:tcW w:w="1340" w:type="dxa"/>
            <w:tcBorders>
              <w:top w:val="single" w:color="000000" w:sz="4" w:space="0"/>
              <w:left w:val="single" w:color="auto" w:sz="4" w:space="0"/>
              <w:bottom w:val="single" w:color="000000" w:sz="4" w:space="0"/>
              <w:right w:val="single" w:color="000000" w:sz="4" w:space="0"/>
            </w:tcBorders>
            <w:shd w:val="clear" w:color="auto" w:fill="D7D7D7" w:themeFill="background1" w:themeFillShade="D8"/>
            <w:vAlign w:val="center"/>
          </w:tcPr>
          <w:p w14:paraId="05482A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支出摘要</w:t>
            </w:r>
          </w:p>
        </w:tc>
        <w:tc>
          <w:tcPr>
            <w:tcW w:w="14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4D53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应付资金</w:t>
            </w:r>
          </w:p>
        </w:tc>
        <w:tc>
          <w:tcPr>
            <w:tcW w:w="9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44B39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已付金额</w:t>
            </w:r>
          </w:p>
        </w:tc>
        <w:tc>
          <w:tcPr>
            <w:tcW w:w="11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94BCF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支付时间</w:t>
            </w:r>
          </w:p>
        </w:tc>
        <w:tc>
          <w:tcPr>
            <w:tcW w:w="836" w:type="dxa"/>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101DEF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备注</w:t>
            </w:r>
          </w:p>
        </w:tc>
      </w:tr>
      <w:tr w14:paraId="1C7C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48" w:type="dxa"/>
            <w:tcBorders>
              <w:top w:val="single" w:color="000000" w:sz="4" w:space="0"/>
              <w:left w:val="nil"/>
              <w:bottom w:val="single" w:color="000000" w:sz="4" w:space="0"/>
              <w:right w:val="single" w:color="000000" w:sz="4" w:space="0"/>
            </w:tcBorders>
            <w:shd w:val="clear" w:color="auto" w:fill="auto"/>
            <w:vAlign w:val="center"/>
          </w:tcPr>
          <w:p w14:paraId="53FFDC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1</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DD9C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陕西中基项目管理有限公司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A33A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监理费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FF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33.98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D7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25.00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5B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2023.11.23</w:t>
            </w:r>
          </w:p>
        </w:tc>
        <w:tc>
          <w:tcPr>
            <w:tcW w:w="836" w:type="dxa"/>
            <w:vMerge w:val="restart"/>
            <w:tcBorders>
              <w:top w:val="single" w:color="000000" w:sz="4" w:space="0"/>
              <w:left w:val="single" w:color="000000" w:sz="4" w:space="0"/>
              <w:bottom w:val="single" w:color="000000" w:sz="4" w:space="0"/>
              <w:right w:val="nil"/>
            </w:tcBorders>
            <w:shd w:val="clear" w:color="auto" w:fill="auto"/>
            <w:vAlign w:val="center"/>
          </w:tcPr>
          <w:p w14:paraId="73861F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扶财办预〔2023〕124号预算资金700万元</w:t>
            </w:r>
          </w:p>
        </w:tc>
      </w:tr>
      <w:tr w14:paraId="38EC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448" w:type="dxa"/>
            <w:tcBorders>
              <w:top w:val="single" w:color="000000" w:sz="4" w:space="0"/>
              <w:left w:val="nil"/>
              <w:bottom w:val="single" w:color="000000" w:sz="4" w:space="0"/>
              <w:right w:val="single" w:color="000000" w:sz="4" w:space="0"/>
            </w:tcBorders>
            <w:shd w:val="clear" w:color="auto" w:fill="auto"/>
            <w:vAlign w:val="center"/>
          </w:tcPr>
          <w:p w14:paraId="596B66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2</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3D9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中宴建投集团有限公司金台分公司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8C64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技术服务</w:t>
            </w:r>
            <w:r>
              <w:rPr>
                <w:rFonts w:hint="eastAsia" w:ascii="宋体" w:hAnsi="宋体" w:eastAsia="宋体" w:cs="宋体"/>
                <w:i w:val="0"/>
                <w:iCs w:val="0"/>
                <w:color w:val="auto"/>
                <w:kern w:val="0"/>
                <w:sz w:val="18"/>
                <w:szCs w:val="18"/>
                <w:u w:val="none"/>
                <w:lang w:val="en-US" w:eastAsia="zh-CN" w:bidi="ar"/>
              </w:rPr>
              <w:t>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01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A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4.00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91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2023.11.23</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388268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7BCA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448" w:type="dxa"/>
            <w:tcBorders>
              <w:top w:val="single" w:color="000000" w:sz="4" w:space="0"/>
              <w:left w:val="nil"/>
              <w:bottom w:val="single" w:color="000000" w:sz="4" w:space="0"/>
              <w:right w:val="single" w:color="000000" w:sz="4" w:space="0"/>
            </w:tcBorders>
            <w:shd w:val="clear" w:color="auto" w:fill="auto"/>
            <w:vAlign w:val="center"/>
          </w:tcPr>
          <w:p w14:paraId="74541E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3</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B688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陕西中岩工程勘察有限公司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F5C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勘察费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7F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13.00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1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13.00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31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2023.11.23</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368EE1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6731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48" w:type="dxa"/>
            <w:tcBorders>
              <w:top w:val="single" w:color="000000" w:sz="4" w:space="0"/>
              <w:left w:val="nil"/>
              <w:bottom w:val="single" w:color="000000" w:sz="4" w:space="0"/>
              <w:right w:val="single" w:color="000000" w:sz="4" w:space="0"/>
            </w:tcBorders>
            <w:shd w:val="clear" w:color="auto" w:fill="auto"/>
            <w:vAlign w:val="center"/>
          </w:tcPr>
          <w:p w14:paraId="3F157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4</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ADB6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陕西旺同建设工程有限公司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AC66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工程款</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88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15,200,485.23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A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650</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6C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2023.11.24</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1349A0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46E2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1DAB24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5</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F1EF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陕西秦禾水利水保工程设计有限公司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5F4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水土保持方案报告表编制费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52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40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5.00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6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2023.12.11</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5E61FC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30FC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5E8C7D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6</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28B0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陕西力得工程科技有限公司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76EB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审查费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7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1.50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6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1</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A7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2024.1.30</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7978C8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637E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218B1F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7</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FC3F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陕西中基项目管理有限公司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3E72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监理费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7B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CD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7</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48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0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2025.05.07</w:t>
            </w:r>
          </w:p>
        </w:tc>
        <w:tc>
          <w:tcPr>
            <w:tcW w:w="836" w:type="dxa"/>
            <w:vMerge w:val="restart"/>
            <w:tcBorders>
              <w:top w:val="single" w:color="000000" w:sz="4" w:space="0"/>
              <w:left w:val="single" w:color="000000" w:sz="4" w:space="0"/>
              <w:bottom w:val="single" w:color="000000" w:sz="4" w:space="0"/>
              <w:right w:val="nil"/>
            </w:tcBorders>
            <w:shd w:val="clear" w:color="auto" w:fill="auto"/>
            <w:vAlign w:val="center"/>
          </w:tcPr>
          <w:p w14:paraId="1C7655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highlight w:val="none"/>
                <w:u w:val="none"/>
                <w:lang w:val="en-US" w:eastAsia="zh-CN" w:bidi="ar"/>
              </w:rPr>
              <w:t>2025年预算资金100万元</w:t>
            </w:r>
          </w:p>
        </w:tc>
      </w:tr>
      <w:tr w14:paraId="472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523A2C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8</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75AB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陕西旺同建设工程有限公司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E10C7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工程款</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A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同上</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5D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89</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02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00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2025.05.07</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64D099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129B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533DB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9</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25E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陕西瑞永合工程项目管理有限公司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F993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green"/>
                <w:u w:val="none"/>
              </w:rPr>
            </w:pPr>
            <w:r>
              <w:rPr>
                <w:rFonts w:hint="eastAsia" w:ascii="宋体" w:hAnsi="宋体" w:eastAsia="宋体" w:cs="宋体"/>
                <w:i w:val="0"/>
                <w:iCs w:val="0"/>
                <w:color w:val="auto"/>
                <w:kern w:val="0"/>
                <w:sz w:val="18"/>
                <w:szCs w:val="18"/>
                <w:highlight w:val="none"/>
                <w:u w:val="none"/>
                <w:lang w:val="en-US" w:eastAsia="zh-CN" w:bidi="ar"/>
              </w:rPr>
              <w:t>水土保持设施</w:t>
            </w:r>
            <w:r>
              <w:rPr>
                <w:rFonts w:hint="eastAsia" w:ascii="宋体" w:hAnsi="宋体" w:cs="宋体"/>
                <w:i w:val="0"/>
                <w:iCs w:val="0"/>
                <w:color w:val="auto"/>
                <w:kern w:val="0"/>
                <w:sz w:val="18"/>
                <w:szCs w:val="18"/>
                <w:highlight w:val="none"/>
                <w:u w:val="none"/>
                <w:lang w:val="en-US" w:eastAsia="zh-CN" w:bidi="ar"/>
              </w:rPr>
              <w:t>评估服务</w:t>
            </w:r>
            <w:r>
              <w:rPr>
                <w:rFonts w:hint="eastAsia" w:ascii="宋体" w:hAnsi="宋体" w:eastAsia="宋体" w:cs="宋体"/>
                <w:i w:val="0"/>
                <w:iCs w:val="0"/>
                <w:color w:val="auto"/>
                <w:kern w:val="0"/>
                <w:sz w:val="18"/>
                <w:szCs w:val="18"/>
                <w:highlight w:val="none"/>
                <w:u w:val="none"/>
                <w:lang w:val="en-US" w:eastAsia="zh-CN" w:bidi="ar"/>
              </w:rPr>
              <w:t>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3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highlight w:val="green"/>
                <w:u w:val="none"/>
                <w:lang w:val="en-US" w:eastAsia="zh-CN"/>
              </w:rPr>
            </w:pPr>
            <w:r>
              <w:rPr>
                <w:rFonts w:hint="eastAsia" w:ascii="宋体" w:hAnsi="宋体" w:cs="宋体"/>
                <w:i w:val="0"/>
                <w:iCs w:val="0"/>
                <w:color w:val="auto"/>
                <w:sz w:val="18"/>
                <w:szCs w:val="18"/>
                <w:highlight w:val="none"/>
                <w:u w:val="none"/>
                <w:lang w:val="en-US" w:eastAsia="zh-CN"/>
              </w:rPr>
              <w:t>3.50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3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3</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2A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2025.05.07</w:t>
            </w:r>
          </w:p>
        </w:tc>
        <w:tc>
          <w:tcPr>
            <w:tcW w:w="836" w:type="dxa"/>
            <w:vMerge w:val="continue"/>
            <w:tcBorders>
              <w:top w:val="single" w:color="000000" w:sz="4" w:space="0"/>
              <w:left w:val="single" w:color="000000" w:sz="4" w:space="0"/>
              <w:bottom w:val="single" w:color="000000" w:sz="4" w:space="0"/>
              <w:right w:val="nil"/>
            </w:tcBorders>
            <w:shd w:val="clear" w:color="auto" w:fill="auto"/>
            <w:vAlign w:val="center"/>
          </w:tcPr>
          <w:p w14:paraId="7603DC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0F42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5D2496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3E61C2">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小计</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CF71D6">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10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80E4">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798</w:t>
            </w:r>
            <w:r>
              <w:rPr>
                <w:rFonts w:hint="eastAsia" w:ascii="宋体" w:hAnsi="宋体" w:cs="宋体"/>
                <w:b/>
                <w:bCs/>
                <w:i w:val="0"/>
                <w:iCs w:val="0"/>
                <w:color w:val="auto"/>
                <w:kern w:val="0"/>
                <w:sz w:val="18"/>
                <w:szCs w:val="18"/>
                <w:u w:val="none"/>
                <w:lang w:val="en-US" w:eastAsia="zh-CN" w:bidi="ar"/>
              </w:rPr>
              <w:t>.</w:t>
            </w:r>
            <w:r>
              <w:rPr>
                <w:rFonts w:hint="eastAsia" w:ascii="宋体" w:hAnsi="宋体" w:eastAsia="宋体" w:cs="宋体"/>
                <w:b/>
                <w:bCs/>
                <w:i w:val="0"/>
                <w:iCs w:val="0"/>
                <w:color w:val="auto"/>
                <w:kern w:val="0"/>
                <w:sz w:val="18"/>
                <w:szCs w:val="18"/>
                <w:u w:val="none"/>
                <w:lang w:val="en-US" w:eastAsia="zh-CN" w:bidi="ar"/>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3ED2">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c>
          <w:tcPr>
            <w:tcW w:w="836" w:type="dxa"/>
            <w:tcBorders>
              <w:top w:val="single" w:color="000000" w:sz="4" w:space="0"/>
              <w:left w:val="single" w:color="000000" w:sz="4" w:space="0"/>
              <w:bottom w:val="single" w:color="000000" w:sz="4" w:space="0"/>
              <w:right w:val="nil"/>
            </w:tcBorders>
            <w:shd w:val="clear" w:color="auto" w:fill="auto"/>
            <w:noWrap/>
            <w:vAlign w:val="center"/>
          </w:tcPr>
          <w:p w14:paraId="10C3B64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6A80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127C61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D297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陕西旺同建设工程有限公司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E22F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工程款</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84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同上</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C8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268</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5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restart"/>
            <w:tcBorders>
              <w:top w:val="single" w:color="000000" w:sz="4" w:space="0"/>
              <w:left w:val="single" w:color="000000" w:sz="4" w:space="0"/>
              <w:bottom w:val="single" w:color="000000" w:sz="4" w:space="0"/>
              <w:right w:val="nil"/>
            </w:tcBorders>
            <w:shd w:val="clear" w:color="auto" w:fill="auto"/>
            <w:noWrap/>
            <w:vAlign w:val="center"/>
          </w:tcPr>
          <w:p w14:paraId="74176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扶财办预〔2024〕310</w:t>
            </w:r>
            <w:r>
              <w:rPr>
                <w:rFonts w:hint="eastAsia" w:ascii="宋体" w:hAnsi="宋体" w:cs="宋体"/>
                <w:i w:val="0"/>
                <w:iCs w:val="0"/>
                <w:color w:val="auto"/>
                <w:kern w:val="0"/>
                <w:sz w:val="18"/>
                <w:szCs w:val="18"/>
                <w:u w:val="none"/>
                <w:lang w:val="en-US" w:eastAsia="zh-CN" w:bidi="ar"/>
              </w:rPr>
              <w:t>号预算资金300万元</w:t>
            </w:r>
          </w:p>
        </w:tc>
      </w:tr>
      <w:tr w14:paraId="02F3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4CC8A3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A375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宝鸡市金辉建设工程质量检测有限公司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C29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检测费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2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3.50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3</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F7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F5AA4B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00E8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106CF2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2A4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宝鸡天正项目管理咨询有限公司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0B4F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招标预算审查费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F3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8.00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14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8.00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4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86150F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4A08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14CFD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382E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宝鸡天正项目管理咨询有限公司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949D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施工图预算审查费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FF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8.00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50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8.00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6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68D4BD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7DB6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42493C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495F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陕西中旭建筑设计咨询有限公司致力分公司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5E3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初步</w:t>
            </w:r>
            <w:r>
              <w:rPr>
                <w:rFonts w:hint="eastAsia" w:ascii="宋体" w:hAnsi="宋体" w:eastAsia="宋体" w:cs="宋体"/>
                <w:i w:val="0"/>
                <w:iCs w:val="0"/>
                <w:color w:val="auto"/>
                <w:kern w:val="0"/>
                <w:sz w:val="18"/>
                <w:szCs w:val="18"/>
                <w:u w:val="none"/>
                <w:lang w:val="en-US" w:eastAsia="zh-CN" w:bidi="ar"/>
              </w:rPr>
              <w:t>设计费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FF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15.83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68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9</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6D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56002E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4C2F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16C75A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278F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宝鸡市舜泉工程管理咨询有限公司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B66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社会稳定风险评估报告费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37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 xml:space="preserve">2.00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A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2C32645">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12BD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774D54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10A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陕西中基项目管理有限公司</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EC93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监理费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C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同上</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02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default" w:ascii="宋体" w:hAnsi="宋体" w:cs="宋体"/>
                <w:i w:val="0"/>
                <w:iCs w:val="0"/>
                <w:color w:val="auto"/>
                <w:sz w:val="18"/>
                <w:szCs w:val="18"/>
                <w:u w:val="none"/>
                <w:lang w:val="en-US" w:eastAsia="zh-CN"/>
              </w:rPr>
              <w:t>1</w:t>
            </w:r>
            <w:r>
              <w:rPr>
                <w:rFonts w:hint="eastAsia" w:ascii="宋体" w:hAnsi="宋体" w:cs="宋体"/>
                <w:i w:val="0"/>
                <w:iCs w:val="0"/>
                <w:color w:val="auto"/>
                <w:sz w:val="18"/>
                <w:szCs w:val="18"/>
                <w:u w:val="none"/>
                <w:lang w:val="en-US" w:eastAsia="zh-CN"/>
              </w:rPr>
              <w:t>.</w:t>
            </w:r>
            <w:r>
              <w:rPr>
                <w:rFonts w:hint="default" w:ascii="宋体" w:hAnsi="宋体" w:cs="宋体"/>
                <w:i w:val="0"/>
                <w:iCs w:val="0"/>
                <w:color w:val="auto"/>
                <w:sz w:val="18"/>
                <w:szCs w:val="18"/>
                <w:u w:val="none"/>
                <w:lang w:val="en-US" w:eastAsia="zh-CN"/>
              </w:rPr>
              <w:t xml:space="preserve">50 </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31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2024.11.21</w:t>
            </w:r>
          </w:p>
        </w:tc>
        <w:tc>
          <w:tcPr>
            <w:tcW w:w="8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C237F4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3D30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291EA9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bCs/>
                <w:i w:val="0"/>
                <w:iCs w:val="0"/>
                <w:color w:val="auto"/>
                <w:sz w:val="18"/>
                <w:szCs w:val="18"/>
                <w:u w:val="none"/>
                <w:lang w:val="en-US" w:eastAsia="zh-CN"/>
              </w:rPr>
            </w:pP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85C5EE">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小计</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FE4601">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958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A1D9">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fldChar w:fldCharType="begin"/>
            </w:r>
            <w:r>
              <w:rPr>
                <w:rFonts w:hint="eastAsia" w:ascii="宋体" w:hAnsi="宋体" w:eastAsia="宋体" w:cs="宋体"/>
                <w:b/>
                <w:bCs/>
                <w:i w:val="0"/>
                <w:iCs w:val="0"/>
                <w:color w:val="auto"/>
                <w:kern w:val="0"/>
                <w:sz w:val="18"/>
                <w:szCs w:val="18"/>
                <w:u w:val="none"/>
                <w:lang w:val="en-US" w:eastAsia="zh-CN" w:bidi="ar"/>
              </w:rPr>
              <w:instrText xml:space="preserve"> = sum(E12:E18) \* MERGEFORMAT </w:instrText>
            </w:r>
            <w:r>
              <w:rPr>
                <w:rFonts w:hint="eastAsia" w:ascii="宋体" w:hAnsi="宋体" w:eastAsia="宋体" w:cs="宋体"/>
                <w:b/>
                <w:bCs/>
                <w:i w:val="0"/>
                <w:iCs w:val="0"/>
                <w:color w:val="auto"/>
                <w:kern w:val="0"/>
                <w:sz w:val="18"/>
                <w:szCs w:val="18"/>
                <w:u w:val="none"/>
                <w:lang w:val="en-US" w:eastAsia="zh-CN" w:bidi="ar"/>
              </w:rPr>
              <w:fldChar w:fldCharType="separate"/>
            </w:r>
            <w:r>
              <w:rPr>
                <w:rFonts w:hint="eastAsia" w:ascii="宋体" w:hAnsi="宋体" w:eastAsia="宋体" w:cs="宋体"/>
                <w:b/>
                <w:bCs/>
                <w:i w:val="0"/>
                <w:iCs w:val="0"/>
                <w:color w:val="auto"/>
                <w:kern w:val="0"/>
                <w:sz w:val="18"/>
                <w:szCs w:val="18"/>
                <w:u w:val="none"/>
                <w:lang w:val="en-US" w:eastAsia="zh-CN" w:bidi="ar"/>
              </w:rPr>
              <w:t>301</w:t>
            </w:r>
            <w:r>
              <w:rPr>
                <w:rFonts w:hint="eastAsia" w:ascii="宋体" w:hAnsi="宋体" w:cs="宋体"/>
                <w:b/>
                <w:bCs/>
                <w:i w:val="0"/>
                <w:iCs w:val="0"/>
                <w:color w:val="auto"/>
                <w:kern w:val="0"/>
                <w:sz w:val="18"/>
                <w:szCs w:val="18"/>
                <w:u w:val="none"/>
                <w:lang w:val="en-US" w:eastAsia="zh-CN" w:bidi="ar"/>
              </w:rPr>
              <w:t>.</w:t>
            </w:r>
            <w:r>
              <w:rPr>
                <w:rFonts w:hint="eastAsia" w:ascii="宋体" w:hAnsi="宋体" w:eastAsia="宋体" w:cs="宋体"/>
                <w:b/>
                <w:bCs/>
                <w:i w:val="0"/>
                <w:iCs w:val="0"/>
                <w:color w:val="auto"/>
                <w:kern w:val="0"/>
                <w:sz w:val="18"/>
                <w:szCs w:val="18"/>
                <w:u w:val="none"/>
                <w:lang w:val="en-US" w:eastAsia="zh-CN" w:bidi="ar"/>
              </w:rPr>
              <w:t>00</w:t>
            </w:r>
            <w:r>
              <w:rPr>
                <w:rFonts w:hint="eastAsia" w:ascii="宋体" w:hAnsi="宋体" w:eastAsia="宋体" w:cs="宋体"/>
                <w:b/>
                <w:bCs/>
                <w:i w:val="0"/>
                <w:iCs w:val="0"/>
                <w:color w:val="auto"/>
                <w:kern w:val="0"/>
                <w:sz w:val="18"/>
                <w:szCs w:val="18"/>
                <w:u w:val="none"/>
                <w:lang w:val="en-US" w:eastAsia="zh-CN" w:bidi="ar"/>
              </w:rPr>
              <w:fldChar w:fldCharType="end"/>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8678">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c>
          <w:tcPr>
            <w:tcW w:w="836" w:type="dxa"/>
            <w:tcBorders>
              <w:top w:val="single" w:color="000000" w:sz="4" w:space="0"/>
              <w:left w:val="single" w:color="000000" w:sz="4" w:space="0"/>
              <w:bottom w:val="single" w:color="000000" w:sz="4" w:space="0"/>
              <w:right w:val="nil"/>
            </w:tcBorders>
            <w:shd w:val="clear" w:color="auto" w:fill="auto"/>
            <w:noWrap/>
            <w:vAlign w:val="center"/>
          </w:tcPr>
          <w:p w14:paraId="5CD5DD96">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r w14:paraId="112A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48" w:type="dxa"/>
            <w:tcBorders>
              <w:top w:val="single" w:color="000000" w:sz="4" w:space="0"/>
              <w:left w:val="nil"/>
              <w:bottom w:val="single" w:color="000000" w:sz="4" w:space="0"/>
              <w:right w:val="single" w:color="000000" w:sz="4" w:space="0"/>
            </w:tcBorders>
            <w:shd w:val="clear" w:color="auto" w:fill="auto"/>
            <w:noWrap/>
            <w:vAlign w:val="center"/>
          </w:tcPr>
          <w:p w14:paraId="53C0B9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bCs/>
                <w:i w:val="0"/>
                <w:iCs w:val="0"/>
                <w:color w:val="auto"/>
                <w:sz w:val="18"/>
                <w:szCs w:val="18"/>
                <w:u w:val="none"/>
                <w:lang w:val="en-US" w:eastAsia="zh-CN"/>
              </w:rPr>
            </w:pPr>
          </w:p>
        </w:tc>
        <w:tc>
          <w:tcPr>
            <w:tcW w:w="25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D6FB3E">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合计</w:t>
            </w:r>
          </w:p>
        </w:tc>
        <w:tc>
          <w:tcPr>
            <w:tcW w:w="134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0172D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9D8">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bCs/>
                <w:i w:val="0"/>
                <w:iCs w:val="0"/>
                <w:color w:val="auto"/>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BCA5">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1,099.50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188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c>
          <w:tcPr>
            <w:tcW w:w="836" w:type="dxa"/>
            <w:tcBorders>
              <w:top w:val="single" w:color="000000" w:sz="4" w:space="0"/>
              <w:left w:val="single" w:color="000000" w:sz="4" w:space="0"/>
              <w:bottom w:val="single" w:color="000000" w:sz="4" w:space="0"/>
              <w:right w:val="nil"/>
            </w:tcBorders>
            <w:shd w:val="clear" w:color="auto" w:fill="auto"/>
            <w:noWrap/>
            <w:vAlign w:val="center"/>
          </w:tcPr>
          <w:p w14:paraId="71917DFC">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sz w:val="18"/>
                <w:szCs w:val="18"/>
                <w:u w:val="none"/>
              </w:rPr>
            </w:pPr>
          </w:p>
        </w:tc>
      </w:tr>
    </w:tbl>
    <w:p w14:paraId="56267995">
      <w:pPr>
        <w:keepNext w:val="0"/>
        <w:keepLines w:val="0"/>
        <w:pageBreakBefore w:val="0"/>
        <w:widowControl w:val="0"/>
        <w:kinsoku/>
        <w:wordWrap/>
        <w:overflowPunct/>
        <w:topLinePunct w:val="0"/>
        <w:autoSpaceDE/>
        <w:autoSpaceDN/>
        <w:bidi w:val="0"/>
        <w:adjustRightInd/>
        <w:snapToGrid/>
        <w:spacing w:before="165" w:beforeLines="50" w:line="440" w:lineRule="exact"/>
        <w:ind w:left="0" w:leftChars="0" w:firstLine="566" w:firstLineChars="200"/>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sz w:val="28"/>
          <w:szCs w:val="28"/>
          <w:u w:val="none"/>
          <w:lang w:val="en-US" w:eastAsia="zh-CN"/>
        </w:rPr>
        <w:t>注：（1）2024年预算及到位资金300.00万元，预算执行率为100%，表中301万元中1万元为项目单位原有资金；（2）</w:t>
      </w:r>
      <w:r>
        <w:rPr>
          <w:rFonts w:hint="eastAsia" w:ascii="楷体" w:hAnsi="楷体" w:eastAsia="楷体" w:cs="楷体"/>
          <w:i w:val="0"/>
          <w:iCs w:val="0"/>
          <w:color w:val="auto"/>
          <w:kern w:val="0"/>
          <w:sz w:val="28"/>
          <w:szCs w:val="28"/>
          <w:u w:val="none"/>
          <w:lang w:val="en-US" w:eastAsia="zh-CN" w:bidi="ar"/>
        </w:rPr>
        <w:t>陕西旺同建设工程有限公司（联合体成员：冠城设计咨询有限公司）。</w:t>
      </w:r>
    </w:p>
    <w:tbl>
      <w:tblPr>
        <w:tblStyle w:val="15"/>
        <w:tblpPr w:leftFromText="180" w:rightFromText="180" w:vertAnchor="text" w:horzAnchor="page" w:tblpX="1657" w:tblpY="546"/>
        <w:tblOverlap w:val="never"/>
        <w:tblW w:w="9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449"/>
        <w:gridCol w:w="1007"/>
        <w:gridCol w:w="1488"/>
        <w:gridCol w:w="1473"/>
        <w:gridCol w:w="1367"/>
        <w:gridCol w:w="1179"/>
        <w:gridCol w:w="718"/>
      </w:tblGrid>
      <w:tr w14:paraId="3EED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9125" w:type="dxa"/>
            <w:gridSpan w:val="8"/>
            <w:tcBorders>
              <w:top w:val="nil"/>
              <w:left w:val="nil"/>
              <w:bottom w:val="single" w:color="auto" w:sz="4" w:space="0"/>
              <w:right w:val="nil"/>
            </w:tcBorders>
            <w:shd w:val="clear" w:color="auto" w:fill="FFFFFF" w:themeFill="background1"/>
            <w:vAlign w:val="center"/>
          </w:tcPr>
          <w:p w14:paraId="6D478941">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default"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color w:val="auto"/>
                <w:kern w:val="2"/>
                <w:sz w:val="28"/>
                <w:szCs w:val="28"/>
                <w:highlight w:val="none"/>
                <w:lang w:val="en-US" w:eastAsia="zh-CN" w:bidi="ar-SA"/>
              </w:rPr>
              <w:t xml:space="preserve">表3-3   项目预算资金执行情况明细表   </w:t>
            </w:r>
            <w:r>
              <w:rPr>
                <w:rFonts w:hint="eastAsia" w:ascii="仿宋" w:hAnsi="仿宋" w:eastAsia="仿宋" w:cs="仿宋"/>
                <w:color w:val="auto"/>
                <w:sz w:val="21"/>
                <w:szCs w:val="21"/>
                <w:highlight w:val="none"/>
                <w:lang w:val="en-US" w:eastAsia="zh-CN"/>
              </w:rPr>
              <w:t>单位：元</w:t>
            </w:r>
          </w:p>
        </w:tc>
      </w:tr>
      <w:tr w14:paraId="77CE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44"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10B859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b/>
                <w:bCs/>
                <w:i w:val="0"/>
                <w:iCs w:val="0"/>
                <w:color w:val="auto"/>
                <w:sz w:val="18"/>
                <w:szCs w:val="18"/>
                <w:u w:val="none"/>
                <w:lang w:val="en-US" w:eastAsia="zh-CN"/>
              </w:rPr>
              <w:t>序号</w:t>
            </w:r>
          </w:p>
        </w:tc>
        <w:tc>
          <w:tcPr>
            <w:tcW w:w="1449" w:type="dxa"/>
            <w:tcBorders>
              <w:top w:val="single" w:color="auto" w:sz="4" w:space="0"/>
              <w:left w:val="single" w:color="000000" w:sz="4" w:space="0"/>
              <w:bottom w:val="single" w:color="000000" w:sz="4" w:space="0"/>
              <w:right w:val="single" w:color="auto" w:sz="4" w:space="0"/>
            </w:tcBorders>
            <w:shd w:val="clear" w:color="auto" w:fill="D7D7D7" w:themeFill="background1" w:themeFillShade="D8"/>
            <w:vAlign w:val="center"/>
          </w:tcPr>
          <w:p w14:paraId="63100F3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b/>
                <w:bCs/>
                <w:i w:val="0"/>
                <w:iCs w:val="0"/>
                <w:color w:val="auto"/>
                <w:kern w:val="0"/>
                <w:sz w:val="18"/>
                <w:szCs w:val="18"/>
                <w:u w:val="none"/>
                <w:lang w:val="en-US" w:eastAsia="zh-CN" w:bidi="ar"/>
              </w:rPr>
              <w:t>执行内容</w:t>
            </w:r>
          </w:p>
        </w:tc>
        <w:tc>
          <w:tcPr>
            <w:tcW w:w="1007" w:type="dxa"/>
            <w:tcBorders>
              <w:top w:val="single" w:color="auto" w:sz="4" w:space="0"/>
              <w:left w:val="single" w:color="auto" w:sz="4" w:space="0"/>
              <w:bottom w:val="single" w:color="000000" w:sz="4" w:space="0"/>
              <w:right w:val="single" w:color="000000" w:sz="4" w:space="0"/>
            </w:tcBorders>
            <w:shd w:val="clear" w:color="auto" w:fill="D7D7D7" w:themeFill="background1" w:themeFillShade="D8"/>
            <w:vAlign w:val="center"/>
          </w:tcPr>
          <w:p w14:paraId="68F6DC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b/>
                <w:bCs/>
                <w:i w:val="0"/>
                <w:iCs w:val="0"/>
                <w:color w:val="auto"/>
                <w:kern w:val="0"/>
                <w:sz w:val="18"/>
                <w:szCs w:val="18"/>
                <w:u w:val="none"/>
                <w:lang w:val="en-US" w:eastAsia="zh-CN" w:bidi="ar"/>
              </w:rPr>
              <w:t>备注</w:t>
            </w:r>
          </w:p>
        </w:tc>
        <w:tc>
          <w:tcPr>
            <w:tcW w:w="1488" w:type="dxa"/>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6562C6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b/>
                <w:bCs/>
                <w:i w:val="0"/>
                <w:iCs w:val="0"/>
                <w:color w:val="auto"/>
                <w:sz w:val="18"/>
                <w:szCs w:val="18"/>
                <w:u w:val="none"/>
                <w:lang w:val="en-US" w:eastAsia="zh-CN"/>
              </w:rPr>
              <w:t>应付资金</w:t>
            </w:r>
          </w:p>
        </w:tc>
        <w:tc>
          <w:tcPr>
            <w:tcW w:w="2840" w:type="dxa"/>
            <w:gridSpan w:val="2"/>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5CB1C8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b/>
                <w:bCs/>
                <w:i w:val="0"/>
                <w:iCs w:val="0"/>
                <w:color w:val="auto"/>
                <w:kern w:val="0"/>
                <w:sz w:val="18"/>
                <w:szCs w:val="18"/>
                <w:u w:val="none"/>
                <w:lang w:val="en-US" w:eastAsia="zh-CN" w:bidi="ar"/>
              </w:rPr>
              <w:t>已付金额</w:t>
            </w:r>
          </w:p>
        </w:tc>
        <w:tc>
          <w:tcPr>
            <w:tcW w:w="1179" w:type="dxa"/>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1674075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支付时间</w:t>
            </w:r>
          </w:p>
        </w:tc>
        <w:tc>
          <w:tcPr>
            <w:tcW w:w="718" w:type="dxa"/>
            <w:tcBorders>
              <w:top w:val="single" w:color="auto" w:sz="4" w:space="0"/>
              <w:left w:val="single" w:color="000000" w:sz="4" w:space="0"/>
              <w:bottom w:val="single" w:color="000000" w:sz="4" w:space="0"/>
              <w:right w:val="nil"/>
            </w:tcBorders>
            <w:shd w:val="clear" w:color="auto" w:fill="D7D7D7" w:themeFill="background1" w:themeFillShade="D8"/>
            <w:vAlign w:val="center"/>
          </w:tcPr>
          <w:p w14:paraId="3D7C7B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备注</w:t>
            </w:r>
          </w:p>
        </w:tc>
      </w:tr>
      <w:tr w14:paraId="1E3B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444" w:type="dxa"/>
            <w:tcBorders>
              <w:top w:val="single" w:color="000000" w:sz="4" w:space="0"/>
              <w:left w:val="nil"/>
              <w:bottom w:val="single" w:color="000000" w:sz="4" w:space="0"/>
              <w:right w:val="single" w:color="000000" w:sz="4" w:space="0"/>
            </w:tcBorders>
            <w:shd w:val="clear" w:color="auto" w:fill="auto"/>
            <w:vAlign w:val="center"/>
          </w:tcPr>
          <w:p w14:paraId="04B6AA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2"/>
                <w:sz w:val="18"/>
                <w:szCs w:val="18"/>
                <w:u w:val="none"/>
                <w:lang w:val="en-US" w:eastAsia="zh-CN" w:bidi="ar-SA"/>
              </w:rPr>
            </w:pPr>
            <w:r>
              <w:rPr>
                <w:rFonts w:hint="eastAsia" w:cs="Times New Roman"/>
                <w:i w:val="0"/>
                <w:iCs w:val="0"/>
                <w:color w:val="auto"/>
                <w:sz w:val="18"/>
                <w:szCs w:val="18"/>
                <w:u w:val="none"/>
                <w:lang w:val="en-US" w:eastAsia="zh-CN"/>
              </w:rPr>
              <w:t>1</w:t>
            </w:r>
          </w:p>
        </w:tc>
        <w:tc>
          <w:tcPr>
            <w:tcW w:w="1449"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A64C6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陕西中岩工程勘察有限公司</w:t>
            </w:r>
          </w:p>
        </w:tc>
        <w:tc>
          <w:tcPr>
            <w:tcW w:w="100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6E6158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勘察费</w:t>
            </w:r>
          </w:p>
        </w:tc>
        <w:tc>
          <w:tcPr>
            <w:tcW w:w="148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79A6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130,000.00</w:t>
            </w:r>
          </w:p>
        </w:tc>
        <w:tc>
          <w:tcPr>
            <w:tcW w:w="28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26027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130</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0</w:t>
            </w:r>
            <w:r>
              <w:rPr>
                <w:rFonts w:hint="eastAsia" w:cs="Times New Roman"/>
                <w:i w:val="0"/>
                <w:iCs w:val="0"/>
                <w:color w:val="auto"/>
                <w:kern w:val="0"/>
                <w:sz w:val="18"/>
                <w:szCs w:val="18"/>
                <w:highlight w:val="none"/>
                <w:u w:val="none"/>
                <w:lang w:val="en-US" w:eastAsia="zh-CN" w:bidi="ar"/>
              </w:rPr>
              <w:t>00.00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92EC2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2023.11.23</w:t>
            </w:r>
          </w:p>
        </w:tc>
        <w:tc>
          <w:tcPr>
            <w:tcW w:w="718" w:type="dxa"/>
            <w:tcBorders>
              <w:top w:val="single" w:color="000000" w:sz="4" w:space="0"/>
              <w:left w:val="single" w:color="000000" w:sz="4" w:space="0"/>
              <w:bottom w:val="single" w:color="000000" w:sz="4" w:space="0"/>
              <w:right w:val="nil"/>
            </w:tcBorders>
            <w:shd w:val="clear" w:color="auto" w:fill="auto"/>
            <w:vAlign w:val="center"/>
          </w:tcPr>
          <w:p w14:paraId="600A02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1AED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4" w:type="dxa"/>
            <w:tcBorders>
              <w:top w:val="single" w:color="000000" w:sz="4" w:space="0"/>
              <w:left w:val="nil"/>
              <w:bottom w:val="single" w:color="000000" w:sz="4" w:space="0"/>
              <w:right w:val="single" w:color="000000" w:sz="4" w:space="0"/>
            </w:tcBorders>
            <w:shd w:val="clear" w:color="auto" w:fill="auto"/>
            <w:vAlign w:val="center"/>
          </w:tcPr>
          <w:p w14:paraId="1CC4B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2"/>
                <w:sz w:val="18"/>
                <w:szCs w:val="18"/>
                <w:u w:val="none"/>
                <w:lang w:val="en-US" w:eastAsia="zh-CN" w:bidi="ar-SA"/>
              </w:rPr>
            </w:pPr>
            <w:r>
              <w:rPr>
                <w:rFonts w:hint="eastAsia" w:cs="Times New Roman"/>
                <w:i w:val="0"/>
                <w:iCs w:val="0"/>
                <w:color w:val="auto"/>
                <w:sz w:val="18"/>
                <w:szCs w:val="18"/>
                <w:u w:val="none"/>
                <w:lang w:val="en-US" w:eastAsia="zh-CN"/>
              </w:rPr>
              <w:t>2</w:t>
            </w:r>
          </w:p>
        </w:tc>
        <w:tc>
          <w:tcPr>
            <w:tcW w:w="144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A812D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中宴建投集团有限公司金台分公司</w:t>
            </w:r>
          </w:p>
        </w:tc>
        <w:tc>
          <w:tcPr>
            <w:tcW w:w="100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9747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技术</w:t>
            </w:r>
            <w:r>
              <w:rPr>
                <w:rFonts w:hint="eastAsia" w:ascii="宋体" w:hAnsi="宋体" w:eastAsia="宋体" w:cs="宋体"/>
                <w:i w:val="0"/>
                <w:iCs w:val="0"/>
                <w:color w:val="auto"/>
                <w:kern w:val="0"/>
                <w:sz w:val="18"/>
                <w:szCs w:val="18"/>
                <w:highlight w:val="none"/>
                <w:u w:val="none"/>
                <w:lang w:val="en-US" w:eastAsia="zh-CN" w:bidi="ar"/>
              </w:rPr>
              <w:t>服务费</w:t>
            </w:r>
          </w:p>
        </w:tc>
        <w:tc>
          <w:tcPr>
            <w:tcW w:w="1488" w:type="dxa"/>
            <w:tcBorders>
              <w:top w:val="single" w:color="auto" w:sz="4" w:space="0"/>
              <w:left w:val="single" w:color="000000" w:sz="4" w:space="0"/>
              <w:bottom w:val="single" w:color="auto" w:sz="4" w:space="0"/>
              <w:right w:val="single" w:color="000000" w:sz="4" w:space="0"/>
            </w:tcBorders>
            <w:shd w:val="clear" w:color="auto" w:fill="auto"/>
            <w:vAlign w:val="center"/>
          </w:tcPr>
          <w:p w14:paraId="085BB9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40,000.00</w:t>
            </w:r>
          </w:p>
        </w:tc>
        <w:tc>
          <w:tcPr>
            <w:tcW w:w="28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AF1A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0</w:t>
            </w:r>
            <w:r>
              <w:rPr>
                <w:rFonts w:hint="eastAsia" w:cs="Times New Roman"/>
                <w:i w:val="0"/>
                <w:iCs w:val="0"/>
                <w:color w:val="auto"/>
                <w:kern w:val="0"/>
                <w:sz w:val="18"/>
                <w:szCs w:val="18"/>
                <w:highlight w:val="none"/>
                <w:u w:val="none"/>
                <w:lang w:val="en-US" w:eastAsia="zh-CN" w:bidi="ar"/>
              </w:rPr>
              <w:t>00.00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1179" w:type="dxa"/>
            <w:tcBorders>
              <w:top w:val="single" w:color="auto" w:sz="4" w:space="0"/>
              <w:left w:val="single" w:color="000000" w:sz="4" w:space="0"/>
              <w:bottom w:val="single" w:color="auto" w:sz="4" w:space="0"/>
              <w:right w:val="single" w:color="000000" w:sz="4" w:space="0"/>
            </w:tcBorders>
            <w:shd w:val="clear" w:color="auto" w:fill="auto"/>
            <w:vAlign w:val="center"/>
          </w:tcPr>
          <w:p w14:paraId="7DA5B4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2023.11.23</w:t>
            </w:r>
          </w:p>
        </w:tc>
        <w:tc>
          <w:tcPr>
            <w:tcW w:w="718" w:type="dxa"/>
            <w:tcBorders>
              <w:top w:val="single" w:color="000000" w:sz="4" w:space="0"/>
              <w:left w:val="single" w:color="000000" w:sz="4" w:space="0"/>
              <w:bottom w:val="single" w:color="000000" w:sz="4" w:space="0"/>
              <w:right w:val="nil"/>
            </w:tcBorders>
            <w:shd w:val="clear" w:color="auto" w:fill="auto"/>
            <w:vAlign w:val="center"/>
          </w:tcPr>
          <w:p w14:paraId="2C025A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4176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44" w:type="dxa"/>
            <w:tcBorders>
              <w:top w:val="single" w:color="000000" w:sz="4" w:space="0"/>
              <w:left w:val="nil"/>
              <w:bottom w:val="single" w:color="000000" w:sz="4" w:space="0"/>
              <w:right w:val="single" w:color="000000" w:sz="4" w:space="0"/>
            </w:tcBorders>
            <w:shd w:val="clear" w:color="auto" w:fill="auto"/>
            <w:vAlign w:val="center"/>
          </w:tcPr>
          <w:p w14:paraId="6CF0C7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3</w:t>
            </w:r>
          </w:p>
        </w:tc>
        <w:tc>
          <w:tcPr>
            <w:tcW w:w="1449"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6691F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陕西中旭建筑设计咨询有限公司致力分公司</w:t>
            </w:r>
          </w:p>
        </w:tc>
        <w:tc>
          <w:tcPr>
            <w:tcW w:w="1007"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8514E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初步</w:t>
            </w:r>
            <w:r>
              <w:rPr>
                <w:rFonts w:hint="eastAsia" w:ascii="宋体" w:hAnsi="宋体" w:eastAsia="宋体" w:cs="宋体"/>
                <w:i w:val="0"/>
                <w:iCs w:val="0"/>
                <w:color w:val="auto"/>
                <w:kern w:val="0"/>
                <w:sz w:val="18"/>
                <w:szCs w:val="18"/>
                <w:highlight w:val="none"/>
                <w:u w:val="none"/>
                <w:lang w:val="en-US" w:eastAsia="zh-CN" w:bidi="ar"/>
              </w:rPr>
              <w:t>设计费</w:t>
            </w:r>
          </w:p>
        </w:tc>
        <w:tc>
          <w:tcPr>
            <w:tcW w:w="1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5B5144">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158,300.00</w:t>
            </w:r>
          </w:p>
        </w:tc>
        <w:tc>
          <w:tcPr>
            <w:tcW w:w="28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24725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95</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0</w:t>
            </w:r>
            <w:r>
              <w:rPr>
                <w:rFonts w:hint="eastAsia" w:cs="Times New Roman"/>
                <w:i w:val="0"/>
                <w:iCs w:val="0"/>
                <w:color w:val="auto"/>
                <w:kern w:val="0"/>
                <w:sz w:val="18"/>
                <w:szCs w:val="18"/>
                <w:highlight w:val="none"/>
                <w:u w:val="none"/>
                <w:lang w:val="en-US" w:eastAsia="zh-CN" w:bidi="ar"/>
              </w:rPr>
              <w:t>00.00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1179" w:type="dxa"/>
            <w:tcBorders>
              <w:top w:val="single" w:color="auto" w:sz="4" w:space="0"/>
              <w:left w:val="single" w:color="000000" w:sz="4" w:space="0"/>
              <w:bottom w:val="single" w:color="000000" w:sz="4" w:space="0"/>
              <w:right w:val="single" w:color="000000" w:sz="4" w:space="0"/>
            </w:tcBorders>
            <w:shd w:val="clear" w:color="auto" w:fill="auto"/>
            <w:vAlign w:val="center"/>
          </w:tcPr>
          <w:p w14:paraId="736A22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2024.11.21</w:t>
            </w:r>
          </w:p>
        </w:tc>
        <w:tc>
          <w:tcPr>
            <w:tcW w:w="718" w:type="dxa"/>
            <w:tcBorders>
              <w:top w:val="single" w:color="000000" w:sz="4" w:space="0"/>
              <w:left w:val="single" w:color="000000" w:sz="4" w:space="0"/>
              <w:bottom w:val="single" w:color="000000" w:sz="4" w:space="0"/>
              <w:right w:val="nil"/>
            </w:tcBorders>
            <w:shd w:val="clear" w:color="auto" w:fill="auto"/>
            <w:vAlign w:val="center"/>
          </w:tcPr>
          <w:p w14:paraId="43EC66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未结清</w:t>
            </w:r>
          </w:p>
        </w:tc>
      </w:tr>
      <w:tr w14:paraId="7EAF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44" w:type="dxa"/>
            <w:vMerge w:val="restart"/>
            <w:tcBorders>
              <w:top w:val="single" w:color="000000" w:sz="4" w:space="0"/>
              <w:left w:val="nil"/>
              <w:bottom w:val="single" w:color="000000" w:sz="4" w:space="0"/>
              <w:right w:val="single" w:color="000000" w:sz="4" w:space="0"/>
            </w:tcBorders>
            <w:shd w:val="clear" w:color="auto" w:fill="auto"/>
            <w:vAlign w:val="center"/>
          </w:tcPr>
          <w:p w14:paraId="3EE2D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4</w:t>
            </w:r>
          </w:p>
        </w:tc>
        <w:tc>
          <w:tcPr>
            <w:tcW w:w="1449" w:type="dxa"/>
            <w:vMerge w:val="restart"/>
            <w:tcBorders>
              <w:top w:val="single" w:color="000000" w:sz="4" w:space="0"/>
              <w:left w:val="single" w:color="000000" w:sz="4" w:space="0"/>
              <w:right w:val="single" w:color="auto" w:sz="4" w:space="0"/>
            </w:tcBorders>
            <w:shd w:val="clear" w:color="auto" w:fill="auto"/>
            <w:noWrap/>
            <w:vAlign w:val="center"/>
          </w:tcPr>
          <w:p w14:paraId="286DEF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陕西旺同建设工程有限公司</w:t>
            </w:r>
          </w:p>
        </w:tc>
        <w:tc>
          <w:tcPr>
            <w:tcW w:w="1007" w:type="dxa"/>
            <w:vMerge w:val="restart"/>
            <w:tcBorders>
              <w:top w:val="single" w:color="000000" w:sz="4" w:space="0"/>
              <w:left w:val="single" w:color="auto" w:sz="4" w:space="0"/>
              <w:right w:val="single" w:color="000000" w:sz="4" w:space="0"/>
            </w:tcBorders>
            <w:shd w:val="clear" w:color="auto" w:fill="auto"/>
            <w:noWrap/>
            <w:vAlign w:val="center"/>
          </w:tcPr>
          <w:p w14:paraId="1E1728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工程款</w:t>
            </w: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552629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15,200,485.23</w:t>
            </w:r>
          </w:p>
          <w:p w14:paraId="277563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(审定价)</w:t>
            </w:r>
          </w:p>
        </w:tc>
        <w:tc>
          <w:tcPr>
            <w:tcW w:w="1473" w:type="dxa"/>
            <w:vMerge w:val="restart"/>
            <w:tcBorders>
              <w:top w:val="single" w:color="000000" w:sz="4" w:space="0"/>
              <w:left w:val="single" w:color="000000" w:sz="4" w:space="0"/>
              <w:right w:val="single" w:color="auto" w:sz="4" w:space="0"/>
            </w:tcBorders>
            <w:shd w:val="clear" w:color="auto" w:fill="auto"/>
            <w:vAlign w:val="center"/>
          </w:tcPr>
          <w:p w14:paraId="0BE738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10,075,200.00</w:t>
            </w:r>
          </w:p>
        </w:tc>
        <w:tc>
          <w:tcPr>
            <w:tcW w:w="1367" w:type="dxa"/>
            <w:tcBorders>
              <w:top w:val="single" w:color="000000" w:sz="4" w:space="0"/>
              <w:left w:val="single" w:color="auto" w:sz="4" w:space="0"/>
              <w:bottom w:val="single" w:color="auto" w:sz="4" w:space="0"/>
              <w:right w:val="single" w:color="000000" w:sz="4" w:space="0"/>
            </w:tcBorders>
            <w:shd w:val="clear" w:color="auto" w:fill="auto"/>
            <w:vAlign w:val="center"/>
          </w:tcPr>
          <w:p w14:paraId="56A69C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500</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0</w:t>
            </w:r>
            <w:r>
              <w:rPr>
                <w:rFonts w:hint="eastAsia" w:cs="Times New Roman"/>
                <w:i w:val="0"/>
                <w:iCs w:val="0"/>
                <w:color w:val="auto"/>
                <w:kern w:val="0"/>
                <w:sz w:val="18"/>
                <w:szCs w:val="18"/>
                <w:u w:val="none"/>
                <w:lang w:val="en-US" w:eastAsia="zh-CN" w:bidi="ar"/>
              </w:rPr>
              <w:t>00.00</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73AC37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2023.11.24</w:t>
            </w:r>
          </w:p>
        </w:tc>
        <w:tc>
          <w:tcPr>
            <w:tcW w:w="718" w:type="dxa"/>
            <w:vMerge w:val="restart"/>
            <w:tcBorders>
              <w:top w:val="single" w:color="000000" w:sz="4" w:space="0"/>
              <w:left w:val="single" w:color="000000" w:sz="4" w:space="0"/>
              <w:bottom w:val="single" w:color="000000" w:sz="4" w:space="0"/>
              <w:right w:val="nil"/>
            </w:tcBorders>
            <w:shd w:val="clear" w:color="auto" w:fill="auto"/>
            <w:vAlign w:val="center"/>
          </w:tcPr>
          <w:p w14:paraId="47D820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未结清</w:t>
            </w:r>
          </w:p>
        </w:tc>
      </w:tr>
      <w:tr w14:paraId="7B4B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44" w:type="dxa"/>
            <w:vMerge w:val="continue"/>
            <w:tcBorders>
              <w:top w:val="single" w:color="000000" w:sz="4" w:space="0"/>
              <w:left w:val="nil"/>
              <w:bottom w:val="single" w:color="000000" w:sz="4" w:space="0"/>
              <w:right w:val="single" w:color="000000" w:sz="4" w:space="0"/>
            </w:tcBorders>
            <w:shd w:val="clear" w:color="auto" w:fill="auto"/>
            <w:vAlign w:val="center"/>
          </w:tcPr>
          <w:p w14:paraId="140CEC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2"/>
                <w:sz w:val="18"/>
                <w:szCs w:val="18"/>
                <w:u w:val="none"/>
                <w:lang w:val="en-US" w:eastAsia="zh-CN" w:bidi="ar-SA"/>
              </w:rPr>
            </w:pPr>
          </w:p>
        </w:tc>
        <w:tc>
          <w:tcPr>
            <w:tcW w:w="1449" w:type="dxa"/>
            <w:vMerge w:val="continue"/>
            <w:tcBorders>
              <w:left w:val="single" w:color="000000" w:sz="4" w:space="0"/>
              <w:right w:val="single" w:color="auto" w:sz="4" w:space="0"/>
            </w:tcBorders>
            <w:shd w:val="clear" w:color="auto" w:fill="auto"/>
            <w:noWrap/>
            <w:vAlign w:val="center"/>
          </w:tcPr>
          <w:p w14:paraId="781AE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007" w:type="dxa"/>
            <w:vMerge w:val="continue"/>
            <w:tcBorders>
              <w:left w:val="single" w:color="auto" w:sz="4" w:space="0"/>
              <w:right w:val="single" w:color="000000" w:sz="4" w:space="0"/>
            </w:tcBorders>
            <w:shd w:val="clear" w:color="auto" w:fill="auto"/>
            <w:noWrap/>
            <w:vAlign w:val="center"/>
          </w:tcPr>
          <w:p w14:paraId="47F2CC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88" w:type="dxa"/>
            <w:vMerge w:val="continue"/>
            <w:tcBorders>
              <w:left w:val="single" w:color="000000" w:sz="4" w:space="0"/>
              <w:right w:val="single" w:color="000000" w:sz="4" w:space="0"/>
            </w:tcBorders>
            <w:shd w:val="clear" w:color="auto" w:fill="auto"/>
            <w:vAlign w:val="center"/>
          </w:tcPr>
          <w:p w14:paraId="0D91A7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73" w:type="dxa"/>
            <w:vMerge w:val="continue"/>
            <w:tcBorders>
              <w:left w:val="single" w:color="000000" w:sz="4" w:space="0"/>
              <w:right w:val="single" w:color="auto" w:sz="4" w:space="0"/>
            </w:tcBorders>
            <w:shd w:val="clear" w:color="auto" w:fill="auto"/>
            <w:vAlign w:val="center"/>
          </w:tcPr>
          <w:p w14:paraId="28BA07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u w:val="none"/>
                <w:lang w:val="en-US" w:eastAsia="zh-CN" w:bidi="ar-SA"/>
              </w:rPr>
            </w:pPr>
          </w:p>
        </w:tc>
        <w:tc>
          <w:tcPr>
            <w:tcW w:w="1367" w:type="dxa"/>
            <w:tcBorders>
              <w:top w:val="single" w:color="auto" w:sz="4" w:space="0"/>
              <w:left w:val="single" w:color="auto" w:sz="4" w:space="0"/>
              <w:bottom w:val="single" w:color="auto" w:sz="4" w:space="0"/>
              <w:right w:val="single" w:color="000000" w:sz="4" w:space="0"/>
            </w:tcBorders>
            <w:shd w:val="clear" w:color="auto" w:fill="auto"/>
            <w:vAlign w:val="center"/>
          </w:tcPr>
          <w:p w14:paraId="15FCA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890</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2</w:t>
            </w:r>
            <w:r>
              <w:rPr>
                <w:rFonts w:hint="eastAsia" w:cs="Times New Roman"/>
                <w:i w:val="0"/>
                <w:iCs w:val="0"/>
                <w:color w:val="auto"/>
                <w:kern w:val="0"/>
                <w:sz w:val="18"/>
                <w:szCs w:val="18"/>
                <w:u w:val="none"/>
                <w:lang w:val="en-US" w:eastAsia="zh-CN" w:bidi="ar"/>
              </w:rPr>
              <w:t>00.00</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1179" w:type="dxa"/>
            <w:tcBorders>
              <w:top w:val="single" w:color="auto" w:sz="4" w:space="0"/>
              <w:left w:val="single" w:color="000000" w:sz="4" w:space="0"/>
              <w:bottom w:val="single" w:color="auto" w:sz="4" w:space="0"/>
              <w:right w:val="single" w:color="000000" w:sz="4" w:space="0"/>
            </w:tcBorders>
            <w:shd w:val="clear" w:color="auto" w:fill="auto"/>
            <w:vAlign w:val="center"/>
          </w:tcPr>
          <w:p w14:paraId="7923E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2025.05.07</w:t>
            </w:r>
          </w:p>
        </w:tc>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14AE9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6AE4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44" w:type="dxa"/>
            <w:vMerge w:val="continue"/>
            <w:tcBorders>
              <w:top w:val="single" w:color="000000" w:sz="4" w:space="0"/>
              <w:left w:val="nil"/>
              <w:bottom w:val="single" w:color="000000" w:sz="4" w:space="0"/>
              <w:right w:val="single" w:color="000000" w:sz="4" w:space="0"/>
            </w:tcBorders>
            <w:shd w:val="clear" w:color="auto" w:fill="auto"/>
            <w:vAlign w:val="center"/>
          </w:tcPr>
          <w:p w14:paraId="75CDD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49" w:type="dxa"/>
            <w:vMerge w:val="continue"/>
            <w:tcBorders>
              <w:left w:val="single" w:color="000000" w:sz="4" w:space="0"/>
              <w:bottom w:val="single" w:color="auto" w:sz="4" w:space="0"/>
              <w:right w:val="single" w:color="auto" w:sz="4" w:space="0"/>
            </w:tcBorders>
            <w:shd w:val="clear" w:color="auto" w:fill="auto"/>
            <w:noWrap/>
            <w:vAlign w:val="center"/>
          </w:tcPr>
          <w:p w14:paraId="5FCFCF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007" w:type="dxa"/>
            <w:vMerge w:val="continue"/>
            <w:tcBorders>
              <w:left w:val="single" w:color="auto" w:sz="4" w:space="0"/>
              <w:bottom w:val="single" w:color="auto" w:sz="4" w:space="0"/>
              <w:right w:val="single" w:color="000000" w:sz="4" w:space="0"/>
            </w:tcBorders>
            <w:shd w:val="clear" w:color="auto" w:fill="auto"/>
            <w:noWrap/>
            <w:vAlign w:val="center"/>
          </w:tcPr>
          <w:p w14:paraId="22749C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88" w:type="dxa"/>
            <w:vMerge w:val="continue"/>
            <w:tcBorders>
              <w:left w:val="single" w:color="000000" w:sz="4" w:space="0"/>
              <w:bottom w:val="single" w:color="auto" w:sz="4" w:space="0"/>
              <w:right w:val="single" w:color="000000" w:sz="4" w:space="0"/>
            </w:tcBorders>
            <w:shd w:val="clear" w:color="auto" w:fill="auto"/>
            <w:vAlign w:val="center"/>
          </w:tcPr>
          <w:p w14:paraId="0B98296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2"/>
                <w:sz w:val="18"/>
                <w:szCs w:val="18"/>
                <w:u w:val="none"/>
                <w:lang w:val="en-US" w:eastAsia="zh-CN" w:bidi="ar-SA"/>
              </w:rPr>
            </w:pPr>
          </w:p>
        </w:tc>
        <w:tc>
          <w:tcPr>
            <w:tcW w:w="1473" w:type="dxa"/>
            <w:vMerge w:val="continue"/>
            <w:tcBorders>
              <w:left w:val="single" w:color="000000" w:sz="4" w:space="0"/>
              <w:bottom w:val="single" w:color="auto" w:sz="4" w:space="0"/>
              <w:right w:val="single" w:color="auto" w:sz="4" w:space="0"/>
            </w:tcBorders>
            <w:shd w:val="clear" w:color="auto" w:fill="auto"/>
            <w:vAlign w:val="center"/>
          </w:tcPr>
          <w:p w14:paraId="5CBE9F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p>
        </w:tc>
        <w:tc>
          <w:tcPr>
            <w:tcW w:w="1367" w:type="dxa"/>
            <w:tcBorders>
              <w:top w:val="single" w:color="auto" w:sz="4" w:space="0"/>
              <w:left w:val="single" w:color="auto" w:sz="4" w:space="0"/>
              <w:bottom w:val="single" w:color="auto" w:sz="4" w:space="0"/>
              <w:right w:val="single" w:color="000000" w:sz="4" w:space="0"/>
            </w:tcBorders>
            <w:shd w:val="clear" w:color="auto" w:fill="auto"/>
            <w:vAlign w:val="center"/>
          </w:tcPr>
          <w:p w14:paraId="2E018A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685</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0</w:t>
            </w:r>
            <w:r>
              <w:rPr>
                <w:rFonts w:hint="eastAsia" w:cs="Times New Roman"/>
                <w:i w:val="0"/>
                <w:iCs w:val="0"/>
                <w:color w:val="auto"/>
                <w:kern w:val="0"/>
                <w:sz w:val="18"/>
                <w:szCs w:val="18"/>
                <w:u w:val="none"/>
                <w:lang w:val="en-US" w:eastAsia="zh-CN" w:bidi="ar"/>
              </w:rPr>
              <w:t>00.00</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1179" w:type="dxa"/>
            <w:tcBorders>
              <w:top w:val="single" w:color="auto" w:sz="4" w:space="0"/>
              <w:left w:val="single" w:color="000000" w:sz="4" w:space="0"/>
              <w:bottom w:val="single" w:color="auto" w:sz="4" w:space="0"/>
              <w:right w:val="single" w:color="000000" w:sz="4" w:space="0"/>
            </w:tcBorders>
            <w:shd w:val="clear" w:color="auto" w:fill="auto"/>
            <w:vAlign w:val="center"/>
          </w:tcPr>
          <w:p w14:paraId="342316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2024.11.21</w:t>
            </w:r>
          </w:p>
        </w:tc>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7B9A4C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291A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44" w:type="dxa"/>
            <w:vMerge w:val="restart"/>
            <w:tcBorders>
              <w:top w:val="single" w:color="000000" w:sz="4" w:space="0"/>
              <w:left w:val="nil"/>
              <w:bottom w:val="single" w:color="000000" w:sz="4" w:space="0"/>
              <w:right w:val="single" w:color="000000" w:sz="4" w:space="0"/>
            </w:tcBorders>
            <w:shd w:val="clear" w:color="auto" w:fill="auto"/>
            <w:vAlign w:val="center"/>
          </w:tcPr>
          <w:p w14:paraId="30C5F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cs="Times New Roman"/>
                <w:i w:val="0"/>
                <w:iCs w:val="0"/>
                <w:color w:val="auto"/>
                <w:sz w:val="18"/>
                <w:szCs w:val="18"/>
                <w:u w:val="none"/>
                <w:lang w:val="en-US" w:eastAsia="zh-CN"/>
              </w:rPr>
              <w:t>5</w:t>
            </w:r>
          </w:p>
        </w:tc>
        <w:tc>
          <w:tcPr>
            <w:tcW w:w="1449" w:type="dxa"/>
            <w:vMerge w:val="restart"/>
            <w:tcBorders>
              <w:top w:val="single" w:color="auto" w:sz="4" w:space="0"/>
              <w:left w:val="single" w:color="000000" w:sz="4" w:space="0"/>
              <w:right w:val="single" w:color="auto" w:sz="4" w:space="0"/>
            </w:tcBorders>
            <w:shd w:val="clear" w:color="auto" w:fill="auto"/>
            <w:noWrap/>
            <w:vAlign w:val="center"/>
          </w:tcPr>
          <w:p w14:paraId="3084CF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陕西中基项目管理有限公司</w:t>
            </w:r>
          </w:p>
        </w:tc>
        <w:tc>
          <w:tcPr>
            <w:tcW w:w="1007" w:type="dxa"/>
            <w:vMerge w:val="restart"/>
            <w:tcBorders>
              <w:top w:val="single" w:color="auto" w:sz="4" w:space="0"/>
              <w:left w:val="single" w:color="auto" w:sz="4" w:space="0"/>
              <w:right w:val="single" w:color="000000" w:sz="4" w:space="0"/>
            </w:tcBorders>
            <w:shd w:val="clear" w:color="auto" w:fill="auto"/>
            <w:noWrap/>
            <w:vAlign w:val="center"/>
          </w:tcPr>
          <w:p w14:paraId="1A483F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监理费</w:t>
            </w:r>
          </w:p>
        </w:tc>
        <w:tc>
          <w:tcPr>
            <w:tcW w:w="1488" w:type="dxa"/>
            <w:vMerge w:val="restart"/>
            <w:tcBorders>
              <w:top w:val="single" w:color="auto" w:sz="4" w:space="0"/>
              <w:left w:val="single" w:color="000000" w:sz="4" w:space="0"/>
              <w:right w:val="single" w:color="000000" w:sz="4" w:space="0"/>
            </w:tcBorders>
            <w:shd w:val="clear" w:color="auto" w:fill="auto"/>
            <w:vAlign w:val="center"/>
          </w:tcPr>
          <w:p w14:paraId="5CDF61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339800.00</w:t>
            </w:r>
          </w:p>
        </w:tc>
        <w:tc>
          <w:tcPr>
            <w:tcW w:w="1473" w:type="dxa"/>
            <w:vMerge w:val="restart"/>
            <w:tcBorders>
              <w:top w:val="single" w:color="auto" w:sz="4" w:space="0"/>
              <w:left w:val="single" w:color="000000" w:sz="4" w:space="0"/>
              <w:right w:val="single" w:color="auto" w:sz="4" w:space="0"/>
            </w:tcBorders>
            <w:shd w:val="clear" w:color="auto" w:fill="auto"/>
            <w:vAlign w:val="center"/>
          </w:tcPr>
          <w:p w14:paraId="1DF452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339,800.00</w:t>
            </w:r>
          </w:p>
        </w:tc>
        <w:tc>
          <w:tcPr>
            <w:tcW w:w="1367" w:type="dxa"/>
            <w:tcBorders>
              <w:top w:val="single" w:color="auto" w:sz="4" w:space="0"/>
              <w:left w:val="single" w:color="auto" w:sz="4" w:space="0"/>
              <w:bottom w:val="single" w:color="auto" w:sz="4" w:space="0"/>
              <w:right w:val="single" w:color="000000" w:sz="4" w:space="0"/>
            </w:tcBorders>
            <w:shd w:val="clear" w:color="auto" w:fill="auto"/>
            <w:vAlign w:val="center"/>
          </w:tcPr>
          <w:p w14:paraId="217761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250</w:t>
            </w: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0</w:t>
            </w:r>
            <w:r>
              <w:rPr>
                <w:rFonts w:hint="eastAsia" w:cs="Times New Roman"/>
                <w:i w:val="0"/>
                <w:iCs w:val="0"/>
                <w:color w:val="auto"/>
                <w:kern w:val="0"/>
                <w:sz w:val="18"/>
                <w:szCs w:val="18"/>
                <w:highlight w:val="none"/>
                <w:u w:val="none"/>
                <w:lang w:val="en-US" w:eastAsia="zh-CN" w:bidi="ar"/>
              </w:rPr>
              <w:t>00.00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1179" w:type="dxa"/>
            <w:tcBorders>
              <w:top w:val="single" w:color="auto" w:sz="4" w:space="0"/>
              <w:left w:val="single" w:color="000000" w:sz="4" w:space="0"/>
              <w:bottom w:val="single" w:color="auto" w:sz="4" w:space="0"/>
              <w:right w:val="single" w:color="000000" w:sz="4" w:space="0"/>
            </w:tcBorders>
            <w:shd w:val="clear" w:color="auto" w:fill="auto"/>
            <w:vAlign w:val="center"/>
          </w:tcPr>
          <w:p w14:paraId="5394C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2023.11.23</w:t>
            </w:r>
          </w:p>
        </w:tc>
        <w:tc>
          <w:tcPr>
            <w:tcW w:w="718" w:type="dxa"/>
            <w:vMerge w:val="restart"/>
            <w:tcBorders>
              <w:top w:val="single" w:color="000000" w:sz="4" w:space="0"/>
              <w:left w:val="single" w:color="000000" w:sz="4" w:space="0"/>
              <w:bottom w:val="single" w:color="000000" w:sz="4" w:space="0"/>
              <w:right w:val="nil"/>
            </w:tcBorders>
            <w:shd w:val="clear" w:color="auto" w:fill="auto"/>
            <w:vAlign w:val="center"/>
          </w:tcPr>
          <w:p w14:paraId="4AA25A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166B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44" w:type="dxa"/>
            <w:vMerge w:val="continue"/>
            <w:tcBorders>
              <w:top w:val="single" w:color="000000" w:sz="4" w:space="0"/>
              <w:left w:val="nil"/>
              <w:bottom w:val="single" w:color="000000" w:sz="4" w:space="0"/>
              <w:right w:val="single" w:color="000000" w:sz="4" w:space="0"/>
            </w:tcBorders>
            <w:shd w:val="clear" w:color="auto" w:fill="auto"/>
            <w:vAlign w:val="center"/>
          </w:tcPr>
          <w:p w14:paraId="6A12A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2"/>
                <w:sz w:val="18"/>
                <w:szCs w:val="18"/>
                <w:u w:val="none"/>
                <w:lang w:val="en-US" w:eastAsia="zh-CN" w:bidi="ar-SA"/>
              </w:rPr>
            </w:pPr>
          </w:p>
        </w:tc>
        <w:tc>
          <w:tcPr>
            <w:tcW w:w="1449" w:type="dxa"/>
            <w:vMerge w:val="continue"/>
            <w:tcBorders>
              <w:left w:val="single" w:color="000000" w:sz="4" w:space="0"/>
              <w:right w:val="single" w:color="auto" w:sz="4" w:space="0"/>
            </w:tcBorders>
            <w:shd w:val="clear" w:color="auto" w:fill="auto"/>
            <w:noWrap/>
            <w:vAlign w:val="center"/>
          </w:tcPr>
          <w:p w14:paraId="61832E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007" w:type="dxa"/>
            <w:vMerge w:val="continue"/>
            <w:tcBorders>
              <w:left w:val="single" w:color="auto" w:sz="4" w:space="0"/>
              <w:right w:val="single" w:color="000000" w:sz="4" w:space="0"/>
            </w:tcBorders>
            <w:shd w:val="clear" w:color="auto" w:fill="auto"/>
            <w:noWrap/>
            <w:vAlign w:val="center"/>
          </w:tcPr>
          <w:p w14:paraId="1AB61D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88" w:type="dxa"/>
            <w:vMerge w:val="continue"/>
            <w:tcBorders>
              <w:left w:val="single" w:color="000000" w:sz="4" w:space="0"/>
              <w:right w:val="single" w:color="000000" w:sz="4" w:space="0"/>
            </w:tcBorders>
            <w:shd w:val="clear" w:color="auto" w:fill="auto"/>
            <w:vAlign w:val="center"/>
          </w:tcPr>
          <w:p w14:paraId="734154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73" w:type="dxa"/>
            <w:vMerge w:val="continue"/>
            <w:tcBorders>
              <w:left w:val="single" w:color="000000" w:sz="4" w:space="0"/>
              <w:right w:val="single" w:color="auto" w:sz="4" w:space="0"/>
            </w:tcBorders>
            <w:shd w:val="clear" w:color="auto" w:fill="auto"/>
            <w:vAlign w:val="center"/>
          </w:tcPr>
          <w:p w14:paraId="2EA06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u w:val="none"/>
                <w:lang w:val="en-US" w:eastAsia="zh-CN" w:bidi="ar-SA"/>
              </w:rPr>
            </w:pPr>
          </w:p>
        </w:tc>
        <w:tc>
          <w:tcPr>
            <w:tcW w:w="1367" w:type="dxa"/>
            <w:tcBorders>
              <w:top w:val="single" w:color="auto" w:sz="4" w:space="0"/>
              <w:left w:val="single" w:color="auto" w:sz="4" w:space="0"/>
              <w:bottom w:val="single" w:color="auto" w:sz="4" w:space="0"/>
              <w:right w:val="single" w:color="000000" w:sz="4" w:space="0"/>
            </w:tcBorders>
            <w:shd w:val="clear" w:color="auto" w:fill="auto"/>
            <w:vAlign w:val="center"/>
          </w:tcPr>
          <w:p w14:paraId="592DB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74</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8</w:t>
            </w:r>
            <w:r>
              <w:rPr>
                <w:rFonts w:hint="eastAsia" w:cs="Times New Roman"/>
                <w:i w:val="0"/>
                <w:iCs w:val="0"/>
                <w:color w:val="auto"/>
                <w:kern w:val="0"/>
                <w:sz w:val="18"/>
                <w:szCs w:val="18"/>
                <w:u w:val="none"/>
                <w:lang w:val="en-US" w:eastAsia="zh-CN" w:bidi="ar"/>
              </w:rPr>
              <w:t>00.00</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1179" w:type="dxa"/>
            <w:tcBorders>
              <w:top w:val="single" w:color="auto" w:sz="4" w:space="0"/>
              <w:left w:val="single" w:color="000000" w:sz="4" w:space="0"/>
              <w:bottom w:val="single" w:color="auto" w:sz="4" w:space="0"/>
              <w:right w:val="single" w:color="000000" w:sz="4" w:space="0"/>
            </w:tcBorders>
            <w:shd w:val="clear" w:color="auto" w:fill="auto"/>
            <w:vAlign w:val="center"/>
          </w:tcPr>
          <w:p w14:paraId="3B44A2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2025.05.07</w:t>
            </w:r>
          </w:p>
        </w:tc>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115F8F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2597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44" w:type="dxa"/>
            <w:vMerge w:val="continue"/>
            <w:tcBorders>
              <w:top w:val="single" w:color="000000" w:sz="4" w:space="0"/>
              <w:left w:val="nil"/>
              <w:bottom w:val="single" w:color="000000" w:sz="4" w:space="0"/>
              <w:right w:val="single" w:color="000000" w:sz="4" w:space="0"/>
            </w:tcBorders>
            <w:shd w:val="clear" w:color="auto" w:fill="auto"/>
            <w:vAlign w:val="center"/>
          </w:tcPr>
          <w:p w14:paraId="5A27BF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49" w:type="dxa"/>
            <w:vMerge w:val="continue"/>
            <w:tcBorders>
              <w:left w:val="single" w:color="000000" w:sz="4" w:space="0"/>
              <w:bottom w:val="single" w:color="000000" w:sz="4" w:space="0"/>
              <w:right w:val="single" w:color="auto" w:sz="4" w:space="0"/>
            </w:tcBorders>
            <w:shd w:val="clear" w:color="auto" w:fill="auto"/>
            <w:noWrap/>
            <w:vAlign w:val="center"/>
          </w:tcPr>
          <w:p w14:paraId="7883D4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007" w:type="dxa"/>
            <w:vMerge w:val="continue"/>
            <w:tcBorders>
              <w:left w:val="single" w:color="auto" w:sz="4" w:space="0"/>
              <w:bottom w:val="single" w:color="000000" w:sz="4" w:space="0"/>
              <w:right w:val="single" w:color="000000" w:sz="4" w:space="0"/>
            </w:tcBorders>
            <w:shd w:val="clear" w:color="auto" w:fill="auto"/>
            <w:noWrap/>
            <w:vAlign w:val="center"/>
          </w:tcPr>
          <w:p w14:paraId="74713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2AD514F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2"/>
                <w:sz w:val="18"/>
                <w:szCs w:val="18"/>
                <w:u w:val="none"/>
                <w:lang w:val="en-US" w:eastAsia="zh-CN" w:bidi="ar-SA"/>
              </w:rPr>
            </w:pPr>
          </w:p>
        </w:tc>
        <w:tc>
          <w:tcPr>
            <w:tcW w:w="1473" w:type="dxa"/>
            <w:vMerge w:val="continue"/>
            <w:tcBorders>
              <w:left w:val="single" w:color="000000" w:sz="4" w:space="0"/>
              <w:bottom w:val="single" w:color="000000" w:sz="4" w:space="0"/>
              <w:right w:val="single" w:color="auto" w:sz="4" w:space="0"/>
            </w:tcBorders>
            <w:shd w:val="clear" w:color="auto" w:fill="auto"/>
            <w:vAlign w:val="center"/>
          </w:tcPr>
          <w:p w14:paraId="5BBF8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p>
        </w:tc>
        <w:tc>
          <w:tcPr>
            <w:tcW w:w="1367" w:type="dxa"/>
            <w:tcBorders>
              <w:top w:val="single" w:color="auto" w:sz="4" w:space="0"/>
              <w:left w:val="single" w:color="auto" w:sz="4" w:space="0"/>
              <w:bottom w:val="single" w:color="000000" w:sz="4" w:space="0"/>
              <w:right w:val="single" w:color="000000" w:sz="4" w:space="0"/>
            </w:tcBorders>
            <w:shd w:val="clear" w:color="auto" w:fill="auto"/>
            <w:vAlign w:val="center"/>
          </w:tcPr>
          <w:p w14:paraId="31984F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w:t>
            </w:r>
            <w:r>
              <w:rPr>
                <w:rFonts w:hint="eastAsia" w:cs="Times New Roman"/>
                <w:i w:val="0"/>
                <w:iCs w:val="0"/>
                <w:color w:val="auto"/>
                <w:kern w:val="0"/>
                <w:sz w:val="18"/>
                <w:szCs w:val="18"/>
                <w:u w:val="none"/>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0</w:t>
            </w:r>
            <w:r>
              <w:rPr>
                <w:rFonts w:hint="eastAsia" w:cs="Times New Roman"/>
                <w:i w:val="0"/>
                <w:iCs w:val="0"/>
                <w:color w:val="auto"/>
                <w:kern w:val="0"/>
                <w:sz w:val="18"/>
                <w:szCs w:val="18"/>
                <w:u w:val="none"/>
                <w:lang w:val="en-US" w:eastAsia="zh-CN" w:bidi="ar"/>
              </w:rPr>
              <w:t>00.00</w:t>
            </w:r>
            <w:r>
              <w:rPr>
                <w:rFonts w:hint="default" w:ascii="Times New Roman" w:hAnsi="Times New Roman" w:eastAsia="宋体" w:cs="Times New Roman"/>
                <w:i w:val="0"/>
                <w:iCs w:val="0"/>
                <w:color w:val="auto"/>
                <w:kern w:val="0"/>
                <w:sz w:val="18"/>
                <w:szCs w:val="18"/>
                <w:u w:val="none"/>
                <w:lang w:val="en-US" w:eastAsia="zh-CN" w:bidi="ar"/>
              </w:rPr>
              <w:t xml:space="preserve"> </w:t>
            </w:r>
          </w:p>
        </w:tc>
        <w:tc>
          <w:tcPr>
            <w:tcW w:w="1179" w:type="dxa"/>
            <w:tcBorders>
              <w:top w:val="single" w:color="auto" w:sz="4" w:space="0"/>
              <w:left w:val="single" w:color="000000" w:sz="4" w:space="0"/>
              <w:bottom w:val="single" w:color="000000" w:sz="4" w:space="0"/>
              <w:right w:val="single" w:color="000000" w:sz="4" w:space="0"/>
            </w:tcBorders>
            <w:shd w:val="clear" w:color="auto" w:fill="auto"/>
            <w:vAlign w:val="center"/>
          </w:tcPr>
          <w:p w14:paraId="4E6DC0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2024.11.21</w:t>
            </w:r>
          </w:p>
        </w:tc>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5CFE7A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6B5B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32900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6</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CA08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陕西秦禾水利水保工程设计有限公司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2369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水土保持方案报告表编制费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3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50,000.00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83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50,000.00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3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2023.12.11</w:t>
            </w:r>
          </w:p>
        </w:tc>
        <w:tc>
          <w:tcPr>
            <w:tcW w:w="718" w:type="dxa"/>
            <w:tcBorders>
              <w:top w:val="single" w:color="000000" w:sz="4" w:space="0"/>
              <w:left w:val="single" w:color="000000" w:sz="4" w:space="0"/>
              <w:bottom w:val="single" w:color="000000" w:sz="4" w:space="0"/>
              <w:right w:val="nil"/>
            </w:tcBorders>
            <w:shd w:val="clear" w:color="auto" w:fill="auto"/>
            <w:vAlign w:val="center"/>
          </w:tcPr>
          <w:p w14:paraId="305541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01D3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2E69B1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sz w:val="18"/>
                <w:szCs w:val="18"/>
                <w:u w:val="none"/>
                <w:lang w:val="en-US" w:eastAsia="zh-CN"/>
              </w:rPr>
            </w:pPr>
            <w:r>
              <w:rPr>
                <w:rFonts w:hint="eastAsia" w:cs="Times New Roman"/>
                <w:i w:val="0"/>
                <w:iCs w:val="0"/>
                <w:color w:val="auto"/>
                <w:sz w:val="18"/>
                <w:szCs w:val="18"/>
                <w:u w:val="none"/>
                <w:lang w:val="en-US" w:eastAsia="zh-CN"/>
              </w:rPr>
              <w:t>7</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269A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陕西力得工程科技有限公司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E76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审查费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8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15,000.00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595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val="en-US" w:eastAsia="zh-CN"/>
              </w:rPr>
              <w:t>15,000.00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7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2024.1.30</w:t>
            </w:r>
          </w:p>
        </w:tc>
        <w:tc>
          <w:tcPr>
            <w:tcW w:w="718" w:type="dxa"/>
            <w:tcBorders>
              <w:top w:val="single" w:color="000000" w:sz="4" w:space="0"/>
              <w:left w:val="single" w:color="000000" w:sz="4" w:space="0"/>
              <w:bottom w:val="single" w:color="000000" w:sz="4" w:space="0"/>
              <w:right w:val="nil"/>
            </w:tcBorders>
            <w:shd w:val="clear" w:color="auto" w:fill="auto"/>
            <w:vAlign w:val="center"/>
          </w:tcPr>
          <w:p w14:paraId="66567D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713F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202626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8</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69D4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宝鸡市舜泉工程管理咨询有限公司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D3E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社会稳定风险评估报告费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7485">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20,000.00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7DB8">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20,000.00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7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2024.11.21</w:t>
            </w:r>
          </w:p>
        </w:tc>
        <w:tc>
          <w:tcPr>
            <w:tcW w:w="718" w:type="dxa"/>
            <w:tcBorders>
              <w:top w:val="single" w:color="000000" w:sz="4" w:space="0"/>
              <w:left w:val="single" w:color="000000" w:sz="4" w:space="0"/>
              <w:bottom w:val="single" w:color="000000" w:sz="4" w:space="0"/>
              <w:right w:val="nil"/>
            </w:tcBorders>
            <w:shd w:val="clear" w:color="auto" w:fill="auto"/>
            <w:vAlign w:val="center"/>
          </w:tcPr>
          <w:p w14:paraId="69043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4540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5089E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9</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52D2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宝鸡市金辉建设工程质量检测有限公司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D8DA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EDC">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35,000.00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8CC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35,000.00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B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2024.11.21</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00D9A9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7A13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0D8155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5D7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宝鸡天正项目管理咨询有限公司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06E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招标预算审查费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E49">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80,000.00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C0C1">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80,000.00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5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2024.11.21</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4E2549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3D0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2FB4C6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11</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1411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宝鸡天正项目管理咨询有限公司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BAB1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施工图预算审查费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9C0A">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80,000.00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A726">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80,000.00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D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2024.11.21</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52A048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结清</w:t>
            </w:r>
          </w:p>
        </w:tc>
      </w:tr>
      <w:tr w14:paraId="0103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747094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cs="Times New Roman"/>
                <w:i w:val="0"/>
                <w:iCs w:val="0"/>
                <w:color w:val="auto"/>
                <w:sz w:val="18"/>
                <w:szCs w:val="18"/>
                <w:u w:val="none"/>
                <w:lang w:val="en-US" w:eastAsia="zh-CN"/>
              </w:rPr>
              <w:t>12</w:t>
            </w: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B06D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陕西瑞永合工程项目管理有限公司</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0307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水土保持设施</w:t>
            </w:r>
            <w:r>
              <w:rPr>
                <w:rFonts w:hint="eastAsia" w:ascii="宋体" w:hAnsi="宋体" w:cs="宋体"/>
                <w:i w:val="0"/>
                <w:iCs w:val="0"/>
                <w:color w:val="auto"/>
                <w:kern w:val="0"/>
                <w:sz w:val="18"/>
                <w:szCs w:val="18"/>
                <w:highlight w:val="none"/>
                <w:u w:val="none"/>
                <w:lang w:val="en-US" w:eastAsia="zh-CN" w:bidi="ar"/>
              </w:rPr>
              <w:t>评估服务</w:t>
            </w:r>
            <w:r>
              <w:rPr>
                <w:rFonts w:hint="eastAsia" w:ascii="宋体" w:hAnsi="宋体" w:eastAsia="宋体" w:cs="宋体"/>
                <w:i w:val="0"/>
                <w:iCs w:val="0"/>
                <w:color w:val="auto"/>
                <w:kern w:val="0"/>
                <w:sz w:val="18"/>
                <w:szCs w:val="18"/>
                <w:highlight w:val="none"/>
                <w:u w:val="none"/>
                <w:lang w:val="en-US" w:eastAsia="zh-CN" w:bidi="ar"/>
              </w:rPr>
              <w:t>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B5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35,000.00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A4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6E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2025.05.07</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7050BF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结清</w:t>
            </w:r>
          </w:p>
        </w:tc>
      </w:tr>
      <w:tr w14:paraId="385C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4" w:type="dxa"/>
            <w:tcBorders>
              <w:top w:val="single" w:color="000000" w:sz="4" w:space="0"/>
              <w:left w:val="nil"/>
              <w:bottom w:val="single" w:color="000000" w:sz="4" w:space="0"/>
              <w:right w:val="single" w:color="000000" w:sz="4" w:space="0"/>
            </w:tcBorders>
            <w:shd w:val="clear" w:color="auto" w:fill="auto"/>
            <w:noWrap/>
            <w:vAlign w:val="center"/>
          </w:tcPr>
          <w:p w14:paraId="52D5A0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lang w:val="en-US" w:eastAsia="zh-CN"/>
              </w:rPr>
            </w:pPr>
          </w:p>
        </w:tc>
        <w:tc>
          <w:tcPr>
            <w:tcW w:w="14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2C6B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合计</w:t>
            </w:r>
          </w:p>
        </w:tc>
        <w:tc>
          <w:tcPr>
            <w:tcW w:w="1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A228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B735">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b/>
                <w:bCs/>
                <w:i w:val="0"/>
                <w:iCs w:val="0"/>
                <w:color w:val="auto"/>
                <w:sz w:val="18"/>
                <w:szCs w:val="18"/>
                <w:u w:val="none"/>
                <w:lang w:val="en-US" w:eastAsia="zh-CN"/>
              </w:rPr>
            </w:pPr>
            <w:r>
              <w:rPr>
                <w:rFonts w:hint="default" w:ascii="宋体" w:hAnsi="宋体" w:eastAsia="宋体" w:cs="宋体"/>
                <w:b/>
                <w:bCs/>
                <w:i w:val="0"/>
                <w:iCs w:val="0"/>
                <w:color w:val="auto"/>
                <w:sz w:val="18"/>
                <w:szCs w:val="18"/>
                <w:u w:val="none"/>
                <w:lang w:val="en-US" w:eastAsia="zh-CN"/>
              </w:rPr>
              <w:fldChar w:fldCharType="begin"/>
            </w:r>
            <w:r>
              <w:rPr>
                <w:rFonts w:hint="default" w:ascii="宋体" w:hAnsi="宋体" w:eastAsia="宋体" w:cs="宋体"/>
                <w:b/>
                <w:bCs/>
                <w:i w:val="0"/>
                <w:iCs w:val="0"/>
                <w:color w:val="auto"/>
                <w:sz w:val="18"/>
                <w:szCs w:val="18"/>
                <w:u w:val="none"/>
                <w:lang w:val="en-US" w:eastAsia="zh-CN"/>
              </w:rPr>
              <w:instrText xml:space="preserve"> = sum(D2:D17) \* MERGEFORMAT </w:instrText>
            </w:r>
            <w:r>
              <w:rPr>
                <w:rFonts w:hint="default" w:ascii="宋体" w:hAnsi="宋体" w:eastAsia="宋体" w:cs="宋体"/>
                <w:b/>
                <w:bCs/>
                <w:i w:val="0"/>
                <w:iCs w:val="0"/>
                <w:color w:val="auto"/>
                <w:sz w:val="18"/>
                <w:szCs w:val="18"/>
                <w:u w:val="none"/>
                <w:lang w:val="en-US" w:eastAsia="zh-CN"/>
              </w:rPr>
              <w:fldChar w:fldCharType="separate"/>
            </w:r>
            <w:r>
              <w:rPr>
                <w:rFonts w:hint="default" w:ascii="宋体" w:hAnsi="宋体" w:eastAsia="宋体" w:cs="宋体"/>
                <w:b/>
                <w:bCs/>
                <w:i w:val="0"/>
                <w:iCs w:val="0"/>
                <w:color w:val="auto"/>
                <w:sz w:val="18"/>
                <w:szCs w:val="18"/>
                <w:u w:val="none"/>
                <w:lang w:val="en-US" w:eastAsia="zh-CN"/>
              </w:rPr>
              <w:t>16</w:t>
            </w:r>
            <w:r>
              <w:rPr>
                <w:rFonts w:hint="eastAsia" w:ascii="宋体" w:hAnsi="宋体" w:cs="宋体"/>
                <w:b/>
                <w:bCs/>
                <w:i w:val="0"/>
                <w:iCs w:val="0"/>
                <w:color w:val="auto"/>
                <w:sz w:val="18"/>
                <w:szCs w:val="18"/>
                <w:u w:val="none"/>
                <w:lang w:val="en-US" w:eastAsia="zh-CN"/>
              </w:rPr>
              <w:t>,</w:t>
            </w:r>
            <w:r>
              <w:rPr>
                <w:rFonts w:hint="default" w:ascii="宋体" w:hAnsi="宋体" w:eastAsia="宋体" w:cs="宋体"/>
                <w:b/>
                <w:bCs/>
                <w:i w:val="0"/>
                <w:iCs w:val="0"/>
                <w:color w:val="auto"/>
                <w:sz w:val="18"/>
                <w:szCs w:val="18"/>
                <w:u w:val="none"/>
                <w:lang w:val="en-US" w:eastAsia="zh-CN"/>
              </w:rPr>
              <w:t>183</w:t>
            </w:r>
            <w:r>
              <w:rPr>
                <w:rFonts w:hint="eastAsia" w:ascii="宋体" w:hAnsi="宋体" w:cs="宋体"/>
                <w:b/>
                <w:bCs/>
                <w:i w:val="0"/>
                <w:iCs w:val="0"/>
                <w:color w:val="auto"/>
                <w:sz w:val="18"/>
                <w:szCs w:val="18"/>
                <w:u w:val="none"/>
                <w:lang w:val="en-US" w:eastAsia="zh-CN"/>
              </w:rPr>
              <w:t>,</w:t>
            </w:r>
            <w:r>
              <w:rPr>
                <w:rFonts w:hint="default" w:ascii="宋体" w:hAnsi="宋体" w:eastAsia="宋体" w:cs="宋体"/>
                <w:b/>
                <w:bCs/>
                <w:i w:val="0"/>
                <w:iCs w:val="0"/>
                <w:color w:val="auto"/>
                <w:sz w:val="18"/>
                <w:szCs w:val="18"/>
                <w:u w:val="none"/>
                <w:lang w:val="en-US" w:eastAsia="zh-CN"/>
              </w:rPr>
              <w:t>585.23</w:t>
            </w:r>
            <w:r>
              <w:rPr>
                <w:rFonts w:hint="default" w:ascii="宋体" w:hAnsi="宋体" w:eastAsia="宋体" w:cs="宋体"/>
                <w:b/>
                <w:bCs/>
                <w:i w:val="0"/>
                <w:iCs w:val="0"/>
                <w:color w:val="auto"/>
                <w:sz w:val="18"/>
                <w:szCs w:val="18"/>
                <w:u w:val="none"/>
                <w:lang w:val="en-US" w:eastAsia="zh-CN"/>
              </w:rPr>
              <w:fldChar w:fldCharType="end"/>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2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fldChar w:fldCharType="begin"/>
            </w:r>
            <w:r>
              <w:rPr>
                <w:rFonts w:hint="eastAsia" w:ascii="宋体" w:hAnsi="宋体" w:eastAsia="宋体" w:cs="宋体"/>
                <w:b/>
                <w:bCs/>
                <w:i w:val="0"/>
                <w:iCs w:val="0"/>
                <w:color w:val="auto"/>
                <w:kern w:val="0"/>
                <w:sz w:val="18"/>
                <w:szCs w:val="18"/>
                <w:u w:val="none"/>
                <w:lang w:val="en-US" w:eastAsia="zh-CN" w:bidi="ar"/>
              </w:rPr>
              <w:instrText xml:space="preserve"> = sum(E2:E17) \* MERGEFORMAT </w:instrText>
            </w:r>
            <w:r>
              <w:rPr>
                <w:rFonts w:hint="eastAsia" w:ascii="宋体" w:hAnsi="宋体" w:eastAsia="宋体" w:cs="宋体"/>
                <w:b/>
                <w:bCs/>
                <w:i w:val="0"/>
                <w:iCs w:val="0"/>
                <w:color w:val="auto"/>
                <w:kern w:val="0"/>
                <w:sz w:val="18"/>
                <w:szCs w:val="18"/>
                <w:u w:val="none"/>
                <w:lang w:val="en-US" w:eastAsia="zh-CN" w:bidi="ar"/>
              </w:rPr>
              <w:fldChar w:fldCharType="separate"/>
            </w:r>
            <w:r>
              <w:rPr>
                <w:rFonts w:hint="eastAsia" w:ascii="宋体" w:hAnsi="宋体" w:eastAsia="宋体" w:cs="宋体"/>
                <w:b/>
                <w:bCs/>
                <w:i w:val="0"/>
                <w:iCs w:val="0"/>
                <w:color w:val="auto"/>
                <w:kern w:val="0"/>
                <w:sz w:val="18"/>
                <w:szCs w:val="18"/>
                <w:u w:val="none"/>
                <w:lang w:val="en-US" w:eastAsia="zh-CN" w:bidi="ar"/>
              </w:rPr>
              <w:t>10</w:t>
            </w:r>
            <w:r>
              <w:rPr>
                <w:rFonts w:hint="eastAsia" w:ascii="宋体" w:hAnsi="宋体" w:cs="宋体"/>
                <w:b/>
                <w:bCs/>
                <w:i w:val="0"/>
                <w:iCs w:val="0"/>
                <w:color w:val="auto"/>
                <w:kern w:val="0"/>
                <w:sz w:val="18"/>
                <w:szCs w:val="18"/>
                <w:u w:val="none"/>
                <w:lang w:val="en-US" w:eastAsia="zh-CN" w:bidi="ar"/>
              </w:rPr>
              <w:t>,</w:t>
            </w:r>
            <w:r>
              <w:rPr>
                <w:rFonts w:hint="eastAsia" w:ascii="宋体" w:hAnsi="宋体" w:eastAsia="宋体" w:cs="宋体"/>
                <w:b/>
                <w:bCs/>
                <w:i w:val="0"/>
                <w:iCs w:val="0"/>
                <w:color w:val="auto"/>
                <w:kern w:val="0"/>
                <w:sz w:val="18"/>
                <w:szCs w:val="18"/>
                <w:u w:val="none"/>
                <w:lang w:val="en-US" w:eastAsia="zh-CN" w:bidi="ar"/>
              </w:rPr>
              <w:t>995</w:t>
            </w:r>
            <w:r>
              <w:rPr>
                <w:rFonts w:hint="eastAsia" w:ascii="宋体" w:hAnsi="宋体" w:eastAsia="宋体" w:cs="宋体"/>
                <w:b/>
                <w:bCs/>
                <w:i w:val="0"/>
                <w:iCs w:val="0"/>
                <w:color w:val="auto"/>
                <w:kern w:val="0"/>
                <w:sz w:val="18"/>
                <w:szCs w:val="18"/>
                <w:u w:val="none"/>
                <w:lang w:val="en-US" w:eastAsia="zh-CN" w:bidi="ar"/>
              </w:rPr>
              <w:fldChar w:fldCharType="end"/>
            </w:r>
            <w:r>
              <w:rPr>
                <w:rFonts w:hint="eastAsia" w:ascii="宋体" w:hAnsi="宋体" w:cs="宋体"/>
                <w:b/>
                <w:bCs/>
                <w:i w:val="0"/>
                <w:iCs w:val="0"/>
                <w:color w:val="auto"/>
                <w:kern w:val="0"/>
                <w:sz w:val="18"/>
                <w:szCs w:val="18"/>
                <w:u w:val="none"/>
                <w:lang w:val="en-US" w:eastAsia="zh-CN" w:bidi="ar"/>
              </w:rPr>
              <w:t>,000.00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85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418F4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633DF02B">
      <w:pPr>
        <w:keepNext w:val="0"/>
        <w:keepLines w:val="0"/>
        <w:pageBreakBefore w:val="0"/>
        <w:widowControl w:val="0"/>
        <w:kinsoku/>
        <w:wordWrap/>
        <w:overflowPunct/>
        <w:topLinePunct w:val="0"/>
        <w:autoSpaceDE/>
        <w:autoSpaceDN/>
        <w:bidi w:val="0"/>
        <w:adjustRightInd/>
        <w:snapToGrid/>
        <w:spacing w:before="165" w:beforeLines="50" w:line="440" w:lineRule="exact"/>
        <w:ind w:left="0" w:leftChars="0" w:firstLine="566" w:firstLineChars="200"/>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val="0"/>
          <w:bCs w:val="0"/>
          <w:color w:val="auto"/>
          <w:sz w:val="28"/>
          <w:szCs w:val="28"/>
          <w:highlight w:val="none"/>
          <w:lang w:val="en-US" w:eastAsia="zh-CN"/>
        </w:rPr>
        <w:t>注：项目执行资金</w:t>
      </w:r>
      <w:r>
        <w:rPr>
          <w:rFonts w:hint="eastAsia" w:ascii="楷体" w:hAnsi="楷体" w:eastAsia="楷体" w:cs="楷体"/>
          <w:b w:val="0"/>
          <w:bCs w:val="0"/>
          <w:color w:val="auto"/>
          <w:sz w:val="28"/>
          <w:szCs w:val="28"/>
          <w:highlight w:val="none"/>
          <w:lang w:val="en-US" w:eastAsia="zh-CN"/>
        </w:rPr>
        <w:fldChar w:fldCharType="begin"/>
      </w:r>
      <w:r>
        <w:rPr>
          <w:rFonts w:hint="eastAsia" w:ascii="楷体" w:hAnsi="楷体" w:eastAsia="楷体" w:cs="楷体"/>
          <w:b w:val="0"/>
          <w:bCs w:val="0"/>
          <w:color w:val="auto"/>
          <w:sz w:val="28"/>
          <w:szCs w:val="28"/>
          <w:highlight w:val="none"/>
          <w:lang w:val="en-US" w:eastAsia="zh-CN"/>
        </w:rPr>
        <w:instrText xml:space="preserve"> = sum(E2:E17) \* MERGEFORMAT </w:instrText>
      </w:r>
      <w:r>
        <w:rPr>
          <w:rFonts w:hint="eastAsia" w:ascii="楷体" w:hAnsi="楷体" w:eastAsia="楷体" w:cs="楷体"/>
          <w:b w:val="0"/>
          <w:bCs w:val="0"/>
          <w:color w:val="auto"/>
          <w:sz w:val="28"/>
          <w:szCs w:val="28"/>
          <w:highlight w:val="none"/>
          <w:lang w:val="en-US" w:eastAsia="zh-CN"/>
        </w:rPr>
        <w:fldChar w:fldCharType="separate"/>
      </w:r>
      <w:r>
        <w:rPr>
          <w:rFonts w:hint="eastAsia" w:ascii="楷体" w:hAnsi="楷体" w:eastAsia="楷体" w:cs="楷体"/>
          <w:b w:val="0"/>
          <w:bCs w:val="0"/>
          <w:color w:val="auto"/>
          <w:sz w:val="28"/>
          <w:szCs w:val="28"/>
          <w:highlight w:val="none"/>
          <w:lang w:val="en-US" w:eastAsia="zh-CN"/>
        </w:rPr>
        <w:t>10,995</w:t>
      </w:r>
      <w:r>
        <w:rPr>
          <w:rFonts w:hint="eastAsia" w:ascii="楷体" w:hAnsi="楷体" w:eastAsia="楷体" w:cs="楷体"/>
          <w:b w:val="0"/>
          <w:bCs w:val="0"/>
          <w:color w:val="auto"/>
          <w:sz w:val="28"/>
          <w:szCs w:val="28"/>
          <w:highlight w:val="none"/>
          <w:lang w:val="en-US" w:eastAsia="zh-CN"/>
        </w:rPr>
        <w:fldChar w:fldCharType="end"/>
      </w:r>
      <w:r>
        <w:rPr>
          <w:rFonts w:hint="eastAsia" w:ascii="楷体" w:hAnsi="楷体" w:eastAsia="楷体" w:cs="楷体"/>
          <w:b w:val="0"/>
          <w:bCs w:val="0"/>
          <w:color w:val="auto"/>
          <w:sz w:val="28"/>
          <w:szCs w:val="28"/>
          <w:highlight w:val="none"/>
          <w:lang w:val="en-US" w:eastAsia="zh-CN"/>
        </w:rPr>
        <w:t>,000.00元占合同总价</w:t>
      </w:r>
      <w:r>
        <w:rPr>
          <w:rFonts w:hint="default" w:ascii="楷体" w:hAnsi="楷体" w:eastAsia="楷体" w:cs="楷体"/>
          <w:b w:val="0"/>
          <w:bCs w:val="0"/>
          <w:color w:val="auto"/>
          <w:sz w:val="28"/>
          <w:szCs w:val="28"/>
          <w:highlight w:val="none"/>
          <w:lang w:val="en-US" w:eastAsia="zh-CN"/>
        </w:rPr>
        <w:fldChar w:fldCharType="begin"/>
      </w:r>
      <w:r>
        <w:rPr>
          <w:rFonts w:hint="default" w:ascii="楷体" w:hAnsi="楷体" w:eastAsia="楷体" w:cs="楷体"/>
          <w:b w:val="0"/>
          <w:bCs w:val="0"/>
          <w:color w:val="auto"/>
          <w:sz w:val="28"/>
          <w:szCs w:val="28"/>
          <w:highlight w:val="none"/>
          <w:lang w:val="en-US" w:eastAsia="zh-CN"/>
        </w:rPr>
        <w:instrText xml:space="preserve"> = sum(D2:D17) \* MERGEFORMAT </w:instrText>
      </w:r>
      <w:r>
        <w:rPr>
          <w:rFonts w:hint="default" w:ascii="楷体" w:hAnsi="楷体" w:eastAsia="楷体" w:cs="楷体"/>
          <w:b w:val="0"/>
          <w:bCs w:val="0"/>
          <w:color w:val="auto"/>
          <w:sz w:val="28"/>
          <w:szCs w:val="28"/>
          <w:highlight w:val="none"/>
          <w:lang w:val="en-US" w:eastAsia="zh-CN"/>
        </w:rPr>
        <w:fldChar w:fldCharType="separate"/>
      </w:r>
      <w:r>
        <w:rPr>
          <w:rFonts w:hint="default" w:ascii="楷体" w:hAnsi="楷体" w:eastAsia="楷体" w:cs="楷体"/>
          <w:b w:val="0"/>
          <w:bCs w:val="0"/>
          <w:color w:val="auto"/>
          <w:sz w:val="28"/>
          <w:szCs w:val="28"/>
          <w:highlight w:val="none"/>
          <w:lang w:val="en-US" w:eastAsia="zh-CN"/>
        </w:rPr>
        <w:t>13</w:t>
      </w:r>
      <w:r>
        <w:rPr>
          <w:rFonts w:hint="eastAsia" w:ascii="楷体" w:hAnsi="楷体" w:eastAsia="楷体" w:cs="楷体"/>
          <w:b w:val="0"/>
          <w:bCs w:val="0"/>
          <w:color w:val="auto"/>
          <w:sz w:val="28"/>
          <w:szCs w:val="28"/>
          <w:highlight w:val="none"/>
          <w:lang w:val="en-US" w:eastAsia="zh-CN"/>
        </w:rPr>
        <w:t>,</w:t>
      </w:r>
      <w:r>
        <w:rPr>
          <w:rFonts w:hint="default" w:ascii="楷体" w:hAnsi="楷体" w:eastAsia="楷体" w:cs="楷体"/>
          <w:b w:val="0"/>
          <w:bCs w:val="0"/>
          <w:color w:val="auto"/>
          <w:sz w:val="28"/>
          <w:szCs w:val="28"/>
          <w:highlight w:val="none"/>
          <w:lang w:val="en-US" w:eastAsia="zh-CN"/>
        </w:rPr>
        <w:t>801</w:t>
      </w:r>
      <w:r>
        <w:rPr>
          <w:rFonts w:hint="eastAsia" w:ascii="楷体" w:hAnsi="楷体" w:eastAsia="楷体" w:cs="楷体"/>
          <w:b w:val="0"/>
          <w:bCs w:val="0"/>
          <w:color w:val="auto"/>
          <w:sz w:val="28"/>
          <w:szCs w:val="28"/>
          <w:highlight w:val="none"/>
          <w:lang w:val="en-US" w:eastAsia="zh-CN"/>
        </w:rPr>
        <w:t>,</w:t>
      </w:r>
      <w:r>
        <w:rPr>
          <w:rFonts w:hint="default" w:ascii="楷体" w:hAnsi="楷体" w:eastAsia="楷体" w:cs="楷体"/>
          <w:b w:val="0"/>
          <w:bCs w:val="0"/>
          <w:color w:val="auto"/>
          <w:sz w:val="28"/>
          <w:szCs w:val="28"/>
          <w:highlight w:val="none"/>
          <w:lang w:val="en-US" w:eastAsia="zh-CN"/>
        </w:rPr>
        <w:t>892</w:t>
      </w:r>
      <w:r>
        <w:rPr>
          <w:rFonts w:hint="eastAsia" w:ascii="楷体" w:hAnsi="楷体" w:eastAsia="楷体" w:cs="楷体"/>
          <w:b w:val="0"/>
          <w:bCs w:val="0"/>
          <w:color w:val="auto"/>
          <w:sz w:val="28"/>
          <w:szCs w:val="28"/>
          <w:highlight w:val="none"/>
          <w:lang w:val="en-US" w:eastAsia="zh-CN"/>
        </w:rPr>
        <w:t>.</w:t>
      </w:r>
      <w:r>
        <w:rPr>
          <w:rFonts w:hint="default" w:ascii="楷体" w:hAnsi="楷体" w:eastAsia="楷体" w:cs="楷体"/>
          <w:b w:val="0"/>
          <w:bCs w:val="0"/>
          <w:color w:val="auto"/>
          <w:sz w:val="28"/>
          <w:szCs w:val="28"/>
          <w:highlight w:val="none"/>
          <w:lang w:val="en-US" w:eastAsia="zh-CN"/>
        </w:rPr>
        <w:t>7</w:t>
      </w:r>
      <w:r>
        <w:rPr>
          <w:rFonts w:hint="default" w:ascii="楷体" w:hAnsi="楷体" w:eastAsia="楷体" w:cs="楷体"/>
          <w:b w:val="0"/>
          <w:bCs w:val="0"/>
          <w:color w:val="auto"/>
          <w:sz w:val="28"/>
          <w:szCs w:val="28"/>
          <w:highlight w:val="none"/>
          <w:lang w:val="en-US" w:eastAsia="zh-CN"/>
        </w:rPr>
        <w:fldChar w:fldCharType="end"/>
      </w:r>
      <w:r>
        <w:rPr>
          <w:rFonts w:hint="eastAsia" w:ascii="楷体" w:hAnsi="楷体" w:eastAsia="楷体" w:cs="楷体"/>
          <w:b w:val="0"/>
          <w:bCs w:val="0"/>
          <w:color w:val="auto"/>
          <w:sz w:val="28"/>
          <w:szCs w:val="28"/>
          <w:highlight w:val="none"/>
          <w:lang w:val="en-US" w:eastAsia="zh-CN"/>
        </w:rPr>
        <w:t>0元的79.66%，占应付资金（</w:t>
      </w:r>
      <w:r>
        <w:rPr>
          <w:rFonts w:hint="default" w:ascii="楷体" w:hAnsi="楷体" w:eastAsia="楷体" w:cs="楷体"/>
          <w:b w:val="0"/>
          <w:bCs w:val="0"/>
          <w:color w:val="auto"/>
          <w:sz w:val="28"/>
          <w:szCs w:val="28"/>
          <w:highlight w:val="none"/>
          <w:lang w:val="en-US" w:eastAsia="zh-CN"/>
        </w:rPr>
        <w:fldChar w:fldCharType="begin"/>
      </w:r>
      <w:r>
        <w:rPr>
          <w:rFonts w:hint="default" w:ascii="楷体" w:hAnsi="楷体" w:eastAsia="楷体" w:cs="楷体"/>
          <w:b w:val="0"/>
          <w:bCs w:val="0"/>
          <w:color w:val="auto"/>
          <w:sz w:val="28"/>
          <w:szCs w:val="28"/>
          <w:highlight w:val="none"/>
          <w:lang w:val="en-US" w:eastAsia="zh-CN"/>
        </w:rPr>
        <w:instrText xml:space="preserve"> = sum(D2:D17) \* MERGEFORMAT </w:instrText>
      </w:r>
      <w:r>
        <w:rPr>
          <w:rFonts w:hint="default" w:ascii="楷体" w:hAnsi="楷体" w:eastAsia="楷体" w:cs="楷体"/>
          <w:b w:val="0"/>
          <w:bCs w:val="0"/>
          <w:color w:val="auto"/>
          <w:sz w:val="28"/>
          <w:szCs w:val="28"/>
          <w:highlight w:val="none"/>
          <w:lang w:val="en-US" w:eastAsia="zh-CN"/>
        </w:rPr>
        <w:fldChar w:fldCharType="separate"/>
      </w:r>
      <w:r>
        <w:rPr>
          <w:rFonts w:hint="default" w:ascii="楷体" w:hAnsi="楷体" w:eastAsia="楷体" w:cs="楷体"/>
          <w:b w:val="0"/>
          <w:bCs w:val="0"/>
          <w:color w:val="auto"/>
          <w:sz w:val="28"/>
          <w:szCs w:val="28"/>
          <w:highlight w:val="none"/>
          <w:lang w:val="en-US" w:eastAsia="zh-CN"/>
        </w:rPr>
        <w:t>16</w:t>
      </w:r>
      <w:r>
        <w:rPr>
          <w:rFonts w:hint="eastAsia" w:ascii="楷体" w:hAnsi="楷体" w:eastAsia="楷体" w:cs="楷体"/>
          <w:b w:val="0"/>
          <w:bCs w:val="0"/>
          <w:color w:val="auto"/>
          <w:sz w:val="28"/>
          <w:szCs w:val="28"/>
          <w:highlight w:val="none"/>
          <w:lang w:val="en-US" w:eastAsia="zh-CN"/>
        </w:rPr>
        <w:t>,</w:t>
      </w:r>
      <w:r>
        <w:rPr>
          <w:rFonts w:hint="default" w:ascii="楷体" w:hAnsi="楷体" w:eastAsia="楷体" w:cs="楷体"/>
          <w:b w:val="0"/>
          <w:bCs w:val="0"/>
          <w:color w:val="auto"/>
          <w:sz w:val="28"/>
          <w:szCs w:val="28"/>
          <w:highlight w:val="none"/>
          <w:lang w:val="en-US" w:eastAsia="zh-CN"/>
        </w:rPr>
        <w:t>183</w:t>
      </w:r>
      <w:r>
        <w:rPr>
          <w:rFonts w:hint="eastAsia" w:ascii="楷体" w:hAnsi="楷体" w:eastAsia="楷体" w:cs="楷体"/>
          <w:b w:val="0"/>
          <w:bCs w:val="0"/>
          <w:color w:val="auto"/>
          <w:sz w:val="28"/>
          <w:szCs w:val="28"/>
          <w:highlight w:val="none"/>
          <w:lang w:val="en-US" w:eastAsia="zh-CN"/>
        </w:rPr>
        <w:t>,</w:t>
      </w:r>
      <w:r>
        <w:rPr>
          <w:rFonts w:hint="default" w:ascii="楷体" w:hAnsi="楷体" w:eastAsia="楷体" w:cs="楷体"/>
          <w:b w:val="0"/>
          <w:bCs w:val="0"/>
          <w:color w:val="auto"/>
          <w:sz w:val="28"/>
          <w:szCs w:val="28"/>
          <w:highlight w:val="none"/>
          <w:lang w:val="en-US" w:eastAsia="zh-CN"/>
        </w:rPr>
        <w:t>585.23</w:t>
      </w:r>
      <w:r>
        <w:rPr>
          <w:rFonts w:hint="default" w:ascii="楷体" w:hAnsi="楷体" w:eastAsia="楷体" w:cs="楷体"/>
          <w:b w:val="0"/>
          <w:bCs w:val="0"/>
          <w:color w:val="auto"/>
          <w:sz w:val="28"/>
          <w:szCs w:val="28"/>
          <w:highlight w:val="none"/>
          <w:lang w:val="en-US" w:eastAsia="zh-CN"/>
        </w:rPr>
        <w:fldChar w:fldCharType="end"/>
      </w:r>
      <w:r>
        <w:rPr>
          <w:rFonts w:hint="eastAsia" w:ascii="楷体" w:hAnsi="楷体" w:eastAsia="楷体" w:cs="楷体"/>
          <w:b w:val="0"/>
          <w:bCs w:val="0"/>
          <w:color w:val="auto"/>
          <w:sz w:val="28"/>
          <w:szCs w:val="28"/>
          <w:highlight w:val="none"/>
          <w:lang w:val="en-US" w:eastAsia="zh-CN"/>
        </w:rPr>
        <w:t>元）的67.94%。</w:t>
      </w:r>
    </w:p>
    <w:p w14:paraId="6B40AD35">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（五）项目实施情况</w:t>
      </w:r>
    </w:p>
    <w:p w14:paraId="4B0778E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1.工程立项及可行性研究批复</w:t>
      </w:r>
    </w:p>
    <w:p w14:paraId="38F675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2023年5月24日，扶风县发展和改革局以《关于扶风县法门镇美阳河片区污水管网项目初步设计（代可行性研究报告）的批复》（扶发改发〔2023〕82）文件批准了项目立项和初设，批复了项目建设名称、内容与规模、设计方案、建设期限等内容。2023年5月25日，扶风县水利局以《关于扶风县法门镇美阳河片区污水管网项目EPC招标实施方案的批复》（扶水发〔2023〕124）文件批准了项目招标方案。</w:t>
      </w:r>
    </w:p>
    <w:p w14:paraId="2467AE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2.项目招投标及合同签订情况</w:t>
      </w:r>
    </w:p>
    <w:p w14:paraId="060DE82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由陕西中岩工程勘察有限公司承担工程勘察工作，由陕西中旭建筑设计咨询有限公司致力分公司完成项目初步设计（代可研）；委托嘉翔项目管理有限公司承担本项目的招标事宜：2023年7月完成了项目的施工、监理等单位的招投标工作；施工由陕西旺同建设工程有限公司（联合体成员：冠城设计咨询有限公司）中标，中标价1281.87927万元（含设计费）。监理（二标段）由陕西中基项目管理有限公司中标，中标价33.98万元。其他相关工作由相关单位承担，详见表4。</w:t>
      </w:r>
    </w:p>
    <w:p w14:paraId="5EA83572">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kern w:val="2"/>
          <w:sz w:val="28"/>
          <w:szCs w:val="28"/>
          <w:highlight w:val="none"/>
          <w:lang w:val="en-US" w:eastAsia="zh-CN" w:bidi="ar-SA"/>
        </w:rPr>
        <w:t xml:space="preserve">表4   项目招投标及合同签订情况表   </w:t>
      </w:r>
      <w:r>
        <w:rPr>
          <w:rFonts w:hint="eastAsia" w:ascii="仿宋" w:hAnsi="仿宋" w:eastAsia="仿宋" w:cs="仿宋"/>
          <w:color w:val="auto"/>
          <w:sz w:val="21"/>
          <w:szCs w:val="21"/>
          <w:highlight w:val="none"/>
          <w:lang w:val="en-US" w:eastAsia="zh-CN"/>
        </w:rPr>
        <w:t>单位：万元</w:t>
      </w:r>
    </w:p>
    <w:tbl>
      <w:tblPr>
        <w:tblStyle w:val="15"/>
        <w:tblW w:w="8722"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2784"/>
        <w:gridCol w:w="1697"/>
        <w:gridCol w:w="1266"/>
        <w:gridCol w:w="1134"/>
        <w:gridCol w:w="1177"/>
      </w:tblGrid>
      <w:tr w14:paraId="14B2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664"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14:paraId="02C77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序号</w:t>
            </w:r>
          </w:p>
        </w:tc>
        <w:tc>
          <w:tcPr>
            <w:tcW w:w="2784" w:type="dxa"/>
            <w:tcBorders>
              <w:top w:val="single" w:color="000000" w:sz="4" w:space="0"/>
              <w:left w:val="single" w:color="000000" w:sz="4" w:space="0"/>
              <w:bottom w:val="single" w:color="000000" w:sz="4" w:space="0"/>
              <w:right w:val="single" w:color="auto" w:sz="4" w:space="0"/>
            </w:tcBorders>
            <w:shd w:val="clear" w:color="auto" w:fill="D7D7D7" w:themeFill="background1" w:themeFillShade="D8"/>
            <w:vAlign w:val="center"/>
          </w:tcPr>
          <w:p w14:paraId="74A9C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执行内容</w:t>
            </w:r>
          </w:p>
        </w:tc>
        <w:tc>
          <w:tcPr>
            <w:tcW w:w="1697" w:type="dxa"/>
            <w:tcBorders>
              <w:top w:val="single" w:color="000000" w:sz="4" w:space="0"/>
              <w:left w:val="single" w:color="auto" w:sz="4" w:space="0"/>
              <w:bottom w:val="single" w:color="000000" w:sz="4" w:space="0"/>
              <w:right w:val="single" w:color="000000" w:sz="4" w:space="0"/>
            </w:tcBorders>
            <w:shd w:val="clear" w:color="auto" w:fill="D7D7D7" w:themeFill="background1" w:themeFillShade="D8"/>
            <w:vAlign w:val="center"/>
          </w:tcPr>
          <w:p w14:paraId="2AE80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auto"/>
                <w:sz w:val="18"/>
                <w:szCs w:val="18"/>
                <w:u w:val="none"/>
                <w:lang w:val="en-US"/>
              </w:rPr>
            </w:pPr>
            <w:r>
              <w:rPr>
                <w:rFonts w:hint="eastAsia" w:ascii="仿宋" w:hAnsi="仿宋" w:eastAsia="仿宋" w:cs="仿宋"/>
                <w:b/>
                <w:bCs/>
                <w:i w:val="0"/>
                <w:iCs w:val="0"/>
                <w:color w:val="auto"/>
                <w:kern w:val="0"/>
                <w:sz w:val="18"/>
                <w:szCs w:val="18"/>
                <w:u w:val="none"/>
                <w:lang w:val="en-US" w:eastAsia="zh-CN" w:bidi="ar"/>
              </w:rPr>
              <w:t>实施内容</w:t>
            </w:r>
          </w:p>
        </w:tc>
        <w:tc>
          <w:tcPr>
            <w:tcW w:w="126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2B9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中标合同价</w:t>
            </w:r>
          </w:p>
        </w:tc>
        <w:tc>
          <w:tcPr>
            <w:tcW w:w="11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879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中标日期</w:t>
            </w:r>
          </w:p>
        </w:tc>
        <w:tc>
          <w:tcPr>
            <w:tcW w:w="1177" w:type="dxa"/>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425B8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合同日期</w:t>
            </w:r>
          </w:p>
        </w:tc>
      </w:tr>
      <w:tr w14:paraId="0F9A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72450B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EA07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宋体" w:cs="宋体"/>
                <w:b/>
                <w:bCs/>
                <w:i w:val="0"/>
                <w:iCs w:val="0"/>
                <w:color w:val="auto"/>
                <w:kern w:val="2"/>
                <w:sz w:val="18"/>
                <w:szCs w:val="18"/>
                <w:u w:val="none"/>
                <w:lang w:val="en-US" w:eastAsia="zh-CN" w:bidi="ar-SA"/>
              </w:rPr>
            </w:pPr>
            <w:r>
              <w:rPr>
                <w:rFonts w:hint="eastAsia" w:ascii="宋体" w:hAnsi="宋体" w:cs="宋体"/>
                <w:b/>
                <w:bCs/>
                <w:i w:val="0"/>
                <w:iCs w:val="0"/>
                <w:color w:val="auto"/>
                <w:kern w:val="2"/>
                <w:sz w:val="18"/>
                <w:szCs w:val="18"/>
                <w:u w:val="none"/>
                <w:lang w:val="en-US" w:eastAsia="zh-CN" w:bidi="ar-SA"/>
              </w:rPr>
              <w:t>工程建设费</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EA46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2"/>
                <w:sz w:val="18"/>
                <w:szCs w:val="18"/>
                <w:u w:val="none"/>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59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2"/>
                <w:sz w:val="18"/>
                <w:szCs w:val="18"/>
                <w:u w:val="none"/>
                <w:lang w:val="en-US" w:eastAsia="zh-CN" w:bidi="ar-SA"/>
              </w:rPr>
            </w:pPr>
            <w:r>
              <w:rPr>
                <w:rFonts w:hint="eastAsia" w:ascii="宋体" w:hAnsi="宋体" w:cs="宋体"/>
                <w:b/>
                <w:bCs/>
                <w:i w:val="0"/>
                <w:iCs w:val="0"/>
                <w:color w:val="auto"/>
                <w:sz w:val="18"/>
                <w:szCs w:val="18"/>
                <w:u w:val="none"/>
                <w:lang w:val="en-US" w:eastAsia="zh-CN"/>
              </w:rPr>
              <w:t>1,281.87927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E1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75F284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p>
        </w:tc>
      </w:tr>
      <w:tr w14:paraId="2200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10EDAF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D61D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陕西旺同建设工程有限公司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8EB2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施工（设计-施工总承包BPC标段）</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EC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1,281.87927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7D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2023.07.11</w:t>
            </w: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65D0C4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2023.07.13</w:t>
            </w:r>
          </w:p>
        </w:tc>
      </w:tr>
      <w:tr w14:paraId="71DA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067822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二</w:t>
            </w:r>
          </w:p>
        </w:tc>
        <w:tc>
          <w:tcPr>
            <w:tcW w:w="278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A1823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宋体" w:cs="宋体"/>
                <w:b/>
                <w:bCs/>
                <w:i w:val="0"/>
                <w:iCs w:val="0"/>
                <w:color w:val="auto"/>
                <w:kern w:val="2"/>
                <w:sz w:val="18"/>
                <w:szCs w:val="18"/>
                <w:u w:val="none"/>
                <w:lang w:val="en-US" w:eastAsia="zh-CN" w:bidi="ar-SA"/>
              </w:rPr>
            </w:pPr>
            <w:r>
              <w:rPr>
                <w:rFonts w:hint="eastAsia" w:ascii="宋体" w:hAnsi="宋体" w:cs="宋体"/>
                <w:b/>
                <w:bCs/>
                <w:i w:val="0"/>
                <w:iCs w:val="0"/>
                <w:color w:val="auto"/>
                <w:kern w:val="2"/>
                <w:sz w:val="18"/>
                <w:szCs w:val="18"/>
                <w:u w:val="none"/>
                <w:lang w:val="en-US" w:eastAsia="zh-CN" w:bidi="ar-SA"/>
              </w:rPr>
              <w:t>工程建设其他费</w:t>
            </w:r>
          </w:p>
        </w:tc>
        <w:tc>
          <w:tcPr>
            <w:tcW w:w="169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4F2E3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2"/>
                <w:sz w:val="18"/>
                <w:szCs w:val="18"/>
                <w:u w:val="none"/>
                <w:lang w:val="en-US" w:eastAsia="zh-CN" w:bidi="ar-SA"/>
              </w:rPr>
            </w:pP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A36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2"/>
                <w:sz w:val="18"/>
                <w:szCs w:val="18"/>
                <w:u w:val="none"/>
                <w:lang w:val="en-US" w:eastAsia="zh-CN" w:bidi="ar-SA"/>
              </w:rPr>
              <w:fldChar w:fldCharType="begin"/>
            </w:r>
            <w:r>
              <w:rPr>
                <w:rFonts w:hint="eastAsia" w:ascii="宋体" w:hAnsi="宋体" w:eastAsia="宋体" w:cs="宋体"/>
                <w:b/>
                <w:bCs/>
                <w:i w:val="0"/>
                <w:iCs w:val="0"/>
                <w:color w:val="auto"/>
                <w:kern w:val="2"/>
                <w:sz w:val="18"/>
                <w:szCs w:val="18"/>
                <w:u w:val="none"/>
                <w:lang w:val="en-US" w:eastAsia="zh-CN" w:bidi="ar-SA"/>
              </w:rPr>
              <w:instrText xml:space="preserve"> = sum(D5:D15) \* MERGEFORMAT </w:instrText>
            </w:r>
            <w:r>
              <w:rPr>
                <w:rFonts w:hint="eastAsia" w:ascii="宋体" w:hAnsi="宋体" w:eastAsia="宋体" w:cs="宋体"/>
                <w:b/>
                <w:bCs/>
                <w:i w:val="0"/>
                <w:iCs w:val="0"/>
                <w:color w:val="auto"/>
                <w:kern w:val="2"/>
                <w:sz w:val="18"/>
                <w:szCs w:val="18"/>
                <w:u w:val="none"/>
                <w:lang w:val="en-US" w:eastAsia="zh-CN" w:bidi="ar-SA"/>
              </w:rPr>
              <w:fldChar w:fldCharType="separate"/>
            </w:r>
            <w:r>
              <w:rPr>
                <w:rFonts w:hint="eastAsia" w:ascii="宋体" w:hAnsi="宋体" w:eastAsia="宋体" w:cs="宋体"/>
                <w:b/>
                <w:bCs/>
                <w:i w:val="0"/>
                <w:iCs w:val="0"/>
                <w:color w:val="auto"/>
                <w:kern w:val="2"/>
                <w:sz w:val="18"/>
                <w:szCs w:val="18"/>
                <w:u w:val="none"/>
                <w:lang w:val="en-US" w:eastAsia="zh-CN" w:bidi="ar-SA"/>
              </w:rPr>
              <w:t>98.31</w:t>
            </w:r>
            <w:r>
              <w:rPr>
                <w:rFonts w:hint="eastAsia" w:ascii="宋体" w:hAnsi="宋体" w:eastAsia="宋体" w:cs="宋体"/>
                <w:b/>
                <w:bCs/>
                <w:i w:val="0"/>
                <w:iCs w:val="0"/>
                <w:color w:val="auto"/>
                <w:kern w:val="2"/>
                <w:sz w:val="18"/>
                <w:szCs w:val="18"/>
                <w:u w:val="none"/>
                <w:lang w:val="en-US" w:eastAsia="zh-CN" w:bidi="ar-SA"/>
              </w:rPr>
              <w:fldChar w:fldCharType="end"/>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6BD11C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25FBE2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5D0B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4A35CD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278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0FA32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陕西中岩工程勘察有限公司</w:t>
            </w:r>
          </w:p>
        </w:tc>
        <w:tc>
          <w:tcPr>
            <w:tcW w:w="169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314E5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勘察</w:t>
            </w:r>
          </w:p>
        </w:tc>
        <w:tc>
          <w:tcPr>
            <w:tcW w:w="1266" w:type="dxa"/>
            <w:tcBorders>
              <w:top w:val="single" w:color="auto" w:sz="4" w:space="0"/>
              <w:left w:val="single" w:color="000000" w:sz="4" w:space="0"/>
              <w:bottom w:val="single" w:color="auto" w:sz="4" w:space="0"/>
              <w:right w:val="single" w:color="000000" w:sz="4" w:space="0"/>
            </w:tcBorders>
            <w:shd w:val="clear" w:color="auto" w:fill="auto"/>
            <w:vAlign w:val="center"/>
          </w:tcPr>
          <w:p w14:paraId="58BD86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13.00</w:t>
            </w:r>
          </w:p>
        </w:tc>
        <w:tc>
          <w:tcPr>
            <w:tcW w:w="1134" w:type="dxa"/>
            <w:tcBorders>
              <w:top w:val="single" w:color="auto" w:sz="4" w:space="0"/>
              <w:left w:val="single" w:color="000000" w:sz="4" w:space="0"/>
              <w:bottom w:val="single" w:color="auto" w:sz="4" w:space="0"/>
              <w:right w:val="single" w:color="000000" w:sz="4" w:space="0"/>
            </w:tcBorders>
            <w:shd w:val="clear" w:color="auto" w:fill="auto"/>
            <w:vAlign w:val="center"/>
          </w:tcPr>
          <w:p w14:paraId="4E4398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3E12F9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r>
      <w:tr w14:paraId="6F2B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65AD60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w:t>
            </w:r>
          </w:p>
        </w:tc>
        <w:tc>
          <w:tcPr>
            <w:tcW w:w="278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48B0E0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中宴建投集团有限公司金台分公司</w:t>
            </w:r>
          </w:p>
        </w:tc>
        <w:tc>
          <w:tcPr>
            <w:tcW w:w="1697"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7241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技术评价服务</w:t>
            </w:r>
          </w:p>
        </w:tc>
        <w:tc>
          <w:tcPr>
            <w:tcW w:w="12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F57D6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4.00</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681E68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red"/>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41716F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2023.08</w:t>
            </w:r>
          </w:p>
        </w:tc>
      </w:tr>
      <w:tr w14:paraId="3A6E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031296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w:t>
            </w:r>
          </w:p>
        </w:tc>
        <w:tc>
          <w:tcPr>
            <w:tcW w:w="2784" w:type="dxa"/>
            <w:tcBorders>
              <w:top w:val="single" w:color="000000" w:sz="4" w:space="0"/>
              <w:left w:val="single" w:color="000000" w:sz="4" w:space="0"/>
              <w:right w:val="single" w:color="auto" w:sz="4" w:space="0"/>
            </w:tcBorders>
            <w:shd w:val="clear" w:color="auto" w:fill="auto"/>
            <w:noWrap/>
            <w:vAlign w:val="center"/>
          </w:tcPr>
          <w:p w14:paraId="29D677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陕西中旭建筑设计咨询有限公司致力分公司</w:t>
            </w:r>
          </w:p>
        </w:tc>
        <w:tc>
          <w:tcPr>
            <w:tcW w:w="1697" w:type="dxa"/>
            <w:tcBorders>
              <w:top w:val="single" w:color="000000" w:sz="4" w:space="0"/>
              <w:left w:val="single" w:color="auto" w:sz="4" w:space="0"/>
              <w:right w:val="single" w:color="000000" w:sz="4" w:space="0"/>
            </w:tcBorders>
            <w:shd w:val="clear" w:color="auto" w:fill="auto"/>
            <w:noWrap/>
            <w:vAlign w:val="center"/>
          </w:tcPr>
          <w:p w14:paraId="4D5E62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初步设计</w:t>
            </w:r>
          </w:p>
        </w:tc>
        <w:tc>
          <w:tcPr>
            <w:tcW w:w="1266" w:type="dxa"/>
            <w:tcBorders>
              <w:top w:val="single" w:color="000000" w:sz="4" w:space="0"/>
              <w:left w:val="single" w:color="000000" w:sz="4" w:space="0"/>
              <w:right w:val="single" w:color="000000" w:sz="4" w:space="0"/>
            </w:tcBorders>
            <w:shd w:val="clear" w:color="auto" w:fill="auto"/>
            <w:vAlign w:val="center"/>
          </w:tcPr>
          <w:p w14:paraId="0E2AA906">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15.83</w:t>
            </w:r>
          </w:p>
        </w:tc>
        <w:tc>
          <w:tcPr>
            <w:tcW w:w="1134" w:type="dxa"/>
            <w:tcBorders>
              <w:top w:val="single" w:color="000000" w:sz="4" w:space="0"/>
              <w:left w:val="single" w:color="000000" w:sz="4" w:space="0"/>
              <w:right w:val="single" w:color="000000" w:sz="4" w:space="0"/>
            </w:tcBorders>
            <w:shd w:val="clear" w:color="auto" w:fill="auto"/>
            <w:vAlign w:val="center"/>
          </w:tcPr>
          <w:p w14:paraId="7DDEF2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4B300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2023.04.28</w:t>
            </w:r>
          </w:p>
        </w:tc>
      </w:tr>
      <w:tr w14:paraId="24FE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64" w:type="dxa"/>
            <w:tcBorders>
              <w:top w:val="single" w:color="000000" w:sz="4" w:space="0"/>
              <w:left w:val="nil"/>
              <w:bottom w:val="single" w:color="000000" w:sz="4" w:space="0"/>
              <w:right w:val="single" w:color="000000" w:sz="4" w:space="0"/>
            </w:tcBorders>
            <w:shd w:val="clear" w:color="auto" w:fill="auto"/>
            <w:vAlign w:val="center"/>
          </w:tcPr>
          <w:p w14:paraId="006260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2784" w:type="dxa"/>
            <w:tcBorders>
              <w:top w:val="single" w:color="auto" w:sz="4" w:space="0"/>
              <w:left w:val="single" w:color="000000" w:sz="4" w:space="0"/>
              <w:right w:val="single" w:color="auto" w:sz="4" w:space="0"/>
            </w:tcBorders>
            <w:shd w:val="clear" w:color="auto" w:fill="auto"/>
            <w:noWrap/>
            <w:vAlign w:val="center"/>
          </w:tcPr>
          <w:p w14:paraId="27AEA3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陕西中基项目管理有限公司</w:t>
            </w:r>
          </w:p>
        </w:tc>
        <w:tc>
          <w:tcPr>
            <w:tcW w:w="1697" w:type="dxa"/>
            <w:tcBorders>
              <w:top w:val="single" w:color="auto" w:sz="4" w:space="0"/>
              <w:left w:val="single" w:color="auto" w:sz="4" w:space="0"/>
              <w:right w:val="single" w:color="000000" w:sz="4" w:space="0"/>
            </w:tcBorders>
            <w:shd w:val="clear" w:color="auto" w:fill="auto"/>
            <w:noWrap/>
            <w:vAlign w:val="center"/>
          </w:tcPr>
          <w:p w14:paraId="1881DF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监理</w:t>
            </w:r>
            <w:r>
              <w:rPr>
                <w:rFonts w:hint="eastAsia" w:ascii="宋体" w:hAnsi="宋体" w:cs="宋体"/>
                <w:i w:val="0"/>
                <w:iCs w:val="0"/>
                <w:color w:val="auto"/>
                <w:kern w:val="0"/>
                <w:sz w:val="18"/>
                <w:szCs w:val="18"/>
                <w:highlight w:val="none"/>
                <w:u w:val="none"/>
                <w:lang w:val="en-US" w:eastAsia="zh-CN" w:bidi="ar"/>
              </w:rPr>
              <w:t>（二标段）</w:t>
            </w:r>
          </w:p>
        </w:tc>
        <w:tc>
          <w:tcPr>
            <w:tcW w:w="1266" w:type="dxa"/>
            <w:tcBorders>
              <w:top w:val="single" w:color="auto" w:sz="4" w:space="0"/>
              <w:left w:val="single" w:color="000000" w:sz="4" w:space="0"/>
              <w:right w:val="single" w:color="000000" w:sz="4" w:space="0"/>
            </w:tcBorders>
            <w:shd w:val="clear" w:color="auto" w:fill="auto"/>
            <w:vAlign w:val="center"/>
          </w:tcPr>
          <w:p w14:paraId="03B782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33.98</w:t>
            </w:r>
          </w:p>
        </w:tc>
        <w:tc>
          <w:tcPr>
            <w:tcW w:w="1134" w:type="dxa"/>
            <w:tcBorders>
              <w:top w:val="single" w:color="auto" w:sz="4" w:space="0"/>
              <w:left w:val="single" w:color="000000" w:sz="4" w:space="0"/>
              <w:right w:val="single" w:color="000000" w:sz="4" w:space="0"/>
            </w:tcBorders>
            <w:shd w:val="clear" w:color="auto" w:fill="auto"/>
            <w:vAlign w:val="center"/>
          </w:tcPr>
          <w:p w14:paraId="07565D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2023.07.11</w:t>
            </w: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6E0568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2023.07.13</w:t>
            </w:r>
          </w:p>
        </w:tc>
      </w:tr>
      <w:tr w14:paraId="5981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53DC4F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1869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陕西秦禾水利水保工程设计有限公司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9F62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水土保持方案报告表编制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8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0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79930D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2023.09.27</w:t>
            </w:r>
          </w:p>
        </w:tc>
      </w:tr>
      <w:tr w14:paraId="75AA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73EB7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1933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陕西力得工程科技有限公司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F01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D2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35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2F976D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r>
      <w:tr w14:paraId="0E37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411A78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24B2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宝鸡市舜泉工程管理咨询有限公司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BFE9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社会稳定风险评估报告</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78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c>
          <w:tcPr>
            <w:tcW w:w="1177" w:type="dxa"/>
            <w:tcBorders>
              <w:top w:val="single" w:color="000000" w:sz="4" w:space="0"/>
              <w:left w:val="single" w:color="000000" w:sz="4" w:space="0"/>
              <w:bottom w:val="single" w:color="000000" w:sz="4" w:space="0"/>
              <w:right w:val="nil"/>
            </w:tcBorders>
            <w:shd w:val="clear" w:color="auto" w:fill="auto"/>
            <w:vAlign w:val="center"/>
          </w:tcPr>
          <w:p w14:paraId="15403B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2022.04.10</w:t>
            </w:r>
          </w:p>
        </w:tc>
      </w:tr>
      <w:tr w14:paraId="2A17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1986E0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9CCC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宝鸡市金辉建设工程质量检测有限公司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531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检测</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777">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p>
        </w:tc>
        <w:tc>
          <w:tcPr>
            <w:tcW w:w="1177" w:type="dxa"/>
            <w:tcBorders>
              <w:top w:val="single" w:color="000000" w:sz="4" w:space="0"/>
              <w:left w:val="single" w:color="000000" w:sz="4" w:space="0"/>
              <w:bottom w:val="single" w:color="000000" w:sz="4" w:space="0"/>
              <w:right w:val="nil"/>
            </w:tcBorders>
            <w:shd w:val="clear" w:color="auto" w:fill="auto"/>
            <w:noWrap/>
            <w:vAlign w:val="center"/>
          </w:tcPr>
          <w:p w14:paraId="14BB6C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r>
      <w:tr w14:paraId="7A22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0D39B0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7D94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宝鸡天正项目管理咨询有限公司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040B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招标预算审查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16CE">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p>
        </w:tc>
        <w:tc>
          <w:tcPr>
            <w:tcW w:w="1177" w:type="dxa"/>
            <w:tcBorders>
              <w:top w:val="single" w:color="000000" w:sz="4" w:space="0"/>
              <w:left w:val="single" w:color="000000" w:sz="4" w:space="0"/>
              <w:bottom w:val="single" w:color="000000" w:sz="4" w:space="0"/>
              <w:right w:val="nil"/>
            </w:tcBorders>
            <w:shd w:val="clear" w:color="auto" w:fill="auto"/>
            <w:noWrap/>
            <w:vAlign w:val="center"/>
          </w:tcPr>
          <w:p w14:paraId="78D429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2023.07.24</w:t>
            </w:r>
          </w:p>
        </w:tc>
      </w:tr>
      <w:tr w14:paraId="586E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68001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2.10</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E47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宝鸡天正项目管理咨询有限公司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25F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施工图预算审查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3A65">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13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highlight w:val="none"/>
                <w:u w:val="none"/>
              </w:rPr>
            </w:pPr>
          </w:p>
        </w:tc>
        <w:tc>
          <w:tcPr>
            <w:tcW w:w="1177" w:type="dxa"/>
            <w:tcBorders>
              <w:top w:val="single" w:color="000000" w:sz="4" w:space="0"/>
              <w:left w:val="single" w:color="000000" w:sz="4" w:space="0"/>
              <w:bottom w:val="single" w:color="000000" w:sz="4" w:space="0"/>
              <w:right w:val="nil"/>
            </w:tcBorders>
            <w:shd w:val="clear" w:color="auto" w:fill="auto"/>
            <w:noWrap/>
            <w:vAlign w:val="center"/>
          </w:tcPr>
          <w:p w14:paraId="3ACF3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2023.10.08</w:t>
            </w:r>
          </w:p>
        </w:tc>
      </w:tr>
      <w:tr w14:paraId="18E9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553B8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2.11</w:t>
            </w: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D25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陕西瑞永合工程项目管理有限公司</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116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水土保持设施验收</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FE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D2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77" w:type="dxa"/>
            <w:tcBorders>
              <w:top w:val="single" w:color="000000" w:sz="4" w:space="0"/>
              <w:left w:val="single" w:color="000000" w:sz="4" w:space="0"/>
              <w:bottom w:val="single" w:color="000000" w:sz="4" w:space="0"/>
              <w:right w:val="nil"/>
            </w:tcBorders>
            <w:shd w:val="clear" w:color="auto" w:fill="auto"/>
            <w:noWrap/>
            <w:vAlign w:val="center"/>
          </w:tcPr>
          <w:p w14:paraId="3C881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r>
      <w:tr w14:paraId="02FF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64" w:type="dxa"/>
            <w:tcBorders>
              <w:top w:val="single" w:color="000000" w:sz="4" w:space="0"/>
              <w:left w:val="nil"/>
              <w:bottom w:val="single" w:color="000000" w:sz="4" w:space="0"/>
              <w:right w:val="single" w:color="000000" w:sz="4" w:space="0"/>
            </w:tcBorders>
            <w:shd w:val="clear" w:color="auto" w:fill="auto"/>
            <w:noWrap/>
            <w:vAlign w:val="center"/>
          </w:tcPr>
          <w:p w14:paraId="08CCE1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2"/>
                <w:sz w:val="18"/>
                <w:szCs w:val="18"/>
                <w:u w:val="none"/>
                <w:lang w:val="en-US" w:eastAsia="zh-CN" w:bidi="ar-SA"/>
              </w:rPr>
            </w:pPr>
          </w:p>
        </w:tc>
        <w:tc>
          <w:tcPr>
            <w:tcW w:w="27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AC29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合计</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3106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sz w:val="18"/>
                <w:szCs w:val="18"/>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5BD4">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b/>
                <w:bCs/>
                <w:i w:val="0"/>
                <w:iCs w:val="0"/>
                <w:color w:val="auto"/>
                <w:sz w:val="18"/>
                <w:szCs w:val="18"/>
                <w:u w:val="none"/>
                <w:lang w:val="en-US" w:eastAsia="zh-CN"/>
              </w:rPr>
            </w:pPr>
            <w:r>
              <w:rPr>
                <w:rFonts w:hint="default" w:ascii="宋体" w:hAnsi="宋体" w:eastAsia="宋体" w:cs="宋体"/>
                <w:b/>
                <w:bCs/>
                <w:i w:val="0"/>
                <w:iCs w:val="0"/>
                <w:color w:val="auto"/>
                <w:sz w:val="18"/>
                <w:szCs w:val="18"/>
                <w:u w:val="none"/>
                <w:lang w:val="en-US" w:eastAsia="zh-CN"/>
              </w:rPr>
              <w:fldChar w:fldCharType="begin"/>
            </w:r>
            <w:r>
              <w:rPr>
                <w:rFonts w:hint="default" w:ascii="宋体" w:hAnsi="宋体" w:eastAsia="宋体" w:cs="宋体"/>
                <w:b/>
                <w:bCs/>
                <w:i w:val="0"/>
                <w:iCs w:val="0"/>
                <w:color w:val="auto"/>
                <w:sz w:val="18"/>
                <w:szCs w:val="18"/>
                <w:u w:val="none"/>
                <w:lang w:val="en-US" w:eastAsia="zh-CN"/>
              </w:rPr>
              <w:instrText xml:space="preserve"> = sum(D2:D17) \* MERGEFORMAT </w:instrText>
            </w:r>
            <w:r>
              <w:rPr>
                <w:rFonts w:hint="default" w:ascii="宋体" w:hAnsi="宋体" w:eastAsia="宋体" w:cs="宋体"/>
                <w:b/>
                <w:bCs/>
                <w:i w:val="0"/>
                <w:iCs w:val="0"/>
                <w:color w:val="auto"/>
                <w:sz w:val="18"/>
                <w:szCs w:val="18"/>
                <w:u w:val="none"/>
                <w:lang w:val="en-US" w:eastAsia="zh-CN"/>
              </w:rPr>
              <w:fldChar w:fldCharType="separate"/>
            </w:r>
            <w:r>
              <w:rPr>
                <w:rFonts w:hint="default" w:ascii="宋体" w:hAnsi="宋体" w:eastAsia="宋体" w:cs="宋体"/>
                <w:b/>
                <w:bCs/>
                <w:i w:val="0"/>
                <w:iCs w:val="0"/>
                <w:color w:val="auto"/>
                <w:sz w:val="18"/>
                <w:szCs w:val="18"/>
                <w:u w:val="none"/>
                <w:lang w:val="en-US" w:eastAsia="zh-CN"/>
              </w:rPr>
              <w:t>1</w:t>
            </w:r>
            <w:r>
              <w:rPr>
                <w:rFonts w:hint="eastAsia" w:ascii="宋体" w:hAnsi="宋体" w:cs="宋体"/>
                <w:b/>
                <w:bCs/>
                <w:i w:val="0"/>
                <w:iCs w:val="0"/>
                <w:color w:val="auto"/>
                <w:sz w:val="18"/>
                <w:szCs w:val="18"/>
                <w:u w:val="none"/>
                <w:lang w:val="en-US" w:eastAsia="zh-CN"/>
              </w:rPr>
              <w:t>,</w:t>
            </w:r>
            <w:r>
              <w:rPr>
                <w:rFonts w:hint="default" w:ascii="宋体" w:hAnsi="宋体" w:eastAsia="宋体" w:cs="宋体"/>
                <w:b/>
                <w:bCs/>
                <w:i w:val="0"/>
                <w:iCs w:val="0"/>
                <w:color w:val="auto"/>
                <w:sz w:val="18"/>
                <w:szCs w:val="18"/>
                <w:u w:val="none"/>
                <w:lang w:val="en-US" w:eastAsia="zh-CN"/>
              </w:rPr>
              <w:t>380.18927</w:t>
            </w:r>
            <w:r>
              <w:rPr>
                <w:rFonts w:hint="default" w:ascii="宋体" w:hAnsi="宋体" w:eastAsia="宋体" w:cs="宋体"/>
                <w:b/>
                <w:bCs/>
                <w:i w:val="0"/>
                <w:iCs w:val="0"/>
                <w:color w:val="auto"/>
                <w:sz w:val="18"/>
                <w:szCs w:val="18"/>
                <w:u w:val="none"/>
                <w:lang w:val="en-US" w:eastAsia="zh-CN"/>
              </w:rPr>
              <w:fldChar w:fldCharType="end"/>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61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p>
        </w:tc>
        <w:tc>
          <w:tcPr>
            <w:tcW w:w="1177" w:type="dxa"/>
            <w:tcBorders>
              <w:top w:val="single" w:color="000000" w:sz="4" w:space="0"/>
              <w:left w:val="single" w:color="000000" w:sz="4" w:space="0"/>
              <w:bottom w:val="single" w:color="000000" w:sz="4" w:space="0"/>
              <w:right w:val="nil"/>
            </w:tcBorders>
            <w:shd w:val="clear" w:color="auto" w:fill="auto"/>
            <w:noWrap/>
            <w:vAlign w:val="center"/>
          </w:tcPr>
          <w:p w14:paraId="397E50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w:t>
            </w:r>
          </w:p>
        </w:tc>
      </w:tr>
    </w:tbl>
    <w:p w14:paraId="782FD2B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3.项目建设情况</w:t>
      </w:r>
    </w:p>
    <w:p w14:paraId="505EBF1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项目实际从2023年8月1日开工建设，2024年1月19日完工，并通过竣工验收。</w:t>
      </w:r>
    </w:p>
    <w:p w14:paraId="08CED27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4.项目审计情况</w:t>
      </w:r>
    </w:p>
    <w:p w14:paraId="1157739B">
      <w:pPr>
        <w:pStyle w:val="8"/>
        <w:keepNext w:val="0"/>
        <w:keepLines w:val="0"/>
        <w:pageBreakBefore w:val="0"/>
        <w:widowControl w:val="0"/>
        <w:kinsoku/>
        <w:wordWrap/>
        <w:overflowPunct/>
        <w:topLinePunct w:val="0"/>
        <w:autoSpaceDE/>
        <w:autoSpaceDN/>
        <w:bidi w:val="0"/>
        <w:adjustRightInd/>
        <w:snapToGrid/>
        <w:spacing w:after="0" w:line="560" w:lineRule="exact"/>
        <w:ind w:firstLine="646" w:firstLineChars="200"/>
        <w:textAlignment w:val="auto"/>
        <w:rPr>
          <w:rFonts w:hint="default" w:ascii="仿宋_GB2312" w:hAnsi="仿宋_GB2312" w:eastAsia="仿宋_GB2312" w:cs="仿宋_GB2312"/>
          <w:color w:val="auto"/>
          <w:kern w:val="2"/>
          <w:sz w:val="32"/>
          <w:szCs w:val="32"/>
          <w:highlight w:val="green"/>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2024年8月20日，由汇丰国际项目管理有限公司完成了对项目工程竣工结算的审计工作，送审价17,060,191.53元，审定价15,200,485.23元，审减1,859,706.30元。</w:t>
      </w:r>
    </w:p>
    <w:p w14:paraId="259A714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（五）项目绩效目标及完成情况</w:t>
      </w:r>
    </w:p>
    <w:p w14:paraId="61EA97E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Calibri"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项目从2023年8月1日起实施，截至项目评价日，已全部完成了项目主要建设内容及绩效目标任务。项目主要绩效目标完成情况详见表5。</w:t>
      </w:r>
    </w:p>
    <w:p w14:paraId="53C1F4B7">
      <w:pPr>
        <w:pStyle w:val="9"/>
        <w:keepNext w:val="0"/>
        <w:keepLines w:val="0"/>
        <w:pageBreakBefore w:val="0"/>
        <w:widowControl w:val="0"/>
        <w:kinsoku/>
        <w:wordWrap/>
        <w:overflowPunct/>
        <w:topLinePunct w:val="0"/>
        <w:autoSpaceDE/>
        <w:autoSpaceDN/>
        <w:bidi w:val="0"/>
        <w:adjustRightInd/>
        <w:snapToGrid/>
        <w:spacing w:before="165" w:beforeLines="50" w:line="460" w:lineRule="exact"/>
        <w:jc w:val="center"/>
        <w:textAlignment w:val="auto"/>
        <w:rPr>
          <w:rFonts w:hint="eastAsia" w:ascii="仿宋_GB2312" w:hAnsi="Calibri" w:eastAsia="仿宋_GB2312" w:cs="仿宋_GB2312"/>
          <w:b/>
          <w:bCs/>
          <w:color w:val="auto"/>
          <w:kern w:val="2"/>
          <w:sz w:val="28"/>
          <w:szCs w:val="28"/>
          <w:highlight w:val="none"/>
          <w:lang w:val="en-US" w:eastAsia="zh-CN" w:bidi="ar-SA"/>
        </w:rPr>
      </w:pPr>
      <w:r>
        <w:rPr>
          <w:rFonts w:hint="eastAsia" w:ascii="仿宋_GB2312" w:hAnsi="Calibri" w:eastAsia="仿宋_GB2312" w:cs="仿宋_GB2312"/>
          <w:b/>
          <w:bCs/>
          <w:color w:val="auto"/>
          <w:kern w:val="2"/>
          <w:sz w:val="28"/>
          <w:szCs w:val="28"/>
          <w:highlight w:val="none"/>
          <w:lang w:val="en-US" w:eastAsia="zh-CN" w:bidi="ar-SA"/>
        </w:rPr>
        <w:t>表5-1  项目主要建设内容、期限及投资完成情况表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11"/>
        <w:gridCol w:w="3557"/>
        <w:gridCol w:w="2765"/>
        <w:gridCol w:w="696"/>
      </w:tblGrid>
      <w:tr w14:paraId="3FF0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15" w:type="dxa"/>
            <w:tcBorders>
              <w:left w:val="nil"/>
            </w:tcBorders>
            <w:shd w:val="clear" w:color="auto" w:fill="D7D7D7" w:themeFill="background1" w:themeFillShade="D8"/>
            <w:vAlign w:val="center"/>
          </w:tcPr>
          <w:p w14:paraId="2EF9D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11" w:type="dxa"/>
            <w:tcBorders>
              <w:left w:val="single" w:color="auto" w:sz="4" w:space="0"/>
              <w:right w:val="single" w:color="000000" w:sz="4" w:space="0"/>
            </w:tcBorders>
            <w:shd w:val="clear" w:color="auto" w:fill="D7D7D7" w:themeFill="background1" w:themeFillShade="D8"/>
            <w:vAlign w:val="center"/>
          </w:tcPr>
          <w:p w14:paraId="181332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3557" w:type="dxa"/>
            <w:tcBorders>
              <w:left w:val="single" w:color="000000" w:sz="4" w:space="0"/>
            </w:tcBorders>
            <w:shd w:val="clear" w:color="auto" w:fill="D7D7D7" w:themeFill="background1" w:themeFillShade="D8"/>
            <w:vAlign w:val="center"/>
          </w:tcPr>
          <w:p w14:paraId="40BCEE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计划情况</w:t>
            </w:r>
          </w:p>
        </w:tc>
        <w:tc>
          <w:tcPr>
            <w:tcW w:w="2765" w:type="dxa"/>
            <w:shd w:val="clear" w:color="auto" w:fill="D7D7D7" w:themeFill="background1" w:themeFillShade="D8"/>
            <w:vAlign w:val="center"/>
          </w:tcPr>
          <w:p w14:paraId="707339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实际完成情况</w:t>
            </w:r>
          </w:p>
        </w:tc>
        <w:tc>
          <w:tcPr>
            <w:tcW w:w="696" w:type="dxa"/>
            <w:tcBorders>
              <w:right w:val="nil"/>
            </w:tcBorders>
            <w:shd w:val="clear" w:color="auto" w:fill="D7D7D7" w:themeFill="background1" w:themeFillShade="D8"/>
            <w:vAlign w:val="center"/>
          </w:tcPr>
          <w:p w14:paraId="5F884FB3">
            <w:pPr>
              <w:pStyle w:val="11"/>
              <w:bidi w:val="0"/>
              <w:jc w:val="center"/>
              <w:rPr>
                <w:rFonts w:hint="default"/>
                <w:b/>
                <w:bCs/>
                <w:color w:val="auto"/>
                <w:sz w:val="18"/>
                <w:szCs w:val="18"/>
                <w:lang w:val="en-US" w:eastAsia="zh-CN"/>
              </w:rPr>
            </w:pPr>
            <w:r>
              <w:rPr>
                <w:rFonts w:hint="eastAsia"/>
                <w:b/>
                <w:bCs/>
                <w:color w:val="auto"/>
                <w:sz w:val="18"/>
                <w:szCs w:val="18"/>
                <w:lang w:val="en-US" w:eastAsia="zh-CN"/>
              </w:rPr>
              <w:t>备注</w:t>
            </w:r>
          </w:p>
        </w:tc>
      </w:tr>
      <w:tr w14:paraId="178B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15" w:type="dxa"/>
            <w:tcBorders>
              <w:left w:val="nil"/>
              <w:bottom w:val="single" w:color="000000" w:sz="4" w:space="0"/>
            </w:tcBorders>
            <w:shd w:val="clear" w:color="auto" w:fill="auto"/>
            <w:vAlign w:val="center"/>
          </w:tcPr>
          <w:p w14:paraId="6ECFE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11" w:type="dxa"/>
            <w:tcBorders>
              <w:left w:val="single" w:color="auto" w:sz="4" w:space="0"/>
              <w:bottom w:val="single" w:color="000000" w:sz="4" w:space="0"/>
              <w:right w:val="single" w:color="000000" w:sz="4" w:space="0"/>
            </w:tcBorders>
            <w:shd w:val="clear" w:color="auto" w:fill="auto"/>
            <w:vAlign w:val="center"/>
          </w:tcPr>
          <w:p w14:paraId="4CD5C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建设内容</w:t>
            </w:r>
          </w:p>
        </w:tc>
        <w:tc>
          <w:tcPr>
            <w:tcW w:w="3557" w:type="dxa"/>
            <w:tcBorders>
              <w:left w:val="single" w:color="000000" w:sz="4" w:space="0"/>
              <w:bottom w:val="single" w:color="000000" w:sz="4" w:space="0"/>
            </w:tcBorders>
            <w:shd w:val="clear" w:color="auto" w:fill="auto"/>
            <w:vAlign w:val="center"/>
          </w:tcPr>
          <w:p w14:paraId="4E99F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改建截污D400-D800截污管网2741.11米，其中生活污D800污水管道446.1米，D600污水管道374.48米，D500污水管道1454.83米，D400污水管道466米；设置污水检查井69座，90米管道跨河管桥一座；整治入河排污口3处</w:t>
            </w:r>
          </w:p>
        </w:tc>
        <w:tc>
          <w:tcPr>
            <w:tcW w:w="2765" w:type="dxa"/>
            <w:tcBorders>
              <w:bottom w:val="single" w:color="000000" w:sz="4" w:space="0"/>
            </w:tcBorders>
            <w:vAlign w:val="center"/>
          </w:tcPr>
          <w:p w14:paraId="627EC0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实际建成污水管网3517.98米；设置污水检查井69座，90米管道跨河管桥一座；整治入河排污口3处</w:t>
            </w:r>
          </w:p>
        </w:tc>
        <w:tc>
          <w:tcPr>
            <w:tcW w:w="696" w:type="dxa"/>
            <w:tcBorders>
              <w:bottom w:val="single" w:color="000000" w:sz="4" w:space="0"/>
              <w:right w:val="nil"/>
            </w:tcBorders>
            <w:vAlign w:val="center"/>
          </w:tcPr>
          <w:p w14:paraId="768C1C28">
            <w:pPr>
              <w:pStyle w:val="11"/>
              <w:bidi w:val="0"/>
              <w:jc w:val="center"/>
              <w:rPr>
                <w:rFonts w:hint="default"/>
                <w:color w:val="auto"/>
                <w:sz w:val="18"/>
                <w:szCs w:val="18"/>
                <w:lang w:val="en-US" w:eastAsia="zh-CN"/>
              </w:rPr>
            </w:pPr>
          </w:p>
        </w:tc>
      </w:tr>
      <w:tr w14:paraId="24F2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15" w:type="dxa"/>
            <w:tcBorders>
              <w:top w:val="single" w:color="000000" w:sz="4" w:space="0"/>
              <w:left w:val="nil"/>
              <w:bottom w:val="single" w:color="000000" w:sz="4" w:space="0"/>
            </w:tcBorders>
            <w:shd w:val="clear" w:color="auto" w:fill="auto"/>
            <w:vAlign w:val="center"/>
          </w:tcPr>
          <w:p w14:paraId="133C47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5FE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建设工期</w:t>
            </w:r>
          </w:p>
        </w:tc>
        <w:tc>
          <w:tcPr>
            <w:tcW w:w="3557" w:type="dxa"/>
            <w:tcBorders>
              <w:top w:val="single" w:color="000000" w:sz="4" w:space="0"/>
              <w:left w:val="single" w:color="000000" w:sz="4" w:space="0"/>
              <w:bottom w:val="single" w:color="000000" w:sz="4" w:space="0"/>
            </w:tcBorders>
            <w:shd w:val="clear" w:color="auto" w:fill="auto"/>
            <w:vAlign w:val="center"/>
          </w:tcPr>
          <w:p w14:paraId="5EC01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2023年7月</w:t>
            </w:r>
            <w:r>
              <w:rPr>
                <w:rFonts w:hint="eastAsia" w:ascii="宋体" w:hAnsi="宋体" w:eastAsia="宋体" w:cs="宋体"/>
                <w:i w:val="0"/>
                <w:iCs w:val="0"/>
                <w:color w:val="auto"/>
                <w:kern w:val="0"/>
                <w:sz w:val="18"/>
                <w:szCs w:val="18"/>
                <w:highlight w:val="none"/>
                <w:u w:val="none"/>
                <w:lang w:val="zh-CN" w:eastAsia="zh-CN" w:bidi="ar"/>
              </w:rPr>
              <w:t>至</w:t>
            </w:r>
            <w:r>
              <w:rPr>
                <w:rFonts w:hint="eastAsia" w:ascii="宋体" w:hAnsi="宋体" w:eastAsia="宋体" w:cs="宋体"/>
                <w:i w:val="0"/>
                <w:iCs w:val="0"/>
                <w:color w:val="auto"/>
                <w:kern w:val="0"/>
                <w:sz w:val="18"/>
                <w:szCs w:val="18"/>
                <w:highlight w:val="none"/>
                <w:u w:val="none"/>
                <w:lang w:val="en-US" w:eastAsia="zh-CN" w:bidi="ar"/>
              </w:rPr>
              <w:t>2024年4月</w:t>
            </w:r>
          </w:p>
        </w:tc>
        <w:tc>
          <w:tcPr>
            <w:tcW w:w="2765" w:type="dxa"/>
            <w:tcBorders>
              <w:top w:val="single" w:color="000000" w:sz="4" w:space="0"/>
              <w:bottom w:val="single" w:color="000000" w:sz="4" w:space="0"/>
            </w:tcBorders>
            <w:vAlign w:val="center"/>
          </w:tcPr>
          <w:p w14:paraId="7E9032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2023年8月</w:t>
            </w:r>
            <w:r>
              <w:rPr>
                <w:rFonts w:hint="eastAsia" w:ascii="宋体" w:hAnsi="宋体" w:eastAsia="宋体" w:cs="宋体"/>
                <w:i w:val="0"/>
                <w:iCs w:val="0"/>
                <w:color w:val="auto"/>
                <w:kern w:val="0"/>
                <w:sz w:val="18"/>
                <w:szCs w:val="18"/>
                <w:highlight w:val="none"/>
                <w:u w:val="none"/>
                <w:lang w:val="zh-CN" w:eastAsia="zh-CN" w:bidi="ar"/>
              </w:rPr>
              <w:t>至</w:t>
            </w:r>
            <w:r>
              <w:rPr>
                <w:rFonts w:hint="eastAsia" w:ascii="宋体" w:hAnsi="宋体" w:eastAsia="宋体" w:cs="宋体"/>
                <w:i w:val="0"/>
                <w:iCs w:val="0"/>
                <w:color w:val="auto"/>
                <w:kern w:val="0"/>
                <w:sz w:val="18"/>
                <w:szCs w:val="18"/>
                <w:highlight w:val="none"/>
                <w:u w:val="none"/>
                <w:lang w:val="en-US" w:eastAsia="zh-CN" w:bidi="ar"/>
              </w:rPr>
              <w:t>2024年1月</w:t>
            </w:r>
          </w:p>
        </w:tc>
        <w:tc>
          <w:tcPr>
            <w:tcW w:w="696" w:type="dxa"/>
            <w:tcBorders>
              <w:top w:val="single" w:color="000000" w:sz="4" w:space="0"/>
              <w:bottom w:val="single" w:color="000000" w:sz="4" w:space="0"/>
              <w:right w:val="nil"/>
            </w:tcBorders>
            <w:vAlign w:val="center"/>
          </w:tcPr>
          <w:p w14:paraId="33C18FFF">
            <w:pPr>
              <w:pStyle w:val="11"/>
              <w:bidi w:val="0"/>
              <w:jc w:val="center"/>
              <w:rPr>
                <w:rFonts w:hint="default"/>
                <w:color w:val="auto"/>
                <w:sz w:val="21"/>
                <w:szCs w:val="21"/>
                <w:lang w:val="en-US" w:eastAsia="zh-CN"/>
              </w:rPr>
            </w:pPr>
          </w:p>
        </w:tc>
      </w:tr>
      <w:tr w14:paraId="4707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5" w:type="dxa"/>
            <w:tcBorders>
              <w:top w:val="single" w:color="000000" w:sz="4" w:space="0"/>
              <w:left w:val="nil"/>
              <w:bottom w:val="single" w:color="000000" w:sz="4" w:space="0"/>
            </w:tcBorders>
            <w:shd w:val="clear" w:color="auto" w:fill="auto"/>
            <w:vAlign w:val="center"/>
          </w:tcPr>
          <w:p w14:paraId="2EC98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073A0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项目投资</w:t>
            </w:r>
          </w:p>
        </w:tc>
        <w:tc>
          <w:tcPr>
            <w:tcW w:w="3557" w:type="dxa"/>
            <w:tcBorders>
              <w:top w:val="single" w:color="000000" w:sz="4" w:space="0"/>
              <w:left w:val="single" w:color="000000" w:sz="4" w:space="0"/>
              <w:bottom w:val="single" w:color="000000" w:sz="4" w:space="0"/>
            </w:tcBorders>
            <w:shd w:val="clear" w:color="auto" w:fill="auto"/>
            <w:vAlign w:val="center"/>
          </w:tcPr>
          <w:p w14:paraId="79CD98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1,583.00万元</w:t>
            </w:r>
          </w:p>
        </w:tc>
        <w:tc>
          <w:tcPr>
            <w:tcW w:w="2765" w:type="dxa"/>
            <w:tcBorders>
              <w:top w:val="single" w:color="000000" w:sz="4" w:space="0"/>
              <w:bottom w:val="single" w:color="000000" w:sz="4" w:space="0"/>
            </w:tcBorders>
            <w:shd w:val="clear" w:color="auto" w:fill="auto"/>
            <w:vAlign w:val="center"/>
          </w:tcPr>
          <w:p w14:paraId="308436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fldChar w:fldCharType="begin"/>
            </w:r>
            <w:r>
              <w:rPr>
                <w:rFonts w:hint="default" w:ascii="宋体" w:hAnsi="宋体" w:eastAsia="宋体" w:cs="宋体"/>
                <w:i w:val="0"/>
                <w:iCs w:val="0"/>
                <w:color w:val="auto"/>
                <w:kern w:val="0"/>
                <w:sz w:val="18"/>
                <w:szCs w:val="18"/>
                <w:highlight w:val="none"/>
                <w:u w:val="none"/>
                <w:lang w:val="en-US" w:eastAsia="zh-CN" w:bidi="ar"/>
              </w:rPr>
              <w:instrText xml:space="preserve"> = sum(D2:D17) \* MERGEFORMAT </w:instrText>
            </w:r>
            <w:r>
              <w:rPr>
                <w:rFonts w:hint="default" w:ascii="宋体" w:hAnsi="宋体" w:eastAsia="宋体" w:cs="宋体"/>
                <w:i w:val="0"/>
                <w:iCs w:val="0"/>
                <w:color w:val="auto"/>
                <w:kern w:val="0"/>
                <w:sz w:val="18"/>
                <w:szCs w:val="18"/>
                <w:highlight w:val="none"/>
                <w:u w:val="none"/>
                <w:lang w:val="en-US" w:eastAsia="zh-CN" w:bidi="ar"/>
              </w:rPr>
              <w:fldChar w:fldCharType="separate"/>
            </w: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618</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6</w:t>
            </w:r>
            <w:r>
              <w:rPr>
                <w:rFonts w:hint="default" w:ascii="宋体" w:hAnsi="宋体" w:eastAsia="宋体" w:cs="宋体"/>
                <w:i w:val="0"/>
                <w:iCs w:val="0"/>
                <w:color w:val="auto"/>
                <w:kern w:val="0"/>
                <w:sz w:val="18"/>
                <w:szCs w:val="18"/>
                <w:highlight w:val="none"/>
                <w:u w:val="none"/>
                <w:lang w:val="en-US" w:eastAsia="zh-CN" w:bidi="ar"/>
              </w:rPr>
              <w:fldChar w:fldCharType="end"/>
            </w:r>
            <w:r>
              <w:rPr>
                <w:rFonts w:hint="eastAsia" w:ascii="宋体" w:hAnsi="宋体" w:eastAsia="宋体" w:cs="宋体"/>
                <w:i w:val="0"/>
                <w:iCs w:val="0"/>
                <w:color w:val="auto"/>
                <w:kern w:val="0"/>
                <w:sz w:val="18"/>
                <w:szCs w:val="18"/>
                <w:highlight w:val="none"/>
                <w:u w:val="none"/>
                <w:lang w:val="en-US" w:eastAsia="zh-CN" w:bidi="ar"/>
              </w:rPr>
              <w:t>万元</w:t>
            </w:r>
          </w:p>
        </w:tc>
        <w:tc>
          <w:tcPr>
            <w:tcW w:w="696" w:type="dxa"/>
            <w:tcBorders>
              <w:top w:val="single" w:color="000000" w:sz="4" w:space="0"/>
              <w:bottom w:val="single" w:color="000000" w:sz="4" w:space="0"/>
              <w:right w:val="nil"/>
            </w:tcBorders>
            <w:vAlign w:val="center"/>
          </w:tcPr>
          <w:p w14:paraId="4E5AB62D">
            <w:pPr>
              <w:pStyle w:val="11"/>
              <w:bidi w:val="0"/>
              <w:jc w:val="center"/>
              <w:rPr>
                <w:rFonts w:hint="default"/>
                <w:color w:val="auto"/>
                <w:sz w:val="21"/>
                <w:szCs w:val="21"/>
                <w:lang w:val="en-US" w:eastAsia="zh-CN"/>
              </w:rPr>
            </w:pPr>
          </w:p>
        </w:tc>
      </w:tr>
    </w:tbl>
    <w:p w14:paraId="28398116">
      <w:pPr>
        <w:pStyle w:val="9"/>
        <w:keepNext w:val="0"/>
        <w:keepLines w:val="0"/>
        <w:pageBreakBefore w:val="0"/>
        <w:widowControl w:val="0"/>
        <w:kinsoku/>
        <w:wordWrap/>
        <w:overflowPunct/>
        <w:topLinePunct w:val="0"/>
        <w:autoSpaceDE/>
        <w:autoSpaceDN/>
        <w:bidi w:val="0"/>
        <w:adjustRightInd/>
        <w:snapToGrid/>
        <w:spacing w:before="165" w:beforeLines="50" w:line="460" w:lineRule="exact"/>
        <w:jc w:val="center"/>
        <w:textAlignment w:val="auto"/>
        <w:rPr>
          <w:rFonts w:hint="default" w:ascii="仿宋" w:hAnsi="仿宋" w:eastAsia="仿宋" w:cs="仿宋"/>
          <w:b/>
          <w:bCs/>
          <w:color w:val="auto"/>
          <w:sz w:val="28"/>
          <w:szCs w:val="28"/>
          <w:lang w:val="en-US" w:eastAsia="zh-CN"/>
        </w:rPr>
      </w:pPr>
      <w:r>
        <w:rPr>
          <w:rFonts w:hint="eastAsia" w:ascii="仿宋_GB2312" w:hAnsi="Calibri" w:eastAsia="仿宋_GB2312" w:cs="仿宋_GB2312"/>
          <w:b/>
          <w:bCs/>
          <w:color w:val="auto"/>
          <w:kern w:val="2"/>
          <w:sz w:val="28"/>
          <w:szCs w:val="28"/>
          <w:highlight w:val="none"/>
          <w:lang w:val="en-US" w:eastAsia="zh-CN" w:bidi="ar-SA"/>
        </w:rPr>
        <w:t xml:space="preserve">表5-2  </w:t>
      </w:r>
      <w:r>
        <w:rPr>
          <w:rFonts w:hint="eastAsia" w:ascii="仿宋" w:hAnsi="仿宋" w:eastAsia="仿宋" w:cs="仿宋"/>
          <w:b/>
          <w:bCs/>
          <w:color w:val="auto"/>
          <w:sz w:val="28"/>
          <w:szCs w:val="28"/>
          <w:lang w:val="en-US" w:eastAsia="zh-CN"/>
        </w:rPr>
        <w:t xml:space="preserve">  项目绩效目标任务完成情况表</w:t>
      </w:r>
    </w:p>
    <w:tbl>
      <w:tblPr>
        <w:tblStyle w:val="16"/>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211"/>
        <w:gridCol w:w="3208"/>
        <w:gridCol w:w="1381"/>
        <w:gridCol w:w="1586"/>
        <w:gridCol w:w="714"/>
      </w:tblGrid>
      <w:tr w14:paraId="7BE7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953" w:type="dxa"/>
            <w:vMerge w:val="restart"/>
            <w:tcBorders>
              <w:left w:val="nil"/>
            </w:tcBorders>
            <w:shd w:val="clear" w:color="auto" w:fill="D7D7D7"/>
            <w:noWrap w:val="0"/>
            <w:vAlign w:val="center"/>
          </w:tcPr>
          <w:p w14:paraId="73F9A1F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一级</w:t>
            </w:r>
          </w:p>
          <w:p w14:paraId="6364DAD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指标</w:t>
            </w:r>
          </w:p>
        </w:tc>
        <w:tc>
          <w:tcPr>
            <w:tcW w:w="1211" w:type="dxa"/>
            <w:vMerge w:val="restart"/>
            <w:shd w:val="clear" w:color="auto" w:fill="D7D7D7"/>
            <w:noWrap w:val="0"/>
            <w:vAlign w:val="center"/>
          </w:tcPr>
          <w:p w14:paraId="2BA9930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二级指标</w:t>
            </w:r>
          </w:p>
        </w:tc>
        <w:tc>
          <w:tcPr>
            <w:tcW w:w="3208" w:type="dxa"/>
            <w:vMerge w:val="restart"/>
            <w:shd w:val="clear" w:color="auto" w:fill="D7D7D7"/>
            <w:noWrap w:val="0"/>
            <w:vAlign w:val="center"/>
          </w:tcPr>
          <w:p w14:paraId="06A8FFE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三级指标</w:t>
            </w:r>
          </w:p>
        </w:tc>
        <w:tc>
          <w:tcPr>
            <w:tcW w:w="1381" w:type="dxa"/>
            <w:vMerge w:val="restart"/>
            <w:shd w:val="clear" w:color="auto" w:fill="D7D7D7"/>
            <w:noWrap w:val="0"/>
            <w:vAlign w:val="center"/>
          </w:tcPr>
          <w:p w14:paraId="521CBFE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目标值</w:t>
            </w:r>
          </w:p>
        </w:tc>
        <w:tc>
          <w:tcPr>
            <w:tcW w:w="1586" w:type="dxa"/>
            <w:vMerge w:val="restart"/>
            <w:shd w:val="clear" w:color="auto" w:fill="D7D7D7"/>
            <w:noWrap w:val="0"/>
            <w:vAlign w:val="center"/>
          </w:tcPr>
          <w:p w14:paraId="4AA1784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完成值</w:t>
            </w:r>
          </w:p>
        </w:tc>
        <w:tc>
          <w:tcPr>
            <w:tcW w:w="714" w:type="dxa"/>
            <w:vMerge w:val="restart"/>
            <w:tcBorders>
              <w:right w:val="nil"/>
            </w:tcBorders>
            <w:shd w:val="clear" w:color="auto" w:fill="D7D7D7"/>
            <w:noWrap w:val="0"/>
            <w:vAlign w:val="center"/>
          </w:tcPr>
          <w:p w14:paraId="7D9F1878">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完成情况</w:t>
            </w:r>
          </w:p>
        </w:tc>
      </w:tr>
      <w:tr w14:paraId="7908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953" w:type="dxa"/>
            <w:vMerge w:val="continue"/>
            <w:tcBorders>
              <w:left w:val="nil"/>
            </w:tcBorders>
            <w:shd w:val="clear" w:color="auto" w:fill="D7D7D7"/>
            <w:noWrap w:val="0"/>
            <w:vAlign w:val="center"/>
          </w:tcPr>
          <w:p w14:paraId="33D4F70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211" w:type="dxa"/>
            <w:vMerge w:val="continue"/>
            <w:shd w:val="clear" w:color="auto" w:fill="D7D7D7"/>
            <w:noWrap w:val="0"/>
            <w:vAlign w:val="center"/>
          </w:tcPr>
          <w:p w14:paraId="0EEF2D4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3208" w:type="dxa"/>
            <w:vMerge w:val="continue"/>
            <w:shd w:val="clear" w:color="auto" w:fill="D7D7D7"/>
            <w:noWrap w:val="0"/>
            <w:vAlign w:val="center"/>
          </w:tcPr>
          <w:p w14:paraId="239A345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381" w:type="dxa"/>
            <w:vMerge w:val="continue"/>
            <w:shd w:val="clear" w:color="auto" w:fill="D7D7D7"/>
            <w:noWrap w:val="0"/>
            <w:vAlign w:val="center"/>
          </w:tcPr>
          <w:p w14:paraId="6828B35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586" w:type="dxa"/>
            <w:vMerge w:val="continue"/>
            <w:shd w:val="clear" w:color="auto" w:fill="D7D7D7"/>
            <w:noWrap w:val="0"/>
            <w:vAlign w:val="center"/>
          </w:tcPr>
          <w:p w14:paraId="16CCA0D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4" w:type="dxa"/>
            <w:vMerge w:val="continue"/>
            <w:tcBorders>
              <w:right w:val="nil"/>
            </w:tcBorders>
            <w:shd w:val="clear" w:color="auto" w:fill="D7D7D7"/>
            <w:noWrap w:val="0"/>
            <w:vAlign w:val="center"/>
          </w:tcPr>
          <w:p w14:paraId="0346A48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3005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3" w:type="dxa"/>
            <w:vMerge w:val="restart"/>
            <w:tcBorders>
              <w:left w:val="nil"/>
            </w:tcBorders>
            <w:noWrap w:val="0"/>
            <w:vAlign w:val="center"/>
          </w:tcPr>
          <w:p w14:paraId="0899308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产出指标</w:t>
            </w:r>
          </w:p>
        </w:tc>
        <w:tc>
          <w:tcPr>
            <w:tcW w:w="1211" w:type="dxa"/>
            <w:vMerge w:val="restart"/>
            <w:noWrap w:val="0"/>
            <w:vAlign w:val="center"/>
          </w:tcPr>
          <w:p w14:paraId="74B2F42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数量指标</w:t>
            </w:r>
          </w:p>
        </w:tc>
        <w:tc>
          <w:tcPr>
            <w:tcW w:w="3208" w:type="dxa"/>
            <w:noWrap w:val="0"/>
            <w:vAlign w:val="center"/>
          </w:tcPr>
          <w:p w14:paraId="314F28D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D400-D800截污管网</w:t>
            </w:r>
          </w:p>
        </w:tc>
        <w:tc>
          <w:tcPr>
            <w:tcW w:w="1381" w:type="dxa"/>
            <w:noWrap w:val="0"/>
            <w:vAlign w:val="center"/>
          </w:tcPr>
          <w:p w14:paraId="13D54E0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2741.11米</w:t>
            </w:r>
          </w:p>
        </w:tc>
        <w:tc>
          <w:tcPr>
            <w:tcW w:w="1586" w:type="dxa"/>
            <w:noWrap w:val="0"/>
            <w:vAlign w:val="center"/>
          </w:tcPr>
          <w:p w14:paraId="65082D9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3517.98米</w:t>
            </w:r>
          </w:p>
        </w:tc>
        <w:tc>
          <w:tcPr>
            <w:tcW w:w="714" w:type="dxa"/>
            <w:tcBorders>
              <w:bottom w:val="single" w:color="000000" w:sz="4" w:space="0"/>
              <w:right w:val="nil"/>
            </w:tcBorders>
            <w:noWrap w:val="0"/>
            <w:vAlign w:val="center"/>
          </w:tcPr>
          <w:p w14:paraId="334DD4D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34F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53" w:type="dxa"/>
            <w:vMerge w:val="continue"/>
            <w:tcBorders>
              <w:left w:val="nil"/>
            </w:tcBorders>
            <w:noWrap w:val="0"/>
            <w:vAlign w:val="center"/>
          </w:tcPr>
          <w:p w14:paraId="0B0E3FD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7BE63A5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208" w:type="dxa"/>
            <w:tcBorders>
              <w:top w:val="single" w:color="000000" w:sz="4" w:space="0"/>
              <w:bottom w:val="single" w:color="000000" w:sz="4" w:space="0"/>
            </w:tcBorders>
            <w:noWrap w:val="0"/>
            <w:vAlign w:val="center"/>
          </w:tcPr>
          <w:p w14:paraId="0D84104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污水检查井44</w:t>
            </w:r>
          </w:p>
        </w:tc>
        <w:tc>
          <w:tcPr>
            <w:tcW w:w="1381" w:type="dxa"/>
            <w:tcBorders>
              <w:top w:val="single" w:color="000000" w:sz="4" w:space="0"/>
              <w:bottom w:val="single" w:color="000000" w:sz="4" w:space="0"/>
            </w:tcBorders>
            <w:noWrap w:val="0"/>
            <w:vAlign w:val="center"/>
          </w:tcPr>
          <w:p w14:paraId="1149815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69座</w:t>
            </w:r>
          </w:p>
        </w:tc>
        <w:tc>
          <w:tcPr>
            <w:tcW w:w="1586" w:type="dxa"/>
            <w:tcBorders>
              <w:top w:val="single" w:color="000000" w:sz="4" w:space="0"/>
              <w:bottom w:val="single" w:color="000000" w:sz="4" w:space="0"/>
            </w:tcBorders>
            <w:noWrap w:val="0"/>
            <w:vAlign w:val="center"/>
          </w:tcPr>
          <w:p w14:paraId="6C134FF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69座</w:t>
            </w:r>
          </w:p>
        </w:tc>
        <w:tc>
          <w:tcPr>
            <w:tcW w:w="714" w:type="dxa"/>
            <w:tcBorders>
              <w:top w:val="single" w:color="000000" w:sz="4" w:space="0"/>
              <w:bottom w:val="single" w:color="000000" w:sz="4" w:space="0"/>
              <w:right w:val="nil"/>
            </w:tcBorders>
            <w:noWrap w:val="0"/>
            <w:vAlign w:val="center"/>
          </w:tcPr>
          <w:p w14:paraId="6AF3369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0C4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53" w:type="dxa"/>
            <w:vMerge w:val="continue"/>
            <w:tcBorders>
              <w:left w:val="nil"/>
            </w:tcBorders>
            <w:noWrap w:val="0"/>
            <w:vAlign w:val="center"/>
          </w:tcPr>
          <w:p w14:paraId="4BF1363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553F3D7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208" w:type="dxa"/>
            <w:tcBorders>
              <w:top w:val="single" w:color="000000" w:sz="4" w:space="0"/>
              <w:bottom w:val="single" w:color="000000" w:sz="4" w:space="0"/>
            </w:tcBorders>
            <w:noWrap w:val="0"/>
            <w:vAlign w:val="center"/>
          </w:tcPr>
          <w:p w14:paraId="1E46E7B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管道跨河管桥一座</w:t>
            </w:r>
          </w:p>
        </w:tc>
        <w:tc>
          <w:tcPr>
            <w:tcW w:w="1381" w:type="dxa"/>
            <w:tcBorders>
              <w:top w:val="single" w:color="000000" w:sz="4" w:space="0"/>
              <w:bottom w:val="single" w:color="000000" w:sz="4" w:space="0"/>
            </w:tcBorders>
            <w:noWrap w:val="0"/>
            <w:vAlign w:val="center"/>
          </w:tcPr>
          <w:p w14:paraId="7267FD3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90米</w:t>
            </w:r>
          </w:p>
        </w:tc>
        <w:tc>
          <w:tcPr>
            <w:tcW w:w="1586" w:type="dxa"/>
            <w:tcBorders>
              <w:top w:val="single" w:color="000000" w:sz="4" w:space="0"/>
              <w:bottom w:val="single" w:color="000000" w:sz="4" w:space="0"/>
            </w:tcBorders>
            <w:noWrap w:val="0"/>
            <w:vAlign w:val="center"/>
          </w:tcPr>
          <w:p w14:paraId="4652159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90米</w:t>
            </w:r>
          </w:p>
        </w:tc>
        <w:tc>
          <w:tcPr>
            <w:tcW w:w="714" w:type="dxa"/>
            <w:tcBorders>
              <w:top w:val="single" w:color="000000" w:sz="4" w:space="0"/>
              <w:bottom w:val="single" w:color="000000" w:sz="4" w:space="0"/>
              <w:right w:val="nil"/>
            </w:tcBorders>
            <w:noWrap w:val="0"/>
            <w:vAlign w:val="center"/>
          </w:tcPr>
          <w:p w14:paraId="6CAAB18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1208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tcBorders>
              <w:left w:val="nil"/>
            </w:tcBorders>
            <w:noWrap w:val="0"/>
            <w:vAlign w:val="center"/>
          </w:tcPr>
          <w:p w14:paraId="1501136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3EC5992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208" w:type="dxa"/>
            <w:tcBorders>
              <w:top w:val="single" w:color="000000" w:sz="4" w:space="0"/>
            </w:tcBorders>
            <w:noWrap w:val="0"/>
            <w:vAlign w:val="center"/>
          </w:tcPr>
          <w:p w14:paraId="75AA29F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整治入河排污口</w:t>
            </w:r>
          </w:p>
        </w:tc>
        <w:tc>
          <w:tcPr>
            <w:tcW w:w="1381" w:type="dxa"/>
            <w:tcBorders>
              <w:top w:val="single" w:color="000000" w:sz="4" w:space="0"/>
            </w:tcBorders>
            <w:noWrap w:val="0"/>
            <w:vAlign w:val="center"/>
          </w:tcPr>
          <w:p w14:paraId="6485B00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3处</w:t>
            </w:r>
          </w:p>
        </w:tc>
        <w:tc>
          <w:tcPr>
            <w:tcW w:w="1586" w:type="dxa"/>
            <w:tcBorders>
              <w:top w:val="single" w:color="000000" w:sz="4" w:space="0"/>
            </w:tcBorders>
            <w:noWrap w:val="0"/>
            <w:vAlign w:val="center"/>
          </w:tcPr>
          <w:p w14:paraId="47E3E17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3处</w:t>
            </w:r>
          </w:p>
        </w:tc>
        <w:tc>
          <w:tcPr>
            <w:tcW w:w="714" w:type="dxa"/>
            <w:tcBorders>
              <w:top w:val="single" w:color="000000" w:sz="4" w:space="0"/>
              <w:right w:val="nil"/>
            </w:tcBorders>
            <w:noWrap w:val="0"/>
            <w:vAlign w:val="center"/>
          </w:tcPr>
          <w:p w14:paraId="35C0AEF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7682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53" w:type="dxa"/>
            <w:vMerge w:val="continue"/>
            <w:tcBorders>
              <w:left w:val="nil"/>
            </w:tcBorders>
            <w:noWrap w:val="0"/>
            <w:vAlign w:val="center"/>
          </w:tcPr>
          <w:p w14:paraId="4AF3E50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77FDBDA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质量指标</w:t>
            </w:r>
          </w:p>
        </w:tc>
        <w:tc>
          <w:tcPr>
            <w:tcW w:w="3208" w:type="dxa"/>
            <w:noWrap w:val="0"/>
            <w:vAlign w:val="center"/>
          </w:tcPr>
          <w:p w14:paraId="4AAC9C0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项目验收合格</w:t>
            </w:r>
          </w:p>
        </w:tc>
        <w:tc>
          <w:tcPr>
            <w:tcW w:w="1381" w:type="dxa"/>
            <w:noWrap w:val="0"/>
            <w:vAlign w:val="center"/>
          </w:tcPr>
          <w:p w14:paraId="30EFA0E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100%</w:t>
            </w:r>
          </w:p>
        </w:tc>
        <w:tc>
          <w:tcPr>
            <w:tcW w:w="1586" w:type="dxa"/>
            <w:noWrap w:val="0"/>
            <w:vAlign w:val="center"/>
          </w:tcPr>
          <w:p w14:paraId="06C43C5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竣工验收合格</w:t>
            </w:r>
          </w:p>
        </w:tc>
        <w:tc>
          <w:tcPr>
            <w:tcW w:w="714" w:type="dxa"/>
            <w:tcBorders>
              <w:right w:val="nil"/>
            </w:tcBorders>
            <w:noWrap w:val="0"/>
            <w:vAlign w:val="center"/>
          </w:tcPr>
          <w:p w14:paraId="22A94A4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44E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53" w:type="dxa"/>
            <w:vMerge w:val="continue"/>
            <w:tcBorders>
              <w:left w:val="nil"/>
            </w:tcBorders>
            <w:noWrap w:val="0"/>
            <w:vAlign w:val="center"/>
          </w:tcPr>
          <w:p w14:paraId="3DE2E3B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16C909F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时效指标</w:t>
            </w:r>
          </w:p>
        </w:tc>
        <w:tc>
          <w:tcPr>
            <w:tcW w:w="3208" w:type="dxa"/>
            <w:noWrap w:val="0"/>
            <w:vAlign w:val="center"/>
          </w:tcPr>
          <w:p w14:paraId="74B14F7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项目完成时效</w:t>
            </w:r>
          </w:p>
        </w:tc>
        <w:tc>
          <w:tcPr>
            <w:tcW w:w="1381" w:type="dxa"/>
            <w:noWrap w:val="0"/>
            <w:vAlign w:val="center"/>
          </w:tcPr>
          <w:p w14:paraId="787C28D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2024.04</w:t>
            </w:r>
          </w:p>
        </w:tc>
        <w:tc>
          <w:tcPr>
            <w:tcW w:w="1586" w:type="dxa"/>
            <w:noWrap w:val="0"/>
            <w:vAlign w:val="center"/>
          </w:tcPr>
          <w:p w14:paraId="2167389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2024.01.19</w:t>
            </w:r>
          </w:p>
        </w:tc>
        <w:tc>
          <w:tcPr>
            <w:tcW w:w="714" w:type="dxa"/>
            <w:tcBorders>
              <w:right w:val="nil"/>
            </w:tcBorders>
            <w:noWrap w:val="0"/>
            <w:vAlign w:val="center"/>
          </w:tcPr>
          <w:p w14:paraId="4BD4EB5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0076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3" w:type="dxa"/>
            <w:vMerge w:val="continue"/>
            <w:tcBorders>
              <w:left w:val="nil"/>
            </w:tcBorders>
            <w:noWrap w:val="0"/>
            <w:vAlign w:val="center"/>
          </w:tcPr>
          <w:p w14:paraId="663FD59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1F35720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成本指标</w:t>
            </w:r>
          </w:p>
        </w:tc>
        <w:tc>
          <w:tcPr>
            <w:tcW w:w="3208" w:type="dxa"/>
            <w:tcBorders>
              <w:top w:val="single" w:color="000000" w:sz="4" w:space="0"/>
            </w:tcBorders>
            <w:noWrap w:val="0"/>
            <w:vAlign w:val="center"/>
          </w:tcPr>
          <w:p w14:paraId="4FD02CD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项目建设投资（万元）</w:t>
            </w:r>
          </w:p>
        </w:tc>
        <w:tc>
          <w:tcPr>
            <w:tcW w:w="1381" w:type="dxa"/>
            <w:noWrap w:val="0"/>
            <w:vAlign w:val="center"/>
          </w:tcPr>
          <w:p w14:paraId="1F07D6B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≤1583</w:t>
            </w:r>
          </w:p>
        </w:tc>
        <w:tc>
          <w:tcPr>
            <w:tcW w:w="1586" w:type="dxa"/>
            <w:noWrap w:val="0"/>
            <w:vAlign w:val="center"/>
          </w:tcPr>
          <w:p w14:paraId="18BEEC0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default" w:ascii="仿宋_GB2312" w:hAnsi="仿宋_GB2312" w:eastAsia="仿宋_GB2312" w:cs="仿宋_GB2312"/>
                <w:color w:val="auto"/>
                <w:kern w:val="2"/>
                <w:sz w:val="21"/>
                <w:szCs w:val="21"/>
                <w:highlight w:val="none"/>
                <w:vertAlign w:val="baseline"/>
                <w:lang w:val="en-US" w:eastAsia="zh-CN" w:bidi="ar-SA"/>
              </w:rPr>
              <w:t>1618</w:t>
            </w:r>
            <w:r>
              <w:rPr>
                <w:rFonts w:hint="eastAsia" w:ascii="仿宋_GB2312" w:hAnsi="仿宋_GB2312" w:eastAsia="仿宋_GB2312" w:cs="仿宋_GB2312"/>
                <w:color w:val="auto"/>
                <w:kern w:val="2"/>
                <w:sz w:val="21"/>
                <w:szCs w:val="21"/>
                <w:highlight w:val="none"/>
                <w:vertAlign w:val="baseline"/>
                <w:lang w:val="en-US" w:eastAsia="zh-CN" w:bidi="ar-SA"/>
              </w:rPr>
              <w:t>.</w:t>
            </w:r>
            <w:r>
              <w:rPr>
                <w:rFonts w:hint="default" w:ascii="仿宋_GB2312" w:hAnsi="仿宋_GB2312" w:eastAsia="仿宋_GB2312" w:cs="仿宋_GB2312"/>
                <w:color w:val="auto"/>
                <w:kern w:val="2"/>
                <w:sz w:val="21"/>
                <w:szCs w:val="21"/>
                <w:highlight w:val="none"/>
                <w:vertAlign w:val="baseline"/>
                <w:lang w:val="en-US" w:eastAsia="zh-CN" w:bidi="ar-SA"/>
              </w:rPr>
              <w:t>3</w:t>
            </w:r>
            <w:r>
              <w:rPr>
                <w:rFonts w:hint="eastAsia" w:ascii="仿宋_GB2312" w:hAnsi="仿宋_GB2312" w:eastAsia="仿宋_GB2312" w:cs="仿宋_GB2312"/>
                <w:color w:val="auto"/>
                <w:kern w:val="2"/>
                <w:sz w:val="21"/>
                <w:szCs w:val="21"/>
                <w:highlight w:val="none"/>
                <w:vertAlign w:val="baseline"/>
                <w:lang w:val="en-US" w:eastAsia="zh-CN" w:bidi="ar-SA"/>
              </w:rPr>
              <w:t>6</w:t>
            </w:r>
          </w:p>
        </w:tc>
        <w:tc>
          <w:tcPr>
            <w:tcW w:w="714" w:type="dxa"/>
            <w:tcBorders>
              <w:right w:val="nil"/>
            </w:tcBorders>
            <w:noWrap w:val="0"/>
            <w:vAlign w:val="center"/>
          </w:tcPr>
          <w:p w14:paraId="253DB9B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X</w:t>
            </w:r>
          </w:p>
        </w:tc>
      </w:tr>
      <w:tr w14:paraId="2E64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vMerge w:val="restart"/>
            <w:tcBorders>
              <w:left w:val="nil"/>
            </w:tcBorders>
            <w:noWrap w:val="0"/>
            <w:vAlign w:val="center"/>
          </w:tcPr>
          <w:p w14:paraId="4FA8403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效益指标</w:t>
            </w:r>
          </w:p>
        </w:tc>
        <w:tc>
          <w:tcPr>
            <w:tcW w:w="1211" w:type="dxa"/>
            <w:noWrap w:val="0"/>
            <w:vAlign w:val="center"/>
          </w:tcPr>
          <w:p w14:paraId="5B295CE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经济效益指标</w:t>
            </w:r>
          </w:p>
        </w:tc>
        <w:tc>
          <w:tcPr>
            <w:tcW w:w="3208" w:type="dxa"/>
            <w:noWrap w:val="0"/>
            <w:vAlign w:val="center"/>
          </w:tcPr>
          <w:p w14:paraId="7D419F3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促进区域经济发展作用情况</w:t>
            </w:r>
          </w:p>
        </w:tc>
        <w:tc>
          <w:tcPr>
            <w:tcW w:w="1381" w:type="dxa"/>
            <w:noWrap w:val="0"/>
            <w:vAlign w:val="center"/>
          </w:tcPr>
          <w:p w14:paraId="2E47A5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586" w:type="dxa"/>
            <w:noWrap w:val="0"/>
            <w:vAlign w:val="center"/>
          </w:tcPr>
          <w:p w14:paraId="6A9831B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714" w:type="dxa"/>
            <w:tcBorders>
              <w:right w:val="nil"/>
            </w:tcBorders>
            <w:noWrap w:val="0"/>
            <w:vAlign w:val="center"/>
          </w:tcPr>
          <w:p w14:paraId="1C3195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629B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53" w:type="dxa"/>
            <w:vMerge w:val="continue"/>
            <w:tcBorders>
              <w:left w:val="nil"/>
            </w:tcBorders>
            <w:noWrap w:val="0"/>
            <w:vAlign w:val="center"/>
          </w:tcPr>
          <w:p w14:paraId="3CAF73C8">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restart"/>
            <w:noWrap w:val="0"/>
            <w:vAlign w:val="center"/>
          </w:tcPr>
          <w:p w14:paraId="2636CF1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社会效益指标</w:t>
            </w:r>
          </w:p>
        </w:tc>
        <w:tc>
          <w:tcPr>
            <w:tcW w:w="3208" w:type="dxa"/>
            <w:noWrap w:val="0"/>
            <w:vAlign w:val="center"/>
          </w:tcPr>
          <w:p w14:paraId="47E1971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完善城镇基础设施作用情况</w:t>
            </w:r>
          </w:p>
        </w:tc>
        <w:tc>
          <w:tcPr>
            <w:tcW w:w="1381" w:type="dxa"/>
            <w:noWrap w:val="0"/>
            <w:vAlign w:val="center"/>
          </w:tcPr>
          <w:p w14:paraId="5A51CC9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586" w:type="dxa"/>
            <w:noWrap w:val="0"/>
            <w:vAlign w:val="center"/>
          </w:tcPr>
          <w:p w14:paraId="3071A28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714" w:type="dxa"/>
            <w:tcBorders>
              <w:right w:val="nil"/>
            </w:tcBorders>
            <w:noWrap w:val="0"/>
            <w:vAlign w:val="center"/>
          </w:tcPr>
          <w:p w14:paraId="16DFF6A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7DC7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3" w:type="dxa"/>
            <w:vMerge w:val="continue"/>
            <w:tcBorders>
              <w:left w:val="nil"/>
            </w:tcBorders>
            <w:noWrap w:val="0"/>
            <w:vAlign w:val="center"/>
          </w:tcPr>
          <w:p w14:paraId="2C5C319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7326572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208" w:type="dxa"/>
            <w:noWrap w:val="0"/>
            <w:vAlign w:val="center"/>
          </w:tcPr>
          <w:p w14:paraId="1CC980C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促进城镇化建设作用情况</w:t>
            </w:r>
          </w:p>
        </w:tc>
        <w:tc>
          <w:tcPr>
            <w:tcW w:w="1381" w:type="dxa"/>
            <w:noWrap w:val="0"/>
            <w:vAlign w:val="center"/>
          </w:tcPr>
          <w:p w14:paraId="3FB5A01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586" w:type="dxa"/>
            <w:noWrap w:val="0"/>
            <w:vAlign w:val="center"/>
          </w:tcPr>
          <w:p w14:paraId="69B2B30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714" w:type="dxa"/>
            <w:tcBorders>
              <w:right w:val="nil"/>
            </w:tcBorders>
            <w:noWrap w:val="0"/>
            <w:vAlign w:val="center"/>
          </w:tcPr>
          <w:p w14:paraId="4D62FB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6B1F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53" w:type="dxa"/>
            <w:vMerge w:val="continue"/>
            <w:tcBorders>
              <w:left w:val="nil"/>
            </w:tcBorders>
            <w:noWrap w:val="0"/>
            <w:vAlign w:val="center"/>
          </w:tcPr>
          <w:p w14:paraId="7F081DE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vMerge w:val="continue"/>
            <w:noWrap w:val="0"/>
            <w:vAlign w:val="center"/>
          </w:tcPr>
          <w:p w14:paraId="51B6D0D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3208" w:type="dxa"/>
            <w:noWrap w:val="0"/>
            <w:vAlign w:val="center"/>
          </w:tcPr>
          <w:p w14:paraId="714EE1C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改善当地的投资环境作用情况</w:t>
            </w:r>
          </w:p>
        </w:tc>
        <w:tc>
          <w:tcPr>
            <w:tcW w:w="1381" w:type="dxa"/>
            <w:noWrap w:val="0"/>
            <w:vAlign w:val="center"/>
          </w:tcPr>
          <w:p w14:paraId="452FBA1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586" w:type="dxa"/>
            <w:noWrap w:val="0"/>
            <w:vAlign w:val="center"/>
          </w:tcPr>
          <w:p w14:paraId="0454254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714" w:type="dxa"/>
            <w:tcBorders>
              <w:right w:val="nil"/>
            </w:tcBorders>
            <w:noWrap w:val="0"/>
            <w:vAlign w:val="center"/>
          </w:tcPr>
          <w:p w14:paraId="58CD5AB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DBE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3" w:type="dxa"/>
            <w:vMerge w:val="continue"/>
            <w:tcBorders>
              <w:left w:val="nil"/>
            </w:tcBorders>
            <w:noWrap w:val="0"/>
            <w:vAlign w:val="center"/>
          </w:tcPr>
          <w:p w14:paraId="78B861A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16E154B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生态效益指标</w:t>
            </w:r>
          </w:p>
        </w:tc>
        <w:tc>
          <w:tcPr>
            <w:tcW w:w="3208" w:type="dxa"/>
            <w:noWrap w:val="0"/>
            <w:vAlign w:val="center"/>
          </w:tcPr>
          <w:p w14:paraId="42CE577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生态环境方面的作用情况</w:t>
            </w:r>
          </w:p>
        </w:tc>
        <w:tc>
          <w:tcPr>
            <w:tcW w:w="1381" w:type="dxa"/>
            <w:noWrap w:val="0"/>
            <w:vAlign w:val="center"/>
          </w:tcPr>
          <w:p w14:paraId="744DE1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586" w:type="dxa"/>
            <w:noWrap w:val="0"/>
            <w:vAlign w:val="center"/>
          </w:tcPr>
          <w:p w14:paraId="700206C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714" w:type="dxa"/>
            <w:tcBorders>
              <w:right w:val="nil"/>
            </w:tcBorders>
            <w:noWrap w:val="0"/>
            <w:vAlign w:val="center"/>
          </w:tcPr>
          <w:p w14:paraId="20AA8E3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2FB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3" w:type="dxa"/>
            <w:vMerge w:val="continue"/>
            <w:tcBorders>
              <w:left w:val="nil"/>
            </w:tcBorders>
            <w:noWrap w:val="0"/>
            <w:vAlign w:val="center"/>
          </w:tcPr>
          <w:p w14:paraId="6CF16F0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211" w:type="dxa"/>
            <w:noWrap w:val="0"/>
            <w:vAlign w:val="center"/>
          </w:tcPr>
          <w:p w14:paraId="3BAF821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可持续影响指标</w:t>
            </w:r>
          </w:p>
        </w:tc>
        <w:tc>
          <w:tcPr>
            <w:tcW w:w="3208" w:type="dxa"/>
            <w:noWrap w:val="0"/>
            <w:vAlign w:val="center"/>
          </w:tcPr>
          <w:p w14:paraId="3A4F152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项目长效运管及可持续发展情况</w:t>
            </w:r>
          </w:p>
        </w:tc>
        <w:tc>
          <w:tcPr>
            <w:tcW w:w="1381" w:type="dxa"/>
            <w:noWrap w:val="0"/>
            <w:vAlign w:val="center"/>
          </w:tcPr>
          <w:p w14:paraId="674C244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586" w:type="dxa"/>
            <w:noWrap w:val="0"/>
            <w:vAlign w:val="center"/>
          </w:tcPr>
          <w:p w14:paraId="7D1087A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w:t>
            </w:r>
          </w:p>
        </w:tc>
        <w:tc>
          <w:tcPr>
            <w:tcW w:w="714" w:type="dxa"/>
            <w:tcBorders>
              <w:right w:val="nil"/>
            </w:tcBorders>
            <w:noWrap w:val="0"/>
            <w:vAlign w:val="center"/>
          </w:tcPr>
          <w:p w14:paraId="7FD3076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45BA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3" w:type="dxa"/>
            <w:tcBorders>
              <w:left w:val="nil"/>
            </w:tcBorders>
            <w:noWrap w:val="0"/>
            <w:vAlign w:val="center"/>
          </w:tcPr>
          <w:p w14:paraId="0A39E598">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满意度指标</w:t>
            </w:r>
          </w:p>
        </w:tc>
        <w:tc>
          <w:tcPr>
            <w:tcW w:w="1211" w:type="dxa"/>
            <w:noWrap w:val="0"/>
            <w:vAlign w:val="center"/>
          </w:tcPr>
          <w:p w14:paraId="5BC4FCE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服务对象满意度指标</w:t>
            </w:r>
          </w:p>
        </w:tc>
        <w:tc>
          <w:tcPr>
            <w:tcW w:w="3208" w:type="dxa"/>
            <w:noWrap w:val="0"/>
            <w:vAlign w:val="center"/>
          </w:tcPr>
          <w:p w14:paraId="6076137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人民群众对项目实施的满意度</w:t>
            </w:r>
          </w:p>
        </w:tc>
        <w:tc>
          <w:tcPr>
            <w:tcW w:w="1381" w:type="dxa"/>
            <w:noWrap w:val="0"/>
            <w:vAlign w:val="center"/>
          </w:tcPr>
          <w:p w14:paraId="17F880FD">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≥95%</w:t>
            </w:r>
          </w:p>
        </w:tc>
        <w:tc>
          <w:tcPr>
            <w:tcW w:w="1586" w:type="dxa"/>
            <w:noWrap w:val="0"/>
            <w:vAlign w:val="center"/>
          </w:tcPr>
          <w:p w14:paraId="3E8ADBD6">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95.6%</w:t>
            </w:r>
          </w:p>
        </w:tc>
        <w:tc>
          <w:tcPr>
            <w:tcW w:w="714" w:type="dxa"/>
            <w:tcBorders>
              <w:right w:val="nil"/>
            </w:tcBorders>
            <w:noWrap w:val="0"/>
            <w:vAlign w:val="center"/>
          </w:tcPr>
          <w:p w14:paraId="0B5BF10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6ED26ECD">
      <w:pPr>
        <w:keepNext w:val="0"/>
        <w:keepLines w:val="0"/>
        <w:pageBreakBefore w:val="0"/>
        <w:widowControl w:val="0"/>
        <w:kinsoku/>
        <w:wordWrap/>
        <w:overflowPunct/>
        <w:topLinePunct w:val="0"/>
        <w:autoSpaceDE/>
        <w:autoSpaceDN/>
        <w:bidi w:val="0"/>
        <w:adjustRightInd/>
        <w:snapToGrid/>
        <w:spacing w:line="480" w:lineRule="exact"/>
        <w:ind w:left="0" w:leftChars="0" w:firstLine="566" w:firstLineChars="200"/>
        <w:textAlignment w:val="auto"/>
        <w:rPr>
          <w:rFonts w:hint="default" w:ascii="仿宋_GB2312" w:hAnsi="Calibri" w:eastAsia="仿宋_GB2312" w:cs="仿宋_GB2312"/>
          <w:b/>
          <w:bCs/>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注：此</w:t>
      </w:r>
      <w:r>
        <w:rPr>
          <w:rFonts w:hint="eastAsia" w:ascii="楷体" w:hAnsi="楷体" w:eastAsia="楷体" w:cs="楷体"/>
          <w:color w:val="auto"/>
          <w:sz w:val="28"/>
          <w:szCs w:val="28"/>
          <w:highlight w:val="none"/>
          <w:lang w:val="en-US" w:eastAsia="zh-CN"/>
        </w:rPr>
        <w:t>表中部分指标是评价组根据项目单位提供有关资料、评价组收集到的相关资料以及本次评价检查情况而调整的绩效目标及其完成值。</w:t>
      </w:r>
    </w:p>
    <w:p w14:paraId="7F2E3433">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黑体" w:hAnsi="黑体" w:eastAsia="黑体" w:cs="黑体"/>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、绩效评价工作开展情况</w:t>
      </w:r>
    </w:p>
    <w:p w14:paraId="30F17CC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val="zh-CN"/>
        </w:rPr>
        <w:t>评价依据</w:t>
      </w:r>
    </w:p>
    <w:p w14:paraId="5AC5E1A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1.中央</w:t>
      </w:r>
      <w:bookmarkStart w:id="3" w:name="_GoBack"/>
      <w:bookmarkEnd w:id="3"/>
      <w:r>
        <w:rPr>
          <w:rFonts w:hint="eastAsia" w:ascii="仿宋_GB2312" w:hAnsi="仿宋_GB2312" w:eastAsia="仿宋_GB2312" w:cs="仿宋_GB2312"/>
          <w:color w:val="auto"/>
          <w:kern w:val="2"/>
          <w:sz w:val="32"/>
          <w:szCs w:val="32"/>
          <w:highlight w:val="none"/>
          <w:lang w:val="en-US" w:eastAsia="zh-CN" w:bidi="ar-SA"/>
        </w:rPr>
        <w:t>、省、市、县现行相关政策文件；</w:t>
      </w:r>
    </w:p>
    <w:p w14:paraId="2D498D1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2.扶风县水利局、财政局等相关文件；</w:t>
      </w:r>
    </w:p>
    <w:p w14:paraId="60D6E0A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3.项目实施单位提供的相关资料，包括项目申报资料、项目自评报告、绩效目标表、资金到账及资金支出凭证，验收、审计相关资料，项目实施及管理等相关资料；</w:t>
      </w:r>
    </w:p>
    <w:p w14:paraId="234098A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4.评价工作人员通过现场调查、核实、问卷等获得的资料；</w:t>
      </w:r>
    </w:p>
    <w:p w14:paraId="6233669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5.其他相关资料。</w:t>
      </w:r>
    </w:p>
    <w:p w14:paraId="37BBB26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楷体" w:hAnsi="楷体" w:eastAsia="楷体" w:cs="楷体"/>
          <w:b/>
          <w:bCs/>
          <w:color w:val="auto"/>
          <w:sz w:val="32"/>
          <w:szCs w:val="32"/>
          <w:highlight w:val="none"/>
          <w:lang w:val="en-US" w:eastAsia="zh-CN"/>
        </w:rPr>
        <w:t>二）评价目的与重点</w:t>
      </w:r>
    </w:p>
    <w:p w14:paraId="4E4629DA">
      <w:pPr>
        <w:spacing w:line="560" w:lineRule="exact"/>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1.评价目的</w:t>
      </w:r>
    </w:p>
    <w:p w14:paraId="7D89500B">
      <w:pPr>
        <w:spacing w:line="560" w:lineRule="exact"/>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运用规范的绩效指标体系和科学的评价方法，全面、客观反映财政支出项目完成情况和实施效果。同时，及时总结经验，分析存在的问题，采取有效措施改进和加强项目管理，为政府相关决策提供参考依据。</w:t>
      </w:r>
    </w:p>
    <w:p w14:paraId="1C9D652B">
      <w:pPr>
        <w:spacing w:line="560" w:lineRule="exact"/>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2.评价重点</w:t>
      </w:r>
    </w:p>
    <w:p w14:paraId="727194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项目目标及任务完成情况：评估项目是否按时、按质、按量完成了预定的目标和任务。</w:t>
      </w:r>
    </w:p>
    <w:p w14:paraId="72DE6F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项目质量及</w:t>
      </w:r>
      <w:r>
        <w:rPr>
          <w:rFonts w:hint="eastAsia" w:ascii="仿宋_GB2312" w:hAnsi="仿宋_GB2312" w:eastAsia="仿宋_GB2312" w:cs="仿宋_GB2312"/>
          <w:color w:val="auto"/>
          <w:kern w:val="2"/>
          <w:sz w:val="32"/>
          <w:szCs w:val="32"/>
          <w:highlight w:val="none"/>
          <w:lang w:val="en-US" w:eastAsia="zh-CN" w:bidi="ar-SA"/>
        </w:rPr>
        <w:t>成效</w:t>
      </w:r>
      <w:r>
        <w:rPr>
          <w:rFonts w:hint="default" w:ascii="仿宋_GB2312" w:hAnsi="仿宋_GB2312" w:eastAsia="仿宋_GB2312" w:cs="仿宋_GB2312"/>
          <w:color w:val="auto"/>
          <w:kern w:val="2"/>
          <w:sz w:val="32"/>
          <w:szCs w:val="32"/>
          <w:highlight w:val="none"/>
          <w:lang w:val="en-US" w:eastAsia="zh-CN" w:bidi="ar-SA"/>
        </w:rPr>
        <w:t>：考察项目的产出质量和</w:t>
      </w:r>
      <w:r>
        <w:rPr>
          <w:rFonts w:hint="eastAsia" w:ascii="仿宋_GB2312" w:hAnsi="仿宋_GB2312" w:eastAsia="仿宋_GB2312" w:cs="仿宋_GB2312"/>
          <w:color w:val="auto"/>
          <w:kern w:val="2"/>
          <w:sz w:val="32"/>
          <w:szCs w:val="32"/>
          <w:highlight w:val="none"/>
          <w:lang w:val="en-US" w:eastAsia="zh-CN" w:bidi="ar-SA"/>
        </w:rPr>
        <w:t>成效情况</w:t>
      </w:r>
      <w:r>
        <w:rPr>
          <w:rFonts w:hint="default" w:ascii="仿宋_GB2312" w:hAnsi="仿宋_GB2312" w:eastAsia="仿宋_GB2312" w:cs="仿宋_GB2312"/>
          <w:color w:val="auto"/>
          <w:kern w:val="2"/>
          <w:sz w:val="32"/>
          <w:szCs w:val="32"/>
          <w:highlight w:val="none"/>
          <w:lang w:val="en-US" w:eastAsia="zh-CN" w:bidi="ar-SA"/>
        </w:rPr>
        <w:t>。</w:t>
      </w:r>
    </w:p>
    <w:p w14:paraId="5BE131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项目管理效能：评价项目的组织管理、财务管理、</w:t>
      </w:r>
      <w:r>
        <w:rPr>
          <w:rFonts w:hint="eastAsia" w:ascii="仿宋_GB2312" w:hAnsi="仿宋_GB2312" w:eastAsia="仿宋_GB2312" w:cs="仿宋_GB2312"/>
          <w:color w:val="auto"/>
          <w:kern w:val="2"/>
          <w:sz w:val="32"/>
          <w:szCs w:val="32"/>
          <w:highlight w:val="none"/>
          <w:lang w:val="en-US" w:eastAsia="zh-CN" w:bidi="ar-SA"/>
        </w:rPr>
        <w:t>长效</w:t>
      </w:r>
      <w:r>
        <w:rPr>
          <w:rFonts w:hint="default" w:ascii="仿宋_GB2312" w:hAnsi="仿宋_GB2312" w:eastAsia="仿宋_GB2312" w:cs="仿宋_GB2312"/>
          <w:color w:val="auto"/>
          <w:kern w:val="2"/>
          <w:sz w:val="32"/>
          <w:szCs w:val="32"/>
          <w:highlight w:val="none"/>
          <w:lang w:val="en-US" w:eastAsia="zh-CN" w:bidi="ar-SA"/>
        </w:rPr>
        <w:t>管理等方面的效率和效果。</w:t>
      </w:r>
    </w:p>
    <w:p w14:paraId="462859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楷体" w:hAnsi="楷体" w:eastAsia="楷体" w:cs="楷体"/>
          <w:b/>
          <w:bCs/>
          <w:color w:val="auto"/>
          <w:sz w:val="32"/>
          <w:szCs w:val="32"/>
          <w:highlight w:val="green"/>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en-US" w:eastAsia="zh-CN" w:bidi="ar-SA"/>
        </w:rPr>
        <w:t>项目的经济效益及社会效益：分析项目对经济发展的贡献以及对社会的正面影响。</w:t>
      </w:r>
    </w:p>
    <w:p w14:paraId="67D3C3D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color w:val="auto"/>
          <w:sz w:val="24"/>
          <w:szCs w:val="24"/>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kern w:val="0"/>
          <w:sz w:val="31"/>
          <w:szCs w:val="31"/>
          <w:lang w:val="en-US" w:eastAsia="zh-CN" w:bidi="ar"/>
        </w:rPr>
        <w:t>绩效评价指标与方法</w:t>
      </w:r>
      <w:r>
        <w:rPr>
          <w:rFonts w:hint="eastAsia" w:ascii="仿宋_GB2312" w:hAnsi="宋体" w:eastAsia="仿宋_GB2312" w:cs="仿宋_GB2312"/>
          <w:color w:val="auto"/>
          <w:kern w:val="0"/>
          <w:sz w:val="24"/>
          <w:szCs w:val="24"/>
          <w:lang w:val="en-US" w:eastAsia="zh-CN" w:bidi="ar"/>
        </w:rPr>
        <w:t xml:space="preserve"> </w:t>
      </w:r>
    </w:p>
    <w:p w14:paraId="670C9639">
      <w:pPr>
        <w:spacing w:line="560" w:lineRule="exact"/>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1.评价原则</w:t>
      </w:r>
    </w:p>
    <w:p w14:paraId="5B6C37DB">
      <w:pPr>
        <w:spacing w:line="560" w:lineRule="exact"/>
        <w:ind w:firstLine="64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按照科学规范、公正公开、分级分类、绩效相关的原则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对项目进行综合评价。</w:t>
      </w:r>
    </w:p>
    <w:p w14:paraId="3D49AFC3">
      <w:pPr>
        <w:spacing w:line="560" w:lineRule="exact"/>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2.评价指标体系</w:t>
      </w:r>
    </w:p>
    <w:p w14:paraId="38D219E0">
      <w:pPr>
        <w:spacing w:line="560" w:lineRule="exact"/>
        <w:ind w:firstLine="646"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项目评价指标体系详见附件。</w:t>
      </w:r>
    </w:p>
    <w:p w14:paraId="435F1980">
      <w:pPr>
        <w:spacing w:line="560" w:lineRule="exact"/>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3.评价方法</w:t>
      </w:r>
    </w:p>
    <w:p w14:paraId="386FD0E5">
      <w:pPr>
        <w:spacing w:line="560" w:lineRule="exact"/>
        <w:ind w:firstLine="646"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采用比较、</w:t>
      </w:r>
      <w:r>
        <w:rPr>
          <w:rFonts w:hint="eastAsia" w:ascii="仿宋_GB2312" w:hAnsi="仿宋_GB2312" w:eastAsia="仿宋_GB2312" w:cs="仿宋_GB2312"/>
          <w:color w:val="auto"/>
          <w:kern w:val="2"/>
          <w:sz w:val="32"/>
          <w:szCs w:val="32"/>
          <w:highlight w:val="none"/>
          <w:lang w:val="en-US" w:eastAsia="zh-CN" w:bidi="ar-SA"/>
        </w:rPr>
        <w:t>因素分析、公众评判等评价方法，在</w:t>
      </w:r>
      <w:r>
        <w:rPr>
          <w:rFonts w:hint="eastAsia" w:ascii="仿宋_GB2312" w:hAnsi="仿宋_GB2312" w:eastAsia="仿宋_GB2312" w:cs="仿宋_GB2312"/>
          <w:color w:val="auto"/>
          <w:kern w:val="2"/>
          <w:sz w:val="32"/>
          <w:szCs w:val="32"/>
          <w:highlight w:val="none"/>
          <w:lang w:val="zh-CN" w:eastAsia="zh-CN" w:bidi="ar-SA"/>
        </w:rPr>
        <w:t>项目单位自评</w:t>
      </w:r>
      <w:r>
        <w:rPr>
          <w:rFonts w:hint="eastAsia" w:ascii="仿宋_GB2312" w:hAnsi="仿宋_GB2312" w:eastAsia="仿宋_GB2312" w:cs="仿宋_GB2312"/>
          <w:color w:val="auto"/>
          <w:kern w:val="2"/>
          <w:sz w:val="32"/>
          <w:szCs w:val="32"/>
          <w:highlight w:val="none"/>
          <w:lang w:val="en-US" w:eastAsia="zh-CN" w:bidi="ar-SA"/>
        </w:rPr>
        <w:t>的基础上</w:t>
      </w:r>
      <w:r>
        <w:rPr>
          <w:rFonts w:hint="eastAsia" w:ascii="仿宋_GB2312" w:hAnsi="仿宋_GB2312" w:eastAsia="仿宋_GB2312" w:cs="仿宋_GB2312"/>
          <w:color w:val="auto"/>
          <w:kern w:val="2"/>
          <w:sz w:val="32"/>
          <w:szCs w:val="32"/>
          <w:highlight w:val="none"/>
          <w:lang w:val="zh-CN" w:eastAsia="zh-CN" w:bidi="ar-SA"/>
        </w:rPr>
        <w:t>，通过</w:t>
      </w:r>
      <w:r>
        <w:rPr>
          <w:rFonts w:hint="eastAsia" w:ascii="仿宋_GB2312" w:hAnsi="仿宋_GB2312" w:eastAsia="仿宋_GB2312" w:cs="仿宋_GB2312"/>
          <w:color w:val="auto"/>
          <w:kern w:val="2"/>
          <w:sz w:val="32"/>
          <w:szCs w:val="32"/>
          <w:highlight w:val="none"/>
          <w:lang w:val="en-US" w:eastAsia="zh-CN" w:bidi="ar-SA"/>
        </w:rPr>
        <w:t>统计汇总与数据</w:t>
      </w:r>
      <w:r>
        <w:rPr>
          <w:rFonts w:hint="eastAsia" w:ascii="仿宋_GB2312" w:hAnsi="仿宋_GB2312" w:eastAsia="仿宋_GB2312" w:cs="仿宋_GB2312"/>
          <w:color w:val="auto"/>
          <w:kern w:val="2"/>
          <w:sz w:val="32"/>
          <w:szCs w:val="32"/>
          <w:highlight w:val="none"/>
          <w:lang w:val="zh-CN" w:eastAsia="zh-CN" w:bidi="ar-SA"/>
        </w:rPr>
        <w:t>分析、整体评价与现场评价、</w:t>
      </w:r>
      <w:r>
        <w:rPr>
          <w:rFonts w:hint="eastAsia" w:ascii="仿宋_GB2312" w:hAnsi="仿宋_GB2312" w:eastAsia="仿宋_GB2312" w:cs="仿宋_GB2312"/>
          <w:color w:val="auto"/>
          <w:kern w:val="2"/>
          <w:sz w:val="32"/>
          <w:szCs w:val="32"/>
          <w:highlight w:val="none"/>
          <w:lang w:val="en-US" w:eastAsia="zh-CN" w:bidi="ar-SA"/>
        </w:rPr>
        <w:t>走访惠及群众及</w:t>
      </w:r>
      <w:r>
        <w:rPr>
          <w:rFonts w:hint="eastAsia" w:ascii="仿宋_GB2312" w:hAnsi="仿宋_GB2312" w:eastAsia="仿宋_GB2312" w:cs="仿宋_GB2312"/>
          <w:color w:val="auto"/>
          <w:kern w:val="2"/>
          <w:sz w:val="32"/>
          <w:szCs w:val="32"/>
          <w:highlight w:val="none"/>
          <w:lang w:val="zh-CN" w:eastAsia="zh-CN" w:bidi="ar-SA"/>
        </w:rPr>
        <w:t>问卷调查等方式进行</w:t>
      </w:r>
      <w:r>
        <w:rPr>
          <w:rFonts w:hint="eastAsia" w:ascii="仿宋_GB2312" w:hAnsi="仿宋_GB2312" w:eastAsia="仿宋_GB2312" w:cs="仿宋_GB2312"/>
          <w:color w:val="auto"/>
          <w:kern w:val="2"/>
          <w:sz w:val="32"/>
          <w:szCs w:val="32"/>
          <w:highlight w:val="none"/>
          <w:lang w:val="en-US" w:eastAsia="zh-CN" w:bidi="ar-SA"/>
        </w:rPr>
        <w:t>绩效</w:t>
      </w:r>
      <w:r>
        <w:rPr>
          <w:rFonts w:hint="eastAsia" w:ascii="仿宋_GB2312" w:hAnsi="仿宋_GB2312" w:eastAsia="仿宋_GB2312" w:cs="仿宋_GB2312"/>
          <w:color w:val="auto"/>
          <w:kern w:val="2"/>
          <w:sz w:val="32"/>
          <w:szCs w:val="32"/>
          <w:highlight w:val="none"/>
          <w:lang w:val="zh-CN" w:eastAsia="zh-CN" w:bidi="ar-SA"/>
        </w:rPr>
        <w:t>评价，形成</w:t>
      </w:r>
      <w:r>
        <w:rPr>
          <w:rFonts w:hint="eastAsia" w:ascii="仿宋_GB2312" w:hAnsi="仿宋_GB2312" w:eastAsia="仿宋_GB2312" w:cs="仿宋_GB2312"/>
          <w:color w:val="auto"/>
          <w:kern w:val="2"/>
          <w:sz w:val="32"/>
          <w:szCs w:val="32"/>
          <w:highlight w:val="none"/>
          <w:lang w:val="en-US" w:eastAsia="zh-CN" w:bidi="ar-SA"/>
        </w:rPr>
        <w:t>评价结论，</w:t>
      </w:r>
      <w:r>
        <w:rPr>
          <w:rFonts w:hint="eastAsia" w:ascii="仿宋_GB2312" w:hAnsi="仿宋_GB2312" w:eastAsia="仿宋_GB2312" w:cs="仿宋_GB2312"/>
          <w:color w:val="auto"/>
          <w:kern w:val="2"/>
          <w:sz w:val="32"/>
          <w:szCs w:val="32"/>
          <w:highlight w:val="none"/>
          <w:lang w:val="zh-CN" w:eastAsia="zh-CN" w:bidi="ar-SA"/>
        </w:rPr>
        <w:t>撰写</w:t>
      </w:r>
      <w:r>
        <w:rPr>
          <w:rFonts w:hint="eastAsia" w:ascii="仿宋_GB2312" w:hAnsi="仿宋_GB2312" w:eastAsia="仿宋_GB2312" w:cs="仿宋_GB2312"/>
          <w:color w:val="auto"/>
          <w:kern w:val="2"/>
          <w:sz w:val="32"/>
          <w:szCs w:val="32"/>
          <w:highlight w:val="none"/>
          <w:lang w:val="en-US" w:eastAsia="zh-CN" w:bidi="ar-SA"/>
        </w:rPr>
        <w:t>评价</w:t>
      </w:r>
      <w:r>
        <w:rPr>
          <w:rFonts w:hint="eastAsia" w:ascii="仿宋_GB2312" w:hAnsi="仿宋_GB2312" w:eastAsia="仿宋_GB2312" w:cs="仿宋_GB2312"/>
          <w:color w:val="auto"/>
          <w:kern w:val="2"/>
          <w:sz w:val="32"/>
          <w:szCs w:val="32"/>
          <w:highlight w:val="none"/>
          <w:lang w:val="zh-CN" w:eastAsia="zh-CN" w:bidi="ar-SA"/>
        </w:rPr>
        <w:t>报告</w:t>
      </w:r>
      <w:r>
        <w:rPr>
          <w:rFonts w:hint="eastAsia" w:ascii="仿宋_GB2312" w:hAnsi="仿宋_GB2312" w:eastAsia="仿宋_GB2312" w:cs="仿宋_GB2312"/>
          <w:color w:val="auto"/>
          <w:kern w:val="2"/>
          <w:sz w:val="32"/>
          <w:szCs w:val="32"/>
          <w:highlight w:val="none"/>
          <w:lang w:val="en-US" w:eastAsia="zh-CN" w:bidi="ar-SA"/>
        </w:rPr>
        <w:t>。</w:t>
      </w:r>
    </w:p>
    <w:p w14:paraId="4A9F06C8">
      <w:pPr>
        <w:spacing w:line="560" w:lineRule="exact"/>
        <w:ind w:firstLine="646"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4.评价标准</w:t>
      </w:r>
    </w:p>
    <w:p w14:paraId="7E270D8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扶风县法门镇美阳河片区污水管网项目绩效评价采</w:t>
      </w:r>
      <w:r>
        <w:rPr>
          <w:rFonts w:hint="eastAsia" w:ascii="仿宋_GB2312" w:hAnsi="仿宋_GB2312" w:eastAsia="仿宋_GB2312" w:cs="仿宋_GB2312"/>
          <w:color w:val="auto"/>
          <w:sz w:val="32"/>
          <w:szCs w:val="32"/>
          <w:highlight w:val="none"/>
        </w:rPr>
        <w:t>用百分制得分。评价指标共设置</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个一级指标、</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个二级指标、</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个三级指标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评价结果分为优</w:t>
      </w:r>
      <w:r>
        <w:rPr>
          <w:rFonts w:hint="eastAsia" w:ascii="仿宋_GB2312" w:hAnsi="仿宋_GB2312" w:eastAsia="仿宋_GB2312" w:cs="仿宋_GB2312"/>
          <w:color w:val="auto"/>
          <w:sz w:val="32"/>
          <w:szCs w:val="32"/>
          <w:highlight w:val="none"/>
          <w:lang w:val="en-US" w:eastAsia="zh-CN"/>
        </w:rPr>
        <w:t>秀</w:t>
      </w:r>
      <w:r>
        <w:rPr>
          <w:rFonts w:hint="eastAsia" w:ascii="仿宋_GB2312" w:hAnsi="仿宋_GB2312" w:eastAsia="仿宋_GB2312" w:cs="仿宋_GB2312"/>
          <w:color w:val="auto"/>
          <w:sz w:val="32"/>
          <w:szCs w:val="32"/>
          <w:highlight w:val="none"/>
        </w:rPr>
        <w:t>、良</w:t>
      </w:r>
      <w:r>
        <w:rPr>
          <w:rFonts w:hint="eastAsia" w:ascii="仿宋_GB2312" w:hAnsi="仿宋_GB2312" w:eastAsia="仿宋_GB2312" w:cs="仿宋_GB2312"/>
          <w:color w:val="auto"/>
          <w:sz w:val="32"/>
          <w:szCs w:val="32"/>
          <w:highlight w:val="none"/>
          <w:lang w:val="en-US" w:eastAsia="zh-CN"/>
        </w:rPr>
        <w:t>好</w:t>
      </w:r>
      <w:r>
        <w:rPr>
          <w:rFonts w:hint="eastAsia" w:ascii="仿宋_GB2312" w:hAnsi="仿宋_GB2312" w:eastAsia="仿宋_GB2312" w:cs="仿宋_GB2312"/>
          <w:color w:val="auto"/>
          <w:sz w:val="32"/>
          <w:szCs w:val="32"/>
          <w:highlight w:val="none"/>
        </w:rPr>
        <w:t>、一般、差4个评价等次，根据计算结果的分值，确定评价项目最后达到的等次。具体</w:t>
      </w:r>
      <w:r>
        <w:rPr>
          <w:rFonts w:hint="eastAsia" w:ascii="仿宋_GB2312" w:hAnsi="仿宋_GB2312" w:eastAsia="仿宋_GB2312" w:cs="仿宋_GB2312"/>
          <w:color w:val="auto"/>
          <w:sz w:val="32"/>
          <w:szCs w:val="32"/>
          <w:highlight w:val="none"/>
          <w:lang w:val="en-US" w:eastAsia="zh-CN"/>
        </w:rPr>
        <w:t>见表6。</w:t>
      </w:r>
    </w:p>
    <w:p w14:paraId="6D9C0DD9">
      <w:pPr>
        <w:pStyle w:val="8"/>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表6   评价结果等次表</w:t>
      </w:r>
    </w:p>
    <w:tbl>
      <w:tblPr>
        <w:tblStyle w:val="1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264"/>
        <w:gridCol w:w="2028"/>
        <w:gridCol w:w="2262"/>
        <w:gridCol w:w="1363"/>
      </w:tblGrid>
      <w:tr w14:paraId="10E0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92" w:type="dxa"/>
            <w:tcBorders>
              <w:left w:val="nil"/>
            </w:tcBorders>
            <w:shd w:val="clear" w:color="auto" w:fill="D7D7D7"/>
            <w:noWrap w:val="0"/>
            <w:vAlign w:val="center"/>
          </w:tcPr>
          <w:p w14:paraId="1A9C51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评价等次</w:t>
            </w:r>
          </w:p>
        </w:tc>
        <w:tc>
          <w:tcPr>
            <w:tcW w:w="1264" w:type="dxa"/>
            <w:shd w:val="clear" w:color="auto" w:fill="D7D7D7"/>
            <w:noWrap w:val="0"/>
            <w:vAlign w:val="center"/>
          </w:tcPr>
          <w:p w14:paraId="3A8303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优</w:t>
            </w:r>
            <w:r>
              <w:rPr>
                <w:rFonts w:hint="eastAsia" w:ascii="仿宋" w:hAnsi="仿宋" w:eastAsia="仿宋" w:cs="仿宋"/>
                <w:b/>
                <w:bCs/>
                <w:color w:val="auto"/>
                <w:sz w:val="24"/>
                <w:szCs w:val="24"/>
                <w:highlight w:val="none"/>
                <w:lang w:val="en-US" w:eastAsia="zh-CN"/>
              </w:rPr>
              <w:t>秀</w:t>
            </w:r>
          </w:p>
        </w:tc>
        <w:tc>
          <w:tcPr>
            <w:tcW w:w="2028" w:type="dxa"/>
            <w:shd w:val="clear" w:color="auto" w:fill="D7D7D7"/>
            <w:noWrap w:val="0"/>
            <w:vAlign w:val="center"/>
          </w:tcPr>
          <w:p w14:paraId="12CC9A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良</w:t>
            </w:r>
            <w:r>
              <w:rPr>
                <w:rFonts w:hint="eastAsia" w:ascii="仿宋" w:hAnsi="仿宋" w:eastAsia="仿宋" w:cs="仿宋"/>
                <w:b/>
                <w:bCs/>
                <w:color w:val="auto"/>
                <w:sz w:val="24"/>
                <w:szCs w:val="24"/>
                <w:highlight w:val="none"/>
                <w:lang w:val="en-US" w:eastAsia="zh-CN"/>
              </w:rPr>
              <w:t>好</w:t>
            </w:r>
          </w:p>
        </w:tc>
        <w:tc>
          <w:tcPr>
            <w:tcW w:w="2262" w:type="dxa"/>
            <w:shd w:val="clear" w:color="auto" w:fill="D7D7D7"/>
            <w:noWrap w:val="0"/>
            <w:vAlign w:val="center"/>
          </w:tcPr>
          <w:p w14:paraId="6E2B3C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一般</w:t>
            </w:r>
          </w:p>
        </w:tc>
        <w:tc>
          <w:tcPr>
            <w:tcW w:w="1363" w:type="dxa"/>
            <w:tcBorders>
              <w:right w:val="nil"/>
            </w:tcBorders>
            <w:shd w:val="clear" w:color="auto" w:fill="D7D7D7"/>
            <w:noWrap w:val="0"/>
            <w:vAlign w:val="center"/>
          </w:tcPr>
          <w:p w14:paraId="68F27C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差</w:t>
            </w:r>
          </w:p>
        </w:tc>
      </w:tr>
      <w:tr w14:paraId="413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92" w:type="dxa"/>
            <w:tcBorders>
              <w:left w:val="nil"/>
            </w:tcBorders>
            <w:noWrap w:val="0"/>
            <w:vAlign w:val="center"/>
          </w:tcPr>
          <w:p w14:paraId="318E11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分值S</w:t>
            </w:r>
          </w:p>
        </w:tc>
        <w:tc>
          <w:tcPr>
            <w:tcW w:w="1264" w:type="dxa"/>
            <w:noWrap w:val="0"/>
            <w:vAlign w:val="center"/>
          </w:tcPr>
          <w:p w14:paraId="04EB4F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 ≥ 90</w:t>
            </w:r>
          </w:p>
        </w:tc>
        <w:tc>
          <w:tcPr>
            <w:tcW w:w="2028" w:type="dxa"/>
            <w:noWrap w:val="0"/>
            <w:vAlign w:val="center"/>
          </w:tcPr>
          <w:p w14:paraId="3C4224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 S ≥ 80</w:t>
            </w:r>
          </w:p>
        </w:tc>
        <w:tc>
          <w:tcPr>
            <w:tcW w:w="2262" w:type="dxa"/>
            <w:noWrap w:val="0"/>
            <w:vAlign w:val="center"/>
          </w:tcPr>
          <w:p w14:paraId="378162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 ＞ S ≥ 60</w:t>
            </w:r>
          </w:p>
        </w:tc>
        <w:tc>
          <w:tcPr>
            <w:tcW w:w="1363" w:type="dxa"/>
            <w:tcBorders>
              <w:right w:val="nil"/>
            </w:tcBorders>
            <w:noWrap w:val="0"/>
            <w:vAlign w:val="center"/>
          </w:tcPr>
          <w:p w14:paraId="01C083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 ＜ 60</w:t>
            </w:r>
          </w:p>
        </w:tc>
      </w:tr>
    </w:tbl>
    <w:p w14:paraId="56BE4413">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07BDAB85">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为了做好本次绩效评价工作，</w:t>
      </w:r>
      <w:r>
        <w:rPr>
          <w:rFonts w:hint="eastAsia" w:ascii="仿宋_GB2312" w:hAnsi="仿宋_GB2312" w:eastAsia="仿宋_GB2312" w:cs="仿宋_GB2312"/>
          <w:color w:val="auto"/>
          <w:sz w:val="32"/>
          <w:szCs w:val="32"/>
          <w:highlight w:val="none"/>
          <w:lang w:val="en-US" w:eastAsia="zh-CN"/>
        </w:rPr>
        <w:t>我们</w:t>
      </w:r>
      <w:r>
        <w:rPr>
          <w:rFonts w:hint="eastAsia" w:ascii="仿宋_GB2312" w:hAnsi="仿宋_GB2312" w:eastAsia="仿宋_GB2312" w:cs="仿宋_GB2312"/>
          <w:color w:val="auto"/>
          <w:sz w:val="32"/>
          <w:szCs w:val="32"/>
          <w:highlight w:val="none"/>
        </w:rPr>
        <w:t>成立绩效评价工作组，</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准备阶段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实施阶段（</w:t>
      </w:r>
      <w:r>
        <w:rPr>
          <w:rFonts w:hint="default" w:ascii="仿宋_GB2312" w:hAnsi="仿宋_GB2312" w:eastAsia="仿宋_GB2312" w:cs="仿宋_GB2312"/>
          <w:color w:val="auto"/>
          <w:sz w:val="32"/>
          <w:szCs w:val="32"/>
          <w:highlight w:val="none"/>
          <w:lang w:val="en-US" w:eastAsia="zh-CN"/>
        </w:rPr>
        <w:t>资料收集和初审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现场考察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数据整理与分析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综合评价</w:t>
      </w:r>
      <w:r>
        <w:rPr>
          <w:rFonts w:hint="eastAsia" w:ascii="仿宋_GB2312" w:hAnsi="仿宋_GB2312" w:eastAsia="仿宋_GB2312" w:cs="仿宋_GB2312"/>
          <w:color w:val="auto"/>
          <w:sz w:val="32"/>
          <w:szCs w:val="32"/>
          <w:highlight w:val="none"/>
          <w:lang w:val="en-US" w:eastAsia="zh-CN"/>
        </w:rPr>
        <w:t>）、报告撰写与提交阶段（</w:t>
      </w:r>
      <w:r>
        <w:rPr>
          <w:rFonts w:hint="default" w:ascii="仿宋_GB2312" w:hAnsi="仿宋_GB2312" w:eastAsia="仿宋_GB2312" w:cs="仿宋_GB2312"/>
          <w:color w:val="auto"/>
          <w:sz w:val="32"/>
          <w:szCs w:val="32"/>
          <w:highlight w:val="none"/>
          <w:lang w:val="en-US" w:eastAsia="zh-CN"/>
        </w:rPr>
        <w:t>撰写评价报告</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提交报告</w:t>
      </w:r>
      <w:r>
        <w:rPr>
          <w:rFonts w:hint="eastAsia" w:ascii="仿宋_GB2312" w:hAnsi="仿宋_GB2312" w:eastAsia="仿宋_GB2312" w:cs="仿宋_GB2312"/>
          <w:color w:val="auto"/>
          <w:sz w:val="32"/>
          <w:szCs w:val="32"/>
          <w:highlight w:val="none"/>
          <w:lang w:val="en-US" w:eastAsia="zh-CN"/>
        </w:rPr>
        <w:t>等）和</w:t>
      </w:r>
      <w:r>
        <w:rPr>
          <w:rFonts w:hint="default" w:ascii="仿宋_GB2312" w:hAnsi="仿宋_GB2312" w:eastAsia="仿宋_GB2312" w:cs="仿宋_GB2312"/>
          <w:color w:val="auto"/>
          <w:sz w:val="32"/>
          <w:szCs w:val="32"/>
          <w:highlight w:val="none"/>
          <w:lang w:val="en-US" w:eastAsia="zh-CN"/>
        </w:rPr>
        <w:t>结果应用</w:t>
      </w:r>
      <w:r>
        <w:rPr>
          <w:rFonts w:hint="eastAsia" w:ascii="仿宋_GB2312" w:hAnsi="仿宋_GB2312" w:eastAsia="仿宋_GB2312" w:cs="仿宋_GB2312"/>
          <w:color w:val="auto"/>
          <w:sz w:val="32"/>
          <w:szCs w:val="32"/>
          <w:highlight w:val="none"/>
          <w:lang w:val="en-US" w:eastAsia="zh-CN"/>
        </w:rPr>
        <w:t>等四个</w:t>
      </w:r>
      <w:r>
        <w:rPr>
          <w:rFonts w:hint="default" w:ascii="仿宋_GB2312" w:hAnsi="仿宋_GB2312" w:eastAsia="仿宋_GB2312" w:cs="仿宋_GB2312"/>
          <w:color w:val="auto"/>
          <w:sz w:val="32"/>
          <w:szCs w:val="32"/>
          <w:highlight w:val="none"/>
          <w:lang w:val="en-US" w:eastAsia="zh-CN"/>
        </w:rPr>
        <w:t>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采取项目单位自评、收集项目相关资料、数据分析、现场调查和问卷调查相结合的方法，于</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6月25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开展了现场评价。经过分析研究，并征求相关部门意见，得出该项目绩效评价结论</w:t>
      </w:r>
      <w:r>
        <w:rPr>
          <w:rFonts w:hint="default" w:ascii="仿宋_GB2312" w:hAnsi="仿宋_GB2312" w:eastAsia="仿宋_GB2312" w:cs="仿宋_GB2312"/>
          <w:color w:val="auto"/>
          <w:sz w:val="32"/>
          <w:szCs w:val="32"/>
          <w:highlight w:val="none"/>
          <w:lang w:val="en-US" w:eastAsia="zh-CN"/>
        </w:rPr>
        <w:t>。</w:t>
      </w:r>
    </w:p>
    <w:p w14:paraId="4050DE18">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（五）评价局限性</w:t>
      </w:r>
    </w:p>
    <w:p w14:paraId="710BE5F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评价工作人员知识面、经验等限制，在理解和判断上存在认知局限性；三是受问卷调查覆盖面及被调查者认知、愿望等方面的主观倾向性限制，公众满意度测评结果可能存在一定局限性。</w:t>
      </w:r>
    </w:p>
    <w:p w14:paraId="1FEB6600">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三、综合评价情况及评价结论（附相关评分表） </w:t>
      </w:r>
    </w:p>
    <w:p w14:paraId="2522F9DC">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color w:val="auto"/>
          <w:kern w:val="2"/>
          <w:sz w:val="32"/>
          <w:szCs w:val="32"/>
          <w:highlight w:val="none"/>
          <w:lang w:val="en-US" w:eastAsia="zh-CN" w:bidi="ar-SA"/>
        </w:rPr>
        <w:t>扶风县法门镇美阳河片区污水管网项目</w:t>
      </w:r>
      <w:r>
        <w:rPr>
          <w:rFonts w:hint="eastAsia" w:ascii="仿宋_GB2312" w:hAnsi="仿宋_GB2312" w:eastAsia="仿宋_GB2312" w:cs="仿宋_GB2312"/>
          <w:color w:val="auto"/>
          <w:sz w:val="32"/>
          <w:szCs w:val="32"/>
          <w:highlight w:val="none"/>
          <w:lang w:val="en-US" w:eastAsia="zh-CN"/>
        </w:rPr>
        <w:t>资金安排符合相关法律、法规及政策要求，符合扶风县市政基础设施建设和经济社会高质量发展需要，立项依据充分、程序规范，资金到位及时，预算资金到位率及执行率高，资金使用合规，项目产出数量、质量指标完成较好。但项目实施方案及计划不到位，预算不够精准，相关管理工作及绩效管理工作不到位。结合单位自评、信息采集、问卷调查等情况，经评价组认真评价，项目绩效评价综合得分84.76分，整体评价结论为良好，详见表7。</w:t>
      </w:r>
    </w:p>
    <w:p w14:paraId="3BAAA92D">
      <w:pPr>
        <w:keepNext w:val="0"/>
        <w:keepLines w:val="0"/>
        <w:widowControl/>
        <w:suppressLineNumbers w:val="0"/>
        <w:ind w:firstLine="849" w:firstLineChars="300"/>
        <w:jc w:val="center"/>
        <w:rPr>
          <w:color w:val="auto"/>
          <w:highlight w:val="none"/>
        </w:rPr>
      </w:pPr>
      <w:r>
        <w:rPr>
          <w:rFonts w:ascii="仿宋_GB2312" w:hAnsi="宋体" w:eastAsia="仿宋_GB2312" w:cs="仿宋_GB2312"/>
          <w:b/>
          <w:bCs/>
          <w:color w:val="auto"/>
          <w:kern w:val="0"/>
          <w:sz w:val="28"/>
          <w:szCs w:val="28"/>
          <w:highlight w:val="none"/>
          <w:lang w:val="en-US" w:eastAsia="zh-CN" w:bidi="ar"/>
        </w:rPr>
        <w:t>表</w:t>
      </w:r>
      <w:r>
        <w:rPr>
          <w:rFonts w:hint="eastAsia" w:ascii="仿宋_GB2312" w:hAnsi="宋体" w:eastAsia="仿宋_GB2312" w:cs="仿宋_GB2312"/>
          <w:b/>
          <w:bCs/>
          <w:color w:val="auto"/>
          <w:kern w:val="0"/>
          <w:sz w:val="28"/>
          <w:szCs w:val="28"/>
          <w:highlight w:val="none"/>
          <w:lang w:val="en-US" w:eastAsia="zh-CN" w:bidi="ar"/>
        </w:rPr>
        <w:t xml:space="preserve">7   </w:t>
      </w:r>
      <w:r>
        <w:rPr>
          <w:rFonts w:ascii="仿宋_GB2312" w:hAnsi="宋体" w:eastAsia="仿宋_GB2312" w:cs="仿宋_GB2312"/>
          <w:b/>
          <w:bCs/>
          <w:color w:val="auto"/>
          <w:kern w:val="0"/>
          <w:sz w:val="28"/>
          <w:szCs w:val="28"/>
          <w:highlight w:val="none"/>
          <w:lang w:val="en-US" w:eastAsia="zh-CN" w:bidi="ar"/>
        </w:rPr>
        <w:t xml:space="preserve"> </w:t>
      </w:r>
      <w:r>
        <w:rPr>
          <w:rFonts w:hint="eastAsia" w:ascii="仿宋_GB2312" w:hAnsi="宋体" w:eastAsia="仿宋_GB2312" w:cs="仿宋_GB2312"/>
          <w:b/>
          <w:bCs/>
          <w:color w:val="auto"/>
          <w:kern w:val="0"/>
          <w:sz w:val="28"/>
          <w:szCs w:val="28"/>
          <w:highlight w:val="none"/>
          <w:lang w:val="en-US" w:eastAsia="zh-CN" w:bidi="ar"/>
        </w:rPr>
        <w:t>项目</w:t>
      </w:r>
      <w:r>
        <w:rPr>
          <w:rFonts w:ascii="仿宋_GB2312" w:hAnsi="宋体" w:eastAsia="仿宋_GB2312" w:cs="仿宋_GB2312"/>
          <w:b/>
          <w:bCs/>
          <w:color w:val="auto"/>
          <w:kern w:val="0"/>
          <w:sz w:val="28"/>
          <w:szCs w:val="28"/>
          <w:highlight w:val="none"/>
          <w:lang w:val="en-US" w:eastAsia="zh-CN" w:bidi="ar"/>
        </w:rPr>
        <w:t>指标评分表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313"/>
        <w:gridCol w:w="2216"/>
        <w:gridCol w:w="2071"/>
      </w:tblGrid>
      <w:tr w14:paraId="52C7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17" w:type="dxa"/>
            <w:shd w:val="clear" w:color="auto" w:fill="D7D7D7"/>
            <w:noWrap w:val="0"/>
            <w:vAlign w:val="center"/>
          </w:tcPr>
          <w:p w14:paraId="71A914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一级指标</w:t>
            </w:r>
          </w:p>
        </w:tc>
        <w:tc>
          <w:tcPr>
            <w:tcW w:w="2313" w:type="dxa"/>
            <w:shd w:val="clear" w:color="auto" w:fill="D7D7D7"/>
            <w:noWrap w:val="0"/>
            <w:vAlign w:val="center"/>
          </w:tcPr>
          <w:p w14:paraId="5D1FC2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分值</w:t>
            </w:r>
          </w:p>
        </w:tc>
        <w:tc>
          <w:tcPr>
            <w:tcW w:w="2216" w:type="dxa"/>
            <w:shd w:val="clear" w:color="auto" w:fill="D7D7D7"/>
            <w:noWrap w:val="0"/>
            <w:vAlign w:val="center"/>
          </w:tcPr>
          <w:p w14:paraId="4CD84E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w:t>
            </w:r>
          </w:p>
        </w:tc>
        <w:tc>
          <w:tcPr>
            <w:tcW w:w="2071" w:type="dxa"/>
            <w:shd w:val="clear" w:color="auto" w:fill="D7D7D7"/>
            <w:noWrap w:val="0"/>
            <w:vAlign w:val="center"/>
          </w:tcPr>
          <w:p w14:paraId="3DD453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得分率</w:t>
            </w:r>
          </w:p>
        </w:tc>
      </w:tr>
      <w:tr w14:paraId="419E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17" w:type="dxa"/>
            <w:noWrap w:val="0"/>
            <w:vAlign w:val="top"/>
          </w:tcPr>
          <w:p w14:paraId="69BDD2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决策</w:t>
            </w:r>
          </w:p>
        </w:tc>
        <w:tc>
          <w:tcPr>
            <w:tcW w:w="2313" w:type="dxa"/>
            <w:noWrap w:val="0"/>
            <w:vAlign w:val="top"/>
          </w:tcPr>
          <w:p w14:paraId="37D9C4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216" w:type="dxa"/>
            <w:noWrap w:val="0"/>
            <w:vAlign w:val="top"/>
          </w:tcPr>
          <w:p w14:paraId="429FAF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10.3</w:t>
            </w:r>
          </w:p>
        </w:tc>
        <w:tc>
          <w:tcPr>
            <w:tcW w:w="2071" w:type="dxa"/>
            <w:noWrap w:val="0"/>
            <w:vAlign w:val="top"/>
          </w:tcPr>
          <w:p w14:paraId="64834B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85.83%</w:t>
            </w:r>
          </w:p>
        </w:tc>
      </w:tr>
      <w:tr w14:paraId="56EC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noWrap w:val="0"/>
            <w:vAlign w:val="top"/>
          </w:tcPr>
          <w:p w14:paraId="563718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过程</w:t>
            </w:r>
          </w:p>
        </w:tc>
        <w:tc>
          <w:tcPr>
            <w:tcW w:w="2313" w:type="dxa"/>
            <w:noWrap w:val="0"/>
            <w:vAlign w:val="top"/>
          </w:tcPr>
          <w:p w14:paraId="0346F7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15</w:t>
            </w:r>
          </w:p>
        </w:tc>
        <w:tc>
          <w:tcPr>
            <w:tcW w:w="2216" w:type="dxa"/>
            <w:noWrap w:val="0"/>
            <w:vAlign w:val="top"/>
          </w:tcPr>
          <w:p w14:paraId="2A6541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12.4</w:t>
            </w:r>
          </w:p>
        </w:tc>
        <w:tc>
          <w:tcPr>
            <w:tcW w:w="2071" w:type="dxa"/>
            <w:noWrap w:val="0"/>
            <w:vAlign w:val="top"/>
          </w:tcPr>
          <w:p w14:paraId="220E80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82.67%</w:t>
            </w:r>
          </w:p>
        </w:tc>
      </w:tr>
      <w:tr w14:paraId="71A0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noWrap w:val="0"/>
            <w:vAlign w:val="top"/>
          </w:tcPr>
          <w:p w14:paraId="38C386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成本</w:t>
            </w:r>
          </w:p>
        </w:tc>
        <w:tc>
          <w:tcPr>
            <w:tcW w:w="2313" w:type="dxa"/>
            <w:noWrap w:val="0"/>
            <w:vAlign w:val="top"/>
          </w:tcPr>
          <w:p w14:paraId="475EED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13</w:t>
            </w:r>
          </w:p>
        </w:tc>
        <w:tc>
          <w:tcPr>
            <w:tcW w:w="2216" w:type="dxa"/>
            <w:noWrap w:val="0"/>
            <w:vAlign w:val="top"/>
          </w:tcPr>
          <w:p w14:paraId="34A86B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w:t>
            </w:r>
          </w:p>
        </w:tc>
        <w:tc>
          <w:tcPr>
            <w:tcW w:w="2071" w:type="dxa"/>
            <w:noWrap w:val="0"/>
            <w:vAlign w:val="top"/>
          </w:tcPr>
          <w:p w14:paraId="732A66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61.54%</w:t>
            </w:r>
          </w:p>
        </w:tc>
      </w:tr>
      <w:tr w14:paraId="3D1E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noWrap w:val="0"/>
            <w:vAlign w:val="top"/>
          </w:tcPr>
          <w:p w14:paraId="3D30E8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产出</w:t>
            </w:r>
          </w:p>
        </w:tc>
        <w:tc>
          <w:tcPr>
            <w:tcW w:w="2313" w:type="dxa"/>
            <w:noWrap w:val="0"/>
            <w:vAlign w:val="center"/>
          </w:tcPr>
          <w:p w14:paraId="21BFBC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25</w:t>
            </w:r>
          </w:p>
        </w:tc>
        <w:tc>
          <w:tcPr>
            <w:tcW w:w="2216" w:type="dxa"/>
            <w:noWrap w:val="0"/>
            <w:vAlign w:val="center"/>
          </w:tcPr>
          <w:p w14:paraId="332FC3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23.5</w:t>
            </w:r>
          </w:p>
        </w:tc>
        <w:tc>
          <w:tcPr>
            <w:tcW w:w="2071" w:type="dxa"/>
            <w:noWrap w:val="0"/>
            <w:vAlign w:val="top"/>
          </w:tcPr>
          <w:p w14:paraId="01C171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 94.00%</w:t>
            </w:r>
          </w:p>
        </w:tc>
      </w:tr>
      <w:tr w14:paraId="3635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17" w:type="dxa"/>
            <w:noWrap w:val="0"/>
            <w:vAlign w:val="top"/>
          </w:tcPr>
          <w:p w14:paraId="7C7F40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效益</w:t>
            </w:r>
          </w:p>
        </w:tc>
        <w:tc>
          <w:tcPr>
            <w:tcW w:w="2313" w:type="dxa"/>
            <w:noWrap w:val="0"/>
            <w:vAlign w:val="center"/>
          </w:tcPr>
          <w:p w14:paraId="1E67C6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fldChar w:fldCharType="begin"/>
            </w:r>
            <w:r>
              <w:rPr>
                <w:rFonts w:hint="eastAsia" w:ascii="仿宋_GB2312" w:hAnsi="仿宋_GB2312" w:eastAsia="仿宋_GB2312" w:cs="仿宋_GB2312"/>
                <w:b w:val="0"/>
                <w:bCs w:val="0"/>
                <w:color w:val="auto"/>
                <w:kern w:val="0"/>
                <w:sz w:val="24"/>
                <w:szCs w:val="24"/>
                <w:highlight w:val="none"/>
                <w:lang w:val="en-US" w:eastAsia="zh-CN" w:bidi="ar"/>
              </w:rPr>
              <w:instrText xml:space="preserve"> = sum(E2:E9) \* MERGEFORMAT </w:instrText>
            </w:r>
            <w:r>
              <w:rPr>
                <w:rFonts w:hint="eastAsia" w:ascii="仿宋_GB2312" w:hAnsi="仿宋_GB2312" w:eastAsia="仿宋_GB2312" w:cs="仿宋_GB2312"/>
                <w:b w:val="0"/>
                <w:bCs w:val="0"/>
                <w:color w:val="auto"/>
                <w:kern w:val="0"/>
                <w:sz w:val="24"/>
                <w:szCs w:val="24"/>
                <w:highlight w:val="none"/>
                <w:lang w:val="en-US" w:eastAsia="zh-CN" w:bidi="ar"/>
              </w:rPr>
              <w:fldChar w:fldCharType="separate"/>
            </w:r>
            <w:r>
              <w:rPr>
                <w:rFonts w:hint="eastAsia" w:ascii="仿宋_GB2312" w:hAnsi="仿宋_GB2312" w:eastAsia="仿宋_GB2312" w:cs="仿宋_GB2312"/>
                <w:b w:val="0"/>
                <w:bCs w:val="0"/>
                <w:color w:val="auto"/>
                <w:kern w:val="0"/>
                <w:sz w:val="24"/>
                <w:szCs w:val="24"/>
                <w:highlight w:val="none"/>
                <w:lang w:val="en-US" w:eastAsia="zh-CN" w:bidi="ar"/>
              </w:rPr>
              <w:t>35</w:t>
            </w:r>
            <w:r>
              <w:rPr>
                <w:rFonts w:hint="eastAsia" w:ascii="仿宋_GB2312" w:hAnsi="仿宋_GB2312" w:eastAsia="仿宋_GB2312" w:cs="仿宋_GB2312"/>
                <w:b w:val="0"/>
                <w:bCs w:val="0"/>
                <w:color w:val="auto"/>
                <w:kern w:val="0"/>
                <w:sz w:val="24"/>
                <w:szCs w:val="24"/>
                <w:highlight w:val="none"/>
                <w:lang w:val="en-US" w:eastAsia="zh-CN" w:bidi="ar"/>
              </w:rPr>
              <w:fldChar w:fldCharType="end"/>
            </w:r>
          </w:p>
        </w:tc>
        <w:tc>
          <w:tcPr>
            <w:tcW w:w="2216" w:type="dxa"/>
            <w:noWrap w:val="0"/>
            <w:vAlign w:val="center"/>
          </w:tcPr>
          <w:p w14:paraId="79D5A9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30.56</w:t>
            </w:r>
          </w:p>
        </w:tc>
        <w:tc>
          <w:tcPr>
            <w:tcW w:w="2071" w:type="dxa"/>
            <w:noWrap w:val="0"/>
            <w:vAlign w:val="top"/>
          </w:tcPr>
          <w:p w14:paraId="0557A3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87.31%</w:t>
            </w:r>
          </w:p>
        </w:tc>
      </w:tr>
      <w:tr w14:paraId="718F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117" w:type="dxa"/>
            <w:noWrap w:val="0"/>
            <w:vAlign w:val="top"/>
          </w:tcPr>
          <w:p w14:paraId="5AF8AE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宋体" w:eastAsia="仿宋_GB2312" w:cs="仿宋_GB2312"/>
                <w:b/>
                <w:bCs/>
                <w:color w:val="auto"/>
                <w:kern w:val="0"/>
                <w:sz w:val="24"/>
                <w:szCs w:val="24"/>
                <w:highlight w:val="none"/>
                <w:lang w:val="en-US" w:eastAsia="zh-CN" w:bidi="ar"/>
              </w:rPr>
            </w:pPr>
            <w:r>
              <w:rPr>
                <w:rFonts w:hint="eastAsia" w:ascii="仿宋_GB2312" w:hAnsi="宋体" w:eastAsia="仿宋_GB2312" w:cs="仿宋_GB2312"/>
                <w:b/>
                <w:bCs/>
                <w:color w:val="auto"/>
                <w:kern w:val="0"/>
                <w:sz w:val="24"/>
                <w:szCs w:val="24"/>
                <w:highlight w:val="none"/>
                <w:lang w:val="en-US" w:eastAsia="zh-CN" w:bidi="ar"/>
              </w:rPr>
              <w:t>合计</w:t>
            </w:r>
          </w:p>
        </w:tc>
        <w:tc>
          <w:tcPr>
            <w:tcW w:w="2313" w:type="dxa"/>
            <w:noWrap w:val="0"/>
            <w:vAlign w:val="top"/>
          </w:tcPr>
          <w:p w14:paraId="63C2EC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fldChar w:fldCharType="begin"/>
            </w:r>
            <w:r>
              <w:rPr>
                <w:rFonts w:hint="eastAsia" w:ascii="仿宋_GB2312" w:hAnsi="仿宋_GB2312" w:eastAsia="仿宋_GB2312" w:cs="仿宋_GB2312"/>
                <w:b/>
                <w:bCs/>
                <w:color w:val="auto"/>
                <w:kern w:val="0"/>
                <w:sz w:val="24"/>
                <w:szCs w:val="24"/>
                <w:highlight w:val="none"/>
                <w:lang w:val="en-US" w:eastAsia="zh-CN" w:bidi="ar"/>
              </w:rPr>
              <w:instrText xml:space="preserve"> = sum(B2:B6) \* MERGEFORMAT </w:instrText>
            </w:r>
            <w:r>
              <w:rPr>
                <w:rFonts w:hint="eastAsia" w:ascii="仿宋_GB2312" w:hAnsi="仿宋_GB2312" w:eastAsia="仿宋_GB2312" w:cs="仿宋_GB2312"/>
                <w:b/>
                <w:bCs/>
                <w:color w:val="auto"/>
                <w:kern w:val="0"/>
                <w:sz w:val="24"/>
                <w:szCs w:val="24"/>
                <w:highlight w:val="none"/>
                <w:lang w:val="en-US" w:eastAsia="zh-CN" w:bidi="ar"/>
              </w:rPr>
              <w:fldChar w:fldCharType="separate"/>
            </w:r>
            <w:r>
              <w:rPr>
                <w:rFonts w:hint="eastAsia" w:ascii="仿宋_GB2312" w:hAnsi="仿宋_GB2312" w:eastAsia="仿宋_GB2312" w:cs="仿宋_GB2312"/>
                <w:b/>
                <w:bCs/>
                <w:color w:val="auto"/>
                <w:kern w:val="0"/>
                <w:sz w:val="24"/>
                <w:szCs w:val="24"/>
                <w:highlight w:val="none"/>
                <w:lang w:val="en-US" w:eastAsia="zh-CN" w:bidi="ar"/>
              </w:rPr>
              <w:t>100</w:t>
            </w:r>
            <w:r>
              <w:rPr>
                <w:rFonts w:hint="eastAsia" w:ascii="仿宋_GB2312" w:hAnsi="仿宋_GB2312" w:eastAsia="仿宋_GB2312" w:cs="仿宋_GB2312"/>
                <w:b/>
                <w:bCs/>
                <w:color w:val="auto"/>
                <w:kern w:val="0"/>
                <w:sz w:val="24"/>
                <w:szCs w:val="24"/>
                <w:highlight w:val="none"/>
                <w:lang w:val="en-US" w:eastAsia="zh-CN" w:bidi="ar"/>
              </w:rPr>
              <w:fldChar w:fldCharType="end"/>
            </w:r>
          </w:p>
        </w:tc>
        <w:tc>
          <w:tcPr>
            <w:tcW w:w="2216" w:type="dxa"/>
            <w:noWrap w:val="0"/>
            <w:vAlign w:val="top"/>
          </w:tcPr>
          <w:p w14:paraId="371B7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auto"/>
                <w:kern w:val="0"/>
                <w:sz w:val="24"/>
                <w:szCs w:val="24"/>
                <w:highlight w:val="none"/>
                <w:lang w:val="en-US" w:eastAsia="zh-CN" w:bidi="ar"/>
              </w:rPr>
            </w:pPr>
            <w:r>
              <w:rPr>
                <w:rFonts w:hint="default" w:ascii="仿宋_GB2312" w:hAnsi="仿宋_GB2312" w:eastAsia="仿宋_GB2312" w:cs="仿宋_GB2312"/>
                <w:b/>
                <w:bCs/>
                <w:color w:val="auto"/>
                <w:kern w:val="0"/>
                <w:sz w:val="24"/>
                <w:szCs w:val="24"/>
                <w:highlight w:val="none"/>
                <w:lang w:val="en-US" w:eastAsia="zh-CN" w:bidi="ar"/>
              </w:rPr>
              <w:fldChar w:fldCharType="begin"/>
            </w:r>
            <w:r>
              <w:rPr>
                <w:rFonts w:hint="default" w:ascii="仿宋_GB2312" w:hAnsi="仿宋_GB2312" w:eastAsia="仿宋_GB2312" w:cs="仿宋_GB2312"/>
                <w:b/>
                <w:bCs/>
                <w:color w:val="auto"/>
                <w:kern w:val="0"/>
                <w:sz w:val="24"/>
                <w:szCs w:val="24"/>
                <w:highlight w:val="none"/>
                <w:lang w:val="en-US" w:eastAsia="zh-CN" w:bidi="ar"/>
              </w:rPr>
              <w:instrText xml:space="preserve"> = sum(C2:C6) \* MERGEFORMAT </w:instrText>
            </w:r>
            <w:r>
              <w:rPr>
                <w:rFonts w:hint="default" w:ascii="仿宋_GB2312" w:hAnsi="仿宋_GB2312" w:eastAsia="仿宋_GB2312" w:cs="仿宋_GB2312"/>
                <w:b/>
                <w:bCs/>
                <w:color w:val="auto"/>
                <w:kern w:val="0"/>
                <w:sz w:val="24"/>
                <w:szCs w:val="24"/>
                <w:highlight w:val="none"/>
                <w:lang w:val="en-US" w:eastAsia="zh-CN" w:bidi="ar"/>
              </w:rPr>
              <w:fldChar w:fldCharType="separate"/>
            </w:r>
            <w:r>
              <w:rPr>
                <w:rFonts w:hint="default" w:ascii="仿宋_GB2312" w:hAnsi="仿宋_GB2312" w:eastAsia="仿宋_GB2312" w:cs="仿宋_GB2312"/>
                <w:b/>
                <w:bCs/>
                <w:color w:val="auto"/>
                <w:kern w:val="0"/>
                <w:sz w:val="24"/>
                <w:szCs w:val="24"/>
                <w:highlight w:val="none"/>
                <w:lang w:val="en-US" w:eastAsia="zh-CN" w:bidi="ar"/>
              </w:rPr>
              <w:t>84.76</w:t>
            </w:r>
            <w:r>
              <w:rPr>
                <w:rFonts w:hint="default" w:ascii="仿宋_GB2312" w:hAnsi="仿宋_GB2312" w:eastAsia="仿宋_GB2312" w:cs="仿宋_GB2312"/>
                <w:b/>
                <w:bCs/>
                <w:color w:val="auto"/>
                <w:kern w:val="0"/>
                <w:sz w:val="24"/>
                <w:szCs w:val="24"/>
                <w:highlight w:val="none"/>
                <w:lang w:val="en-US" w:eastAsia="zh-CN" w:bidi="ar"/>
              </w:rPr>
              <w:fldChar w:fldCharType="end"/>
            </w:r>
          </w:p>
        </w:tc>
        <w:tc>
          <w:tcPr>
            <w:tcW w:w="2071" w:type="dxa"/>
            <w:noWrap w:val="0"/>
            <w:vAlign w:val="top"/>
          </w:tcPr>
          <w:p w14:paraId="27BD30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84.76%</w:t>
            </w:r>
          </w:p>
        </w:tc>
      </w:tr>
      <w:tr w14:paraId="0E14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7" w:type="dxa"/>
            <w:gridSpan w:val="4"/>
            <w:noWrap w:val="0"/>
            <w:vAlign w:val="top"/>
          </w:tcPr>
          <w:p w14:paraId="7162B6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黑体" w:hAnsi="黑体" w:eastAsia="黑体" w:cs="黑体"/>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绩效评价得分：84.76    综合评价结果等级：良好</w:t>
            </w:r>
          </w:p>
        </w:tc>
      </w:tr>
    </w:tbl>
    <w:p w14:paraId="301D79D7">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四、绩效评价指标分析</w:t>
      </w:r>
    </w:p>
    <w:p w14:paraId="0048152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（一）项目决策情况</w:t>
      </w:r>
    </w:p>
    <w:p w14:paraId="1ED4B44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项目决策</w:t>
      </w:r>
      <w:r>
        <w:rPr>
          <w:rFonts w:hint="eastAsia" w:ascii="仿宋_GB2312" w:hAnsi="仿宋_GB2312" w:eastAsia="仿宋_GB2312" w:cs="仿宋_GB2312"/>
          <w:color w:val="auto"/>
          <w:sz w:val="32"/>
          <w:szCs w:val="32"/>
          <w:highlight w:val="none"/>
        </w:rPr>
        <w:t>从项目立项、绩效目标、</w:t>
      </w:r>
      <w:r>
        <w:rPr>
          <w:rFonts w:hint="eastAsia" w:ascii="仿宋_GB2312" w:hAnsi="仿宋_GB2312" w:eastAsia="仿宋_GB2312" w:cs="仿宋_GB2312"/>
          <w:color w:val="auto"/>
          <w:sz w:val="32"/>
          <w:szCs w:val="32"/>
          <w:highlight w:val="none"/>
          <w:lang w:val="en-US" w:eastAsia="zh-CN"/>
        </w:rPr>
        <w:t>资金投入</w:t>
      </w:r>
      <w:r>
        <w:rPr>
          <w:rFonts w:hint="eastAsia" w:ascii="仿宋_GB2312" w:hAnsi="仿宋_GB2312" w:eastAsia="仿宋_GB2312" w:cs="仿宋_GB2312"/>
          <w:color w:val="auto"/>
          <w:sz w:val="32"/>
          <w:szCs w:val="32"/>
          <w:highlight w:val="none"/>
        </w:rPr>
        <w:t>三个方面进行评价。项目</w:t>
      </w:r>
      <w:r>
        <w:rPr>
          <w:rFonts w:hint="eastAsia" w:ascii="仿宋_GB2312" w:hAnsi="仿宋_GB2312" w:eastAsia="仿宋_GB2312" w:cs="仿宋_GB2312"/>
          <w:color w:val="auto"/>
          <w:sz w:val="32"/>
          <w:szCs w:val="32"/>
          <w:highlight w:val="none"/>
          <w:lang w:val="en-US" w:eastAsia="zh-CN"/>
        </w:rPr>
        <w:t>决策</w:t>
      </w:r>
      <w:r>
        <w:rPr>
          <w:rFonts w:hint="eastAsia" w:ascii="仿宋_GB2312" w:hAnsi="仿宋_GB2312" w:eastAsia="仿宋_GB2312" w:cs="仿宋_GB2312"/>
          <w:color w:val="auto"/>
          <w:sz w:val="32"/>
          <w:szCs w:val="32"/>
          <w:highlight w:val="none"/>
        </w:rPr>
        <w:t>满分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分，得分</w:t>
      </w:r>
      <w:r>
        <w:rPr>
          <w:rFonts w:hint="eastAsia" w:ascii="仿宋_GB2312" w:hAnsi="仿宋_GB2312" w:eastAsia="仿宋_GB2312" w:cs="仿宋_GB2312"/>
          <w:color w:val="auto"/>
          <w:sz w:val="32"/>
          <w:szCs w:val="32"/>
          <w:highlight w:val="none"/>
          <w:lang w:val="en-US" w:eastAsia="zh-CN"/>
        </w:rPr>
        <w:t>10.3</w:t>
      </w:r>
      <w:r>
        <w:rPr>
          <w:rFonts w:hint="eastAsia" w:ascii="仿宋_GB2312" w:hAnsi="仿宋_GB2312" w:eastAsia="仿宋_GB2312" w:cs="仿宋_GB2312"/>
          <w:color w:val="auto"/>
          <w:sz w:val="32"/>
          <w:szCs w:val="32"/>
          <w:highlight w:val="none"/>
        </w:rPr>
        <w:t>分。具体得分详见表</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73BA1704">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Cs/>
          <w:color w:val="auto"/>
          <w:sz w:val="32"/>
          <w:szCs w:val="32"/>
          <w:highlight w:val="none"/>
        </w:rPr>
      </w:pPr>
      <w:r>
        <w:rPr>
          <w:rFonts w:hint="eastAsia" w:ascii="仿宋" w:hAnsi="仿宋" w:eastAsia="仿宋" w:cs="仿宋"/>
          <w:b/>
          <w:bCs/>
          <w:color w:val="auto"/>
          <w:kern w:val="2"/>
          <w:sz w:val="28"/>
          <w:szCs w:val="28"/>
          <w:highlight w:val="none"/>
          <w:lang w:val="en-US" w:eastAsia="zh-CN" w:bidi="ar-SA"/>
        </w:rPr>
        <w:t>表8   项目决策绩效指标分析表</w:t>
      </w:r>
    </w:p>
    <w:tbl>
      <w:tblPr>
        <w:tblStyle w:val="15"/>
        <w:tblW w:w="8759"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804"/>
        <w:gridCol w:w="1607"/>
        <w:gridCol w:w="2829"/>
        <w:gridCol w:w="1082"/>
        <w:gridCol w:w="1082"/>
      </w:tblGrid>
      <w:tr w14:paraId="18B9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5" w:type="dxa"/>
            <w:tcBorders>
              <w:left w:val="nil"/>
              <w:tl2br w:val="nil"/>
              <w:tr2bl w:val="nil"/>
            </w:tcBorders>
            <w:shd w:val="clear" w:color="auto" w:fill="D7D7D7" w:themeFill="background1" w:themeFillShade="D8"/>
            <w:noWrap w:val="0"/>
            <w:vAlign w:val="center"/>
          </w:tcPr>
          <w:p w14:paraId="713B537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804" w:type="dxa"/>
            <w:tcBorders>
              <w:tl2br w:val="nil"/>
              <w:tr2bl w:val="nil"/>
            </w:tcBorders>
            <w:shd w:val="clear" w:color="auto" w:fill="D7D7D7" w:themeFill="background1" w:themeFillShade="D8"/>
            <w:noWrap w:val="0"/>
            <w:vAlign w:val="center"/>
          </w:tcPr>
          <w:p w14:paraId="3F50485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607" w:type="dxa"/>
            <w:tcBorders>
              <w:tl2br w:val="nil"/>
              <w:tr2bl w:val="nil"/>
            </w:tcBorders>
            <w:shd w:val="clear" w:color="auto" w:fill="D7D7D7" w:themeFill="background1" w:themeFillShade="D8"/>
            <w:noWrap w:val="0"/>
            <w:vAlign w:val="center"/>
          </w:tcPr>
          <w:p w14:paraId="6DA7E49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829" w:type="dxa"/>
            <w:tcBorders>
              <w:tl2br w:val="nil"/>
              <w:tr2bl w:val="nil"/>
            </w:tcBorders>
            <w:shd w:val="clear" w:color="auto" w:fill="D7D7D7" w:themeFill="background1" w:themeFillShade="D8"/>
            <w:noWrap w:val="0"/>
            <w:vAlign w:val="center"/>
          </w:tcPr>
          <w:p w14:paraId="2B06361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1082" w:type="dxa"/>
            <w:tcBorders>
              <w:tl2br w:val="nil"/>
              <w:tr2bl w:val="nil"/>
            </w:tcBorders>
            <w:shd w:val="clear" w:color="auto" w:fill="D7D7D7" w:themeFill="background1" w:themeFillShade="D8"/>
            <w:noWrap w:val="0"/>
            <w:vAlign w:val="center"/>
          </w:tcPr>
          <w:p w14:paraId="43690DC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082" w:type="dxa"/>
            <w:tcBorders>
              <w:right w:val="nil"/>
              <w:tl2br w:val="nil"/>
              <w:tr2bl w:val="nil"/>
            </w:tcBorders>
            <w:shd w:val="clear" w:color="auto" w:fill="D7D7D7" w:themeFill="background1" w:themeFillShade="D8"/>
            <w:noWrap w:val="0"/>
            <w:vAlign w:val="center"/>
          </w:tcPr>
          <w:p w14:paraId="4B45058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56FB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restart"/>
            <w:tcBorders>
              <w:left w:val="nil"/>
              <w:tl2br w:val="nil"/>
              <w:tr2bl w:val="nil"/>
            </w:tcBorders>
            <w:shd w:val="clear" w:color="auto" w:fill="FFFFFF"/>
            <w:noWrap w:val="0"/>
            <w:vAlign w:val="center"/>
          </w:tcPr>
          <w:p w14:paraId="48FA0CF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决策</w:t>
            </w:r>
          </w:p>
        </w:tc>
        <w:tc>
          <w:tcPr>
            <w:tcW w:w="804" w:type="dxa"/>
            <w:vMerge w:val="restart"/>
            <w:tcBorders>
              <w:tl2br w:val="nil"/>
              <w:tr2bl w:val="nil"/>
            </w:tcBorders>
            <w:shd w:val="clear" w:color="auto" w:fill="FFFFFF"/>
            <w:noWrap w:val="0"/>
            <w:vAlign w:val="center"/>
          </w:tcPr>
          <w:p w14:paraId="1216FB5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1607" w:type="dxa"/>
            <w:vMerge w:val="restart"/>
            <w:tcBorders>
              <w:tl2br w:val="nil"/>
              <w:tr2bl w:val="nil"/>
            </w:tcBorders>
            <w:shd w:val="clear" w:color="auto" w:fill="FFFFFF"/>
            <w:noWrap w:val="0"/>
            <w:vAlign w:val="center"/>
          </w:tcPr>
          <w:p w14:paraId="79DDD8A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项目立项</w:t>
            </w:r>
          </w:p>
        </w:tc>
        <w:tc>
          <w:tcPr>
            <w:tcW w:w="2829" w:type="dxa"/>
            <w:tcBorders>
              <w:tl2br w:val="nil"/>
              <w:tr2bl w:val="nil"/>
            </w:tcBorders>
            <w:shd w:val="clear" w:color="auto" w:fill="FFFFFF"/>
            <w:noWrap w:val="0"/>
            <w:vAlign w:val="center"/>
          </w:tcPr>
          <w:p w14:paraId="60F19E5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立项依据充分性</w:t>
            </w:r>
          </w:p>
        </w:tc>
        <w:tc>
          <w:tcPr>
            <w:tcW w:w="1082" w:type="dxa"/>
            <w:tcBorders>
              <w:tl2br w:val="nil"/>
              <w:tr2bl w:val="nil"/>
            </w:tcBorders>
            <w:shd w:val="clear" w:color="auto" w:fill="FFFFFF"/>
            <w:noWrap w:val="0"/>
            <w:vAlign w:val="center"/>
          </w:tcPr>
          <w:p w14:paraId="1B10B14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51D6F6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r>
      <w:tr w14:paraId="23AF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2799F3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2200A94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continue"/>
            <w:tcBorders>
              <w:tl2br w:val="nil"/>
              <w:tr2bl w:val="nil"/>
            </w:tcBorders>
            <w:shd w:val="clear" w:color="auto" w:fill="FFFFFF"/>
            <w:noWrap w:val="0"/>
            <w:vAlign w:val="center"/>
          </w:tcPr>
          <w:p w14:paraId="494DA9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829" w:type="dxa"/>
            <w:tcBorders>
              <w:tl2br w:val="nil"/>
              <w:tr2bl w:val="nil"/>
            </w:tcBorders>
            <w:shd w:val="clear" w:color="auto" w:fill="FFFFFF"/>
            <w:noWrap w:val="0"/>
            <w:vAlign w:val="center"/>
          </w:tcPr>
          <w:p w14:paraId="78EC50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立项程序规范性</w:t>
            </w:r>
          </w:p>
        </w:tc>
        <w:tc>
          <w:tcPr>
            <w:tcW w:w="1082" w:type="dxa"/>
            <w:tcBorders>
              <w:tl2br w:val="nil"/>
              <w:tr2bl w:val="nil"/>
            </w:tcBorders>
            <w:shd w:val="clear" w:color="auto" w:fill="FFFFFF"/>
            <w:noWrap w:val="0"/>
            <w:vAlign w:val="center"/>
          </w:tcPr>
          <w:p w14:paraId="268407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58BFA54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14:paraId="527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3964F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4369DC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restart"/>
            <w:tcBorders>
              <w:tl2br w:val="nil"/>
              <w:tr2bl w:val="nil"/>
            </w:tcBorders>
            <w:shd w:val="clear" w:color="auto" w:fill="FFFFFF"/>
            <w:noWrap w:val="0"/>
            <w:vAlign w:val="center"/>
          </w:tcPr>
          <w:p w14:paraId="333699E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绩效目标</w:t>
            </w:r>
          </w:p>
        </w:tc>
        <w:tc>
          <w:tcPr>
            <w:tcW w:w="2829" w:type="dxa"/>
            <w:tcBorders>
              <w:tl2br w:val="nil"/>
              <w:tr2bl w:val="nil"/>
            </w:tcBorders>
            <w:shd w:val="clear" w:color="auto" w:fill="FFFFFF"/>
            <w:noWrap w:val="0"/>
            <w:vAlign w:val="center"/>
          </w:tcPr>
          <w:p w14:paraId="13975A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绩效目标合理性</w:t>
            </w:r>
          </w:p>
        </w:tc>
        <w:tc>
          <w:tcPr>
            <w:tcW w:w="1082" w:type="dxa"/>
            <w:tcBorders>
              <w:tl2br w:val="nil"/>
              <w:tr2bl w:val="nil"/>
            </w:tcBorders>
            <w:shd w:val="clear" w:color="auto" w:fill="FFFFFF"/>
            <w:noWrap w:val="0"/>
            <w:vAlign w:val="center"/>
          </w:tcPr>
          <w:p w14:paraId="4EC08E6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30E2E95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14:paraId="017E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1069582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643D74C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continue"/>
            <w:tcBorders>
              <w:tl2br w:val="nil"/>
              <w:tr2bl w:val="nil"/>
            </w:tcBorders>
            <w:shd w:val="clear" w:color="auto" w:fill="FFFFFF"/>
            <w:noWrap w:val="0"/>
            <w:vAlign w:val="center"/>
          </w:tcPr>
          <w:p w14:paraId="724F772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829" w:type="dxa"/>
            <w:tcBorders>
              <w:tl2br w:val="nil"/>
              <w:tr2bl w:val="nil"/>
            </w:tcBorders>
            <w:shd w:val="clear" w:color="auto" w:fill="FFFFFF"/>
            <w:noWrap w:val="0"/>
            <w:vAlign w:val="center"/>
          </w:tcPr>
          <w:p w14:paraId="60698A5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绩效指标明确性</w:t>
            </w:r>
          </w:p>
        </w:tc>
        <w:tc>
          <w:tcPr>
            <w:tcW w:w="1082" w:type="dxa"/>
            <w:tcBorders>
              <w:tl2br w:val="nil"/>
              <w:tr2bl w:val="nil"/>
            </w:tcBorders>
            <w:shd w:val="clear" w:color="auto" w:fill="FFFFFF"/>
            <w:noWrap w:val="0"/>
            <w:vAlign w:val="center"/>
          </w:tcPr>
          <w:p w14:paraId="03741AA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2510CD0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14:paraId="5219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121C1D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78C214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restart"/>
            <w:tcBorders>
              <w:tl2br w:val="nil"/>
              <w:tr2bl w:val="nil"/>
            </w:tcBorders>
            <w:shd w:val="clear" w:color="auto" w:fill="FFFFFF"/>
            <w:noWrap w:val="0"/>
            <w:vAlign w:val="center"/>
          </w:tcPr>
          <w:p w14:paraId="3C39504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资金投入</w:t>
            </w:r>
          </w:p>
        </w:tc>
        <w:tc>
          <w:tcPr>
            <w:tcW w:w="2829" w:type="dxa"/>
            <w:tcBorders>
              <w:tl2br w:val="nil"/>
              <w:tr2bl w:val="nil"/>
            </w:tcBorders>
            <w:shd w:val="clear" w:color="auto" w:fill="FFFFFF"/>
            <w:noWrap w:val="0"/>
            <w:vAlign w:val="center"/>
          </w:tcPr>
          <w:p w14:paraId="13B6D2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预算编制科学性</w:t>
            </w:r>
          </w:p>
        </w:tc>
        <w:tc>
          <w:tcPr>
            <w:tcW w:w="1082" w:type="dxa"/>
            <w:tcBorders>
              <w:tl2br w:val="nil"/>
              <w:tr2bl w:val="nil"/>
            </w:tcBorders>
            <w:shd w:val="clear" w:color="auto" w:fill="FFFFFF"/>
            <w:noWrap w:val="0"/>
            <w:vAlign w:val="center"/>
          </w:tcPr>
          <w:p w14:paraId="42180D5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078C7E0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r>
      <w:tr w14:paraId="4A8C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vMerge w:val="continue"/>
            <w:tcBorders>
              <w:left w:val="nil"/>
              <w:tl2br w:val="nil"/>
              <w:tr2bl w:val="nil"/>
            </w:tcBorders>
            <w:shd w:val="clear" w:color="auto" w:fill="FFFFFF"/>
            <w:noWrap w:val="0"/>
            <w:vAlign w:val="center"/>
          </w:tcPr>
          <w:p w14:paraId="65D306D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04" w:type="dxa"/>
            <w:vMerge w:val="continue"/>
            <w:tcBorders>
              <w:tl2br w:val="nil"/>
              <w:tr2bl w:val="nil"/>
            </w:tcBorders>
            <w:shd w:val="clear" w:color="auto" w:fill="FFFFFF"/>
            <w:noWrap w:val="0"/>
            <w:vAlign w:val="center"/>
          </w:tcPr>
          <w:p w14:paraId="61A70F3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07" w:type="dxa"/>
            <w:vMerge w:val="continue"/>
            <w:tcBorders>
              <w:tl2br w:val="nil"/>
              <w:tr2bl w:val="nil"/>
            </w:tcBorders>
            <w:shd w:val="clear" w:color="auto" w:fill="FFFFFF"/>
            <w:noWrap w:val="0"/>
            <w:vAlign w:val="center"/>
          </w:tcPr>
          <w:p w14:paraId="458D62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829" w:type="dxa"/>
            <w:tcBorders>
              <w:tl2br w:val="nil"/>
              <w:tr2bl w:val="nil"/>
            </w:tcBorders>
            <w:shd w:val="clear" w:color="auto" w:fill="FFFFFF"/>
            <w:noWrap w:val="0"/>
            <w:vAlign w:val="center"/>
          </w:tcPr>
          <w:p w14:paraId="1D53348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资金分配合理性</w:t>
            </w:r>
          </w:p>
        </w:tc>
        <w:tc>
          <w:tcPr>
            <w:tcW w:w="1082" w:type="dxa"/>
            <w:tcBorders>
              <w:tl2br w:val="nil"/>
              <w:tr2bl w:val="nil"/>
            </w:tcBorders>
            <w:shd w:val="clear" w:color="auto" w:fill="FFFFFF"/>
            <w:noWrap w:val="0"/>
            <w:vAlign w:val="center"/>
          </w:tcPr>
          <w:p w14:paraId="1CA8A57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082" w:type="dxa"/>
            <w:tcBorders>
              <w:right w:val="nil"/>
              <w:tl2br w:val="nil"/>
              <w:tr2bl w:val="nil"/>
            </w:tcBorders>
            <w:shd w:val="clear" w:color="auto" w:fill="FFFFFF"/>
            <w:noWrap w:val="0"/>
            <w:vAlign w:val="center"/>
          </w:tcPr>
          <w:p w14:paraId="7A4C41A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r>
      <w:tr w14:paraId="0B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55" w:type="dxa"/>
            <w:tcBorders>
              <w:left w:val="nil"/>
              <w:tl2br w:val="nil"/>
              <w:tr2bl w:val="nil"/>
            </w:tcBorders>
            <w:shd w:val="clear" w:color="auto" w:fill="FFFFFF"/>
            <w:noWrap w:val="0"/>
            <w:vAlign w:val="center"/>
          </w:tcPr>
          <w:p w14:paraId="23DC58A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合计</w:t>
            </w:r>
          </w:p>
        </w:tc>
        <w:tc>
          <w:tcPr>
            <w:tcW w:w="804" w:type="dxa"/>
            <w:tcBorders>
              <w:tl2br w:val="nil"/>
              <w:tr2bl w:val="nil"/>
            </w:tcBorders>
            <w:shd w:val="clear" w:color="auto" w:fill="FFFFFF"/>
            <w:noWrap w:val="0"/>
            <w:vAlign w:val="center"/>
          </w:tcPr>
          <w:p w14:paraId="1F906A0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12</w:t>
            </w:r>
          </w:p>
        </w:tc>
        <w:tc>
          <w:tcPr>
            <w:tcW w:w="1607" w:type="dxa"/>
            <w:tcBorders>
              <w:tl2br w:val="nil"/>
              <w:tr2bl w:val="nil"/>
            </w:tcBorders>
            <w:shd w:val="clear" w:color="auto" w:fill="FFFFFF"/>
            <w:noWrap w:val="0"/>
            <w:vAlign w:val="center"/>
          </w:tcPr>
          <w:p w14:paraId="0A173E9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p>
        </w:tc>
        <w:tc>
          <w:tcPr>
            <w:tcW w:w="2829" w:type="dxa"/>
            <w:tcBorders>
              <w:tl2br w:val="nil"/>
              <w:tr2bl w:val="nil"/>
            </w:tcBorders>
            <w:shd w:val="clear" w:color="auto" w:fill="FFFFFF"/>
            <w:noWrap w:val="0"/>
            <w:vAlign w:val="center"/>
          </w:tcPr>
          <w:p w14:paraId="6AEA606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p>
        </w:tc>
        <w:tc>
          <w:tcPr>
            <w:tcW w:w="1082" w:type="dxa"/>
            <w:tcBorders>
              <w:tl2br w:val="nil"/>
              <w:tr2bl w:val="nil"/>
            </w:tcBorders>
            <w:shd w:val="clear" w:color="auto" w:fill="FFFFFF"/>
            <w:noWrap w:val="0"/>
            <w:vAlign w:val="center"/>
          </w:tcPr>
          <w:p w14:paraId="013A909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fldChar w:fldCharType="begin"/>
            </w:r>
            <w:r>
              <w:rPr>
                <w:rFonts w:hint="eastAsia" w:ascii="仿宋_GB2312" w:hAnsi="仿宋_GB2312" w:eastAsia="仿宋_GB2312" w:cs="仿宋_GB2312"/>
                <w:b/>
                <w:bCs/>
                <w:color w:val="auto"/>
                <w:sz w:val="24"/>
                <w:szCs w:val="24"/>
                <w:highlight w:val="none"/>
              </w:rPr>
              <w:instrText xml:space="preserve"> = sum(E2:E7) \* MERGEFORMAT </w:instrText>
            </w:r>
            <w:r>
              <w:rPr>
                <w:rFonts w:hint="eastAsia" w:ascii="仿宋_GB2312" w:hAnsi="仿宋_GB2312" w:eastAsia="仿宋_GB2312" w:cs="仿宋_GB2312"/>
                <w:b/>
                <w:bCs/>
                <w:color w:val="auto"/>
                <w:sz w:val="24"/>
                <w:szCs w:val="24"/>
                <w:highlight w:val="none"/>
              </w:rPr>
              <w:fldChar w:fldCharType="separate"/>
            </w:r>
            <w:r>
              <w:rPr>
                <w:rFonts w:hint="eastAsia" w:ascii="仿宋_GB2312" w:hAnsi="仿宋_GB2312" w:eastAsia="仿宋_GB2312" w:cs="仿宋_GB2312"/>
                <w:b/>
                <w:bCs/>
                <w:color w:val="auto"/>
                <w:sz w:val="24"/>
                <w:szCs w:val="24"/>
                <w:highlight w:val="none"/>
              </w:rPr>
              <w:t>12</w:t>
            </w:r>
            <w:r>
              <w:rPr>
                <w:rFonts w:hint="eastAsia" w:ascii="仿宋_GB2312" w:hAnsi="仿宋_GB2312" w:eastAsia="仿宋_GB2312" w:cs="仿宋_GB2312"/>
                <w:b/>
                <w:bCs/>
                <w:color w:val="auto"/>
                <w:sz w:val="24"/>
                <w:szCs w:val="24"/>
                <w:highlight w:val="none"/>
              </w:rPr>
              <w:fldChar w:fldCharType="end"/>
            </w:r>
          </w:p>
        </w:tc>
        <w:tc>
          <w:tcPr>
            <w:tcW w:w="1082" w:type="dxa"/>
            <w:tcBorders>
              <w:right w:val="nil"/>
              <w:tl2br w:val="nil"/>
              <w:tr2bl w:val="nil"/>
            </w:tcBorders>
            <w:shd w:val="clear" w:color="auto" w:fill="FFFFFF"/>
            <w:noWrap w:val="0"/>
            <w:vAlign w:val="center"/>
          </w:tcPr>
          <w:p w14:paraId="7BE1AE7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sum(F2:F7)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10.3</w:t>
            </w:r>
            <w:r>
              <w:rPr>
                <w:rFonts w:hint="eastAsia" w:ascii="仿宋_GB2312" w:hAnsi="仿宋_GB2312" w:eastAsia="仿宋_GB2312" w:cs="仿宋_GB2312"/>
                <w:b/>
                <w:bCs/>
                <w:color w:val="auto"/>
                <w:sz w:val="24"/>
                <w:szCs w:val="24"/>
                <w:highlight w:val="none"/>
                <w:lang w:val="en-US" w:eastAsia="zh-CN"/>
              </w:rPr>
              <w:fldChar w:fldCharType="end"/>
            </w:r>
          </w:p>
        </w:tc>
      </w:tr>
    </w:tbl>
    <w:p w14:paraId="2161C9C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1.项目立项方面</w:t>
      </w:r>
    </w:p>
    <w:p w14:paraId="40D0A59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（1）立项依据充分性方面。项目的立项均符合国家相关法律、法规和政策规定，符合国家财政专项资金支持方向，符合扶风县市政基础设施建设及经济社会发展的需要。</w:t>
      </w:r>
    </w:p>
    <w:p w14:paraId="514118D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（2）立项程序规范性方面。项目基本能按照规定的申请程序、审核程序、评估程序进行立项，程序规范。但项目实施方案不详实，绩效评估工作存在不足。</w:t>
      </w:r>
    </w:p>
    <w:p w14:paraId="398B907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2.绩效目标方面</w:t>
      </w:r>
    </w:p>
    <w:p w14:paraId="45327B3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（1）绩效目标合理性方面。项目有预期绩效目标，但部分绩效目标设置不合理</w:t>
      </w:r>
      <w:r>
        <w:rPr>
          <w:rFonts w:hint="eastAsia" w:ascii="仿宋_GB2312" w:hAnsi="仿宋_GB2312" w:eastAsia="仿宋_GB2312" w:cs="仿宋_GB2312"/>
          <w:color w:val="auto"/>
          <w:kern w:val="2"/>
          <w:sz w:val="32"/>
          <w:szCs w:val="32"/>
          <w:highlight w:val="none"/>
          <w:lang w:val="en-US" w:eastAsia="zh-CN" w:bidi="ar-SA"/>
        </w:rPr>
        <w:t>。</w:t>
      </w:r>
    </w:p>
    <w:p w14:paraId="6F3D4EF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（2）绩效指标明确性方面。项目有预期绩效目标，但部分绩效目标设置</w:t>
      </w:r>
      <w:r>
        <w:rPr>
          <w:rFonts w:hint="eastAsia" w:ascii="仿宋_GB2312" w:hAnsi="仿宋_GB2312" w:eastAsia="仿宋_GB2312" w:cs="仿宋_GB2312"/>
          <w:color w:val="auto"/>
          <w:kern w:val="2"/>
          <w:sz w:val="32"/>
          <w:szCs w:val="32"/>
          <w:highlight w:val="none"/>
          <w:lang w:val="en-US" w:eastAsia="zh-CN" w:bidi="ar-SA"/>
        </w:rPr>
        <w:t>不明确。</w:t>
      </w:r>
    </w:p>
    <w:p w14:paraId="41317D2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3.资金投入方面</w:t>
      </w:r>
    </w:p>
    <w:p w14:paraId="7FB9A8D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（1）预算编制科学性方面。项目概算金额（1,583.00万元）与项目需求执行资金（工程建设及其他费用总额为</w:t>
      </w:r>
      <w:r>
        <w:rPr>
          <w:rFonts w:hint="default" w:ascii="仿宋_GB2312" w:hAnsi="仿宋_GB2312" w:eastAsia="仿宋_GB2312" w:cs="仿宋_GB2312"/>
          <w:color w:val="auto"/>
          <w:kern w:val="2"/>
          <w:sz w:val="32"/>
          <w:szCs w:val="32"/>
          <w:highlight w:val="none"/>
          <w:lang w:val="en-US" w:eastAsia="zh-CN" w:bidi="ar-SA"/>
        </w:rPr>
        <w:fldChar w:fldCharType="begin"/>
      </w:r>
      <w:r>
        <w:rPr>
          <w:rFonts w:hint="default" w:ascii="仿宋_GB2312" w:hAnsi="仿宋_GB2312" w:eastAsia="仿宋_GB2312" w:cs="仿宋_GB2312"/>
          <w:color w:val="auto"/>
          <w:kern w:val="2"/>
          <w:sz w:val="32"/>
          <w:szCs w:val="32"/>
          <w:highlight w:val="none"/>
          <w:lang w:val="en-US" w:eastAsia="zh-CN" w:bidi="ar-SA"/>
        </w:rPr>
        <w:instrText xml:space="preserve"> = sum(D2:D17) \* MERGEFORMAT </w:instrText>
      </w:r>
      <w:r>
        <w:rPr>
          <w:rFonts w:hint="default" w:ascii="仿宋_GB2312" w:hAnsi="仿宋_GB2312" w:eastAsia="仿宋_GB2312" w:cs="仿宋_GB2312"/>
          <w:color w:val="auto"/>
          <w:kern w:val="2"/>
          <w:sz w:val="32"/>
          <w:szCs w:val="32"/>
          <w:highlight w:val="none"/>
          <w:lang w:val="en-US" w:eastAsia="zh-CN" w:bidi="ar-SA"/>
        </w:rPr>
        <w:fldChar w:fldCharType="separate"/>
      </w:r>
      <w:r>
        <w:rPr>
          <w:rFonts w:hint="default"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618</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万元）差异率约为2.23%，预算不够精准。</w:t>
      </w:r>
    </w:p>
    <w:p w14:paraId="4C86B05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（2）资金分配合理性方面。财政安排的预算资金与项目实际需求资金基本一致。</w:t>
      </w:r>
    </w:p>
    <w:p w14:paraId="33B7DC3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评价组认为，项目决策从整体上看，立项规范、决策依据较为充分，程序合规，符合相关政策。但项目预算不够精准，前期相关工作不到位，事前绩效评估等工作存在不足。</w:t>
      </w:r>
    </w:p>
    <w:p w14:paraId="31EF1A0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（二）项目过程情况</w:t>
      </w:r>
    </w:p>
    <w:p w14:paraId="76E2656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项目过程从资金管理和组织实施两个方面进行评价。项目过程满分15分，得分12.4分。具体得分详见表9。</w:t>
      </w:r>
    </w:p>
    <w:p w14:paraId="71EB6C4F">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表9  项目过程绩效指标分析表</w:t>
      </w:r>
    </w:p>
    <w:tbl>
      <w:tblPr>
        <w:tblStyle w:val="15"/>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12"/>
        <w:gridCol w:w="1563"/>
        <w:gridCol w:w="2660"/>
        <w:gridCol w:w="967"/>
        <w:gridCol w:w="1183"/>
      </w:tblGrid>
      <w:tr w14:paraId="1AF0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96" w:type="dxa"/>
            <w:tcBorders>
              <w:left w:val="nil"/>
              <w:tl2br w:val="nil"/>
              <w:tr2bl w:val="nil"/>
            </w:tcBorders>
            <w:shd w:val="clear" w:color="auto" w:fill="D7D7D7"/>
            <w:noWrap w:val="0"/>
            <w:vAlign w:val="center"/>
          </w:tcPr>
          <w:p w14:paraId="362DF9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12" w:type="dxa"/>
            <w:tcBorders>
              <w:tl2br w:val="nil"/>
              <w:tr2bl w:val="nil"/>
            </w:tcBorders>
            <w:shd w:val="clear" w:color="auto" w:fill="D7D7D7"/>
            <w:noWrap w:val="0"/>
            <w:vAlign w:val="center"/>
          </w:tcPr>
          <w:p w14:paraId="5EFF44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563" w:type="dxa"/>
            <w:tcBorders>
              <w:tl2br w:val="nil"/>
              <w:tr2bl w:val="nil"/>
            </w:tcBorders>
            <w:shd w:val="clear" w:color="auto" w:fill="D7D7D7"/>
            <w:noWrap w:val="0"/>
            <w:vAlign w:val="center"/>
          </w:tcPr>
          <w:p w14:paraId="51E17C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660" w:type="dxa"/>
            <w:tcBorders>
              <w:tl2br w:val="nil"/>
              <w:tr2bl w:val="nil"/>
            </w:tcBorders>
            <w:shd w:val="clear" w:color="auto" w:fill="D7D7D7"/>
            <w:noWrap w:val="0"/>
            <w:vAlign w:val="center"/>
          </w:tcPr>
          <w:p w14:paraId="6994A8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7" w:type="dxa"/>
            <w:tcBorders>
              <w:tl2br w:val="nil"/>
              <w:tr2bl w:val="nil"/>
            </w:tcBorders>
            <w:shd w:val="clear" w:color="auto" w:fill="D7D7D7"/>
            <w:noWrap w:val="0"/>
            <w:vAlign w:val="center"/>
          </w:tcPr>
          <w:p w14:paraId="205BFA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83" w:type="dxa"/>
            <w:tcBorders>
              <w:right w:val="nil"/>
              <w:tl2br w:val="nil"/>
              <w:tr2bl w:val="nil"/>
            </w:tcBorders>
            <w:shd w:val="clear" w:color="auto" w:fill="D7D7D7"/>
            <w:noWrap w:val="0"/>
            <w:vAlign w:val="center"/>
          </w:tcPr>
          <w:p w14:paraId="577A2E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7F6F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96" w:type="dxa"/>
            <w:vMerge w:val="restart"/>
            <w:tcBorders>
              <w:left w:val="nil"/>
              <w:tl2br w:val="nil"/>
              <w:tr2bl w:val="nil"/>
            </w:tcBorders>
            <w:noWrap w:val="0"/>
            <w:vAlign w:val="center"/>
          </w:tcPr>
          <w:p w14:paraId="439D83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过程</w:t>
            </w:r>
          </w:p>
        </w:tc>
        <w:tc>
          <w:tcPr>
            <w:tcW w:w="812" w:type="dxa"/>
            <w:vMerge w:val="restart"/>
            <w:tcBorders>
              <w:tl2br w:val="nil"/>
              <w:tr2bl w:val="nil"/>
            </w:tcBorders>
            <w:noWrap w:val="0"/>
            <w:vAlign w:val="center"/>
          </w:tcPr>
          <w:p w14:paraId="7E75444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563" w:type="dxa"/>
            <w:vMerge w:val="restart"/>
            <w:tcBorders>
              <w:tl2br w:val="nil"/>
              <w:tr2bl w:val="nil"/>
            </w:tcBorders>
            <w:noWrap w:val="0"/>
            <w:vAlign w:val="center"/>
          </w:tcPr>
          <w:p w14:paraId="4E712FB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资金管理</w:t>
            </w:r>
          </w:p>
        </w:tc>
        <w:tc>
          <w:tcPr>
            <w:tcW w:w="2660" w:type="dxa"/>
            <w:tcBorders>
              <w:tl2br w:val="nil"/>
              <w:tr2bl w:val="nil"/>
            </w:tcBorders>
            <w:noWrap w:val="0"/>
            <w:vAlign w:val="center"/>
          </w:tcPr>
          <w:p w14:paraId="6470D61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资金到位率</w:t>
            </w:r>
          </w:p>
        </w:tc>
        <w:tc>
          <w:tcPr>
            <w:tcW w:w="967" w:type="dxa"/>
            <w:tcBorders>
              <w:tl2br w:val="nil"/>
              <w:tr2bl w:val="nil"/>
            </w:tcBorders>
            <w:noWrap w:val="0"/>
            <w:vAlign w:val="center"/>
          </w:tcPr>
          <w:p w14:paraId="33C288B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bottom w:val="single" w:color="000000" w:sz="4" w:space="0"/>
              <w:right w:val="nil"/>
              <w:tl2br w:val="nil"/>
              <w:tr2bl w:val="nil"/>
            </w:tcBorders>
            <w:noWrap w:val="0"/>
            <w:vAlign w:val="center"/>
          </w:tcPr>
          <w:p w14:paraId="6A60B0F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49E1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96" w:type="dxa"/>
            <w:vMerge w:val="continue"/>
            <w:tcBorders>
              <w:left w:val="nil"/>
              <w:tl2br w:val="nil"/>
              <w:tr2bl w:val="nil"/>
            </w:tcBorders>
            <w:noWrap w:val="0"/>
            <w:vAlign w:val="center"/>
          </w:tcPr>
          <w:p w14:paraId="295E804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64F8EFD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continue"/>
            <w:tcBorders>
              <w:tl2br w:val="nil"/>
              <w:tr2bl w:val="nil"/>
            </w:tcBorders>
            <w:noWrap w:val="0"/>
            <w:vAlign w:val="center"/>
          </w:tcPr>
          <w:p w14:paraId="5515F80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660" w:type="dxa"/>
            <w:tcBorders>
              <w:tl2br w:val="nil"/>
              <w:tr2bl w:val="nil"/>
            </w:tcBorders>
            <w:noWrap w:val="0"/>
            <w:vAlign w:val="center"/>
          </w:tcPr>
          <w:p w14:paraId="35EAC0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预算执行率</w:t>
            </w:r>
          </w:p>
        </w:tc>
        <w:tc>
          <w:tcPr>
            <w:tcW w:w="967" w:type="dxa"/>
            <w:tcBorders>
              <w:tl2br w:val="nil"/>
              <w:tr2bl w:val="nil"/>
            </w:tcBorders>
            <w:noWrap w:val="0"/>
            <w:vAlign w:val="center"/>
          </w:tcPr>
          <w:p w14:paraId="36C80C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27A7F80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345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96" w:type="dxa"/>
            <w:vMerge w:val="continue"/>
            <w:tcBorders>
              <w:left w:val="nil"/>
              <w:tl2br w:val="nil"/>
              <w:tr2bl w:val="nil"/>
            </w:tcBorders>
            <w:noWrap w:val="0"/>
            <w:vAlign w:val="center"/>
          </w:tcPr>
          <w:p w14:paraId="019B845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7CBB6B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continue"/>
            <w:tcBorders>
              <w:tl2br w:val="nil"/>
              <w:tr2bl w:val="nil"/>
            </w:tcBorders>
            <w:noWrap w:val="0"/>
            <w:vAlign w:val="center"/>
          </w:tcPr>
          <w:p w14:paraId="1E754DB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660" w:type="dxa"/>
            <w:tcBorders>
              <w:tl2br w:val="nil"/>
              <w:tr2bl w:val="nil"/>
            </w:tcBorders>
            <w:noWrap w:val="0"/>
            <w:vAlign w:val="center"/>
          </w:tcPr>
          <w:p w14:paraId="63F455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资金使用合规性</w:t>
            </w:r>
          </w:p>
        </w:tc>
        <w:tc>
          <w:tcPr>
            <w:tcW w:w="967" w:type="dxa"/>
            <w:tcBorders>
              <w:tl2br w:val="nil"/>
              <w:tr2bl w:val="nil"/>
            </w:tcBorders>
            <w:noWrap w:val="0"/>
            <w:vAlign w:val="center"/>
          </w:tcPr>
          <w:p w14:paraId="622DBB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43A196A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0701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96" w:type="dxa"/>
            <w:vMerge w:val="continue"/>
            <w:tcBorders>
              <w:left w:val="nil"/>
              <w:tl2br w:val="nil"/>
              <w:tr2bl w:val="nil"/>
            </w:tcBorders>
            <w:noWrap w:val="0"/>
            <w:vAlign w:val="center"/>
          </w:tcPr>
          <w:p w14:paraId="20B30C8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17EF95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restart"/>
            <w:tcBorders>
              <w:tl2br w:val="nil"/>
              <w:tr2bl w:val="nil"/>
            </w:tcBorders>
            <w:noWrap w:val="0"/>
            <w:vAlign w:val="center"/>
          </w:tcPr>
          <w:p w14:paraId="1FD8E5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组织实施</w:t>
            </w:r>
          </w:p>
        </w:tc>
        <w:tc>
          <w:tcPr>
            <w:tcW w:w="2660" w:type="dxa"/>
            <w:tcBorders>
              <w:tl2br w:val="nil"/>
              <w:tr2bl w:val="nil"/>
            </w:tcBorders>
            <w:noWrap w:val="0"/>
            <w:vAlign w:val="center"/>
          </w:tcPr>
          <w:p w14:paraId="0184BA0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管理制度健全性</w:t>
            </w:r>
          </w:p>
        </w:tc>
        <w:tc>
          <w:tcPr>
            <w:tcW w:w="967" w:type="dxa"/>
            <w:tcBorders>
              <w:tl2br w:val="nil"/>
              <w:tr2bl w:val="nil"/>
            </w:tcBorders>
            <w:noWrap w:val="0"/>
            <w:vAlign w:val="center"/>
          </w:tcPr>
          <w:p w14:paraId="6C2EFC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44C8CF7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r>
      <w:tr w14:paraId="793B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96" w:type="dxa"/>
            <w:vMerge w:val="continue"/>
            <w:tcBorders>
              <w:left w:val="nil"/>
              <w:tl2br w:val="nil"/>
              <w:tr2bl w:val="nil"/>
            </w:tcBorders>
            <w:noWrap w:val="0"/>
            <w:vAlign w:val="center"/>
          </w:tcPr>
          <w:p w14:paraId="1F06746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12" w:type="dxa"/>
            <w:vMerge w:val="continue"/>
            <w:tcBorders>
              <w:tl2br w:val="nil"/>
              <w:tr2bl w:val="nil"/>
            </w:tcBorders>
            <w:noWrap w:val="0"/>
            <w:vAlign w:val="center"/>
          </w:tcPr>
          <w:p w14:paraId="609A32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3" w:type="dxa"/>
            <w:vMerge w:val="continue"/>
            <w:tcBorders>
              <w:tl2br w:val="nil"/>
              <w:tr2bl w:val="nil"/>
            </w:tcBorders>
            <w:noWrap w:val="0"/>
            <w:vAlign w:val="center"/>
          </w:tcPr>
          <w:p w14:paraId="2B669FE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660" w:type="dxa"/>
            <w:tcBorders>
              <w:tl2br w:val="nil"/>
              <w:tr2bl w:val="nil"/>
            </w:tcBorders>
            <w:noWrap w:val="0"/>
            <w:vAlign w:val="center"/>
          </w:tcPr>
          <w:p w14:paraId="13E0198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制度执行有效性</w:t>
            </w:r>
          </w:p>
        </w:tc>
        <w:tc>
          <w:tcPr>
            <w:tcW w:w="967" w:type="dxa"/>
            <w:tcBorders>
              <w:tl2br w:val="nil"/>
              <w:tr2bl w:val="nil"/>
            </w:tcBorders>
            <w:noWrap w:val="0"/>
            <w:vAlign w:val="center"/>
          </w:tcPr>
          <w:p w14:paraId="2100F3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83" w:type="dxa"/>
            <w:tcBorders>
              <w:top w:val="single" w:color="000000" w:sz="4" w:space="0"/>
              <w:bottom w:val="single" w:color="000000" w:sz="4" w:space="0"/>
              <w:right w:val="nil"/>
              <w:tl2br w:val="nil"/>
              <w:tr2bl w:val="nil"/>
            </w:tcBorders>
            <w:noWrap w:val="0"/>
            <w:vAlign w:val="center"/>
          </w:tcPr>
          <w:p w14:paraId="1F918E0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r>
      <w:tr w14:paraId="18D8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trPr>
        <w:tc>
          <w:tcPr>
            <w:tcW w:w="1496" w:type="dxa"/>
            <w:tcBorders>
              <w:left w:val="nil"/>
              <w:tl2br w:val="nil"/>
              <w:tr2bl w:val="nil"/>
            </w:tcBorders>
            <w:noWrap w:val="0"/>
            <w:vAlign w:val="center"/>
          </w:tcPr>
          <w:p w14:paraId="2B8244F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812" w:type="dxa"/>
            <w:tcBorders>
              <w:tl2br w:val="nil"/>
              <w:tr2bl w:val="nil"/>
            </w:tcBorders>
            <w:noWrap w:val="0"/>
            <w:vAlign w:val="center"/>
          </w:tcPr>
          <w:p w14:paraId="30828E7B">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15</w:t>
            </w:r>
          </w:p>
        </w:tc>
        <w:tc>
          <w:tcPr>
            <w:tcW w:w="1563" w:type="dxa"/>
            <w:tcBorders>
              <w:tl2br w:val="nil"/>
              <w:tr2bl w:val="nil"/>
            </w:tcBorders>
            <w:noWrap w:val="0"/>
            <w:vAlign w:val="center"/>
          </w:tcPr>
          <w:p w14:paraId="628C9F4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2660" w:type="dxa"/>
            <w:tcBorders>
              <w:tl2br w:val="nil"/>
              <w:tr2bl w:val="nil"/>
            </w:tcBorders>
            <w:noWrap w:val="0"/>
            <w:vAlign w:val="center"/>
          </w:tcPr>
          <w:p w14:paraId="037E6DEC">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w:t>
            </w:r>
          </w:p>
        </w:tc>
        <w:tc>
          <w:tcPr>
            <w:tcW w:w="967" w:type="dxa"/>
            <w:tcBorders>
              <w:tl2br w:val="nil"/>
              <w:tr2bl w:val="nil"/>
            </w:tcBorders>
            <w:noWrap w:val="0"/>
            <w:vAlign w:val="center"/>
          </w:tcPr>
          <w:p w14:paraId="1F9F843E">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15</w:t>
            </w:r>
          </w:p>
        </w:tc>
        <w:tc>
          <w:tcPr>
            <w:tcW w:w="1183" w:type="dxa"/>
            <w:tcBorders>
              <w:right w:val="nil"/>
              <w:tl2br w:val="nil"/>
              <w:tr2bl w:val="nil"/>
            </w:tcBorders>
            <w:noWrap w:val="0"/>
            <w:vAlign w:val="center"/>
          </w:tcPr>
          <w:p w14:paraId="2DA5FA4E">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default" w:ascii="仿宋_GB2312" w:hAnsi="仿宋_GB2312" w:eastAsia="仿宋_GB2312" w:cs="仿宋_GB2312"/>
                <w:b/>
                <w:bCs/>
                <w:i w:val="0"/>
                <w:iCs w:val="0"/>
                <w:color w:val="auto"/>
                <w:kern w:val="0"/>
                <w:sz w:val="24"/>
                <w:szCs w:val="24"/>
                <w:highlight w:val="none"/>
                <w:u w:val="none"/>
                <w:lang w:val="en-US" w:eastAsia="zh-CN" w:bidi="ar"/>
              </w:rPr>
              <w:fldChar w:fldCharType="begin"/>
            </w:r>
            <w:r>
              <w:rPr>
                <w:rFonts w:hint="default" w:ascii="仿宋_GB2312" w:hAnsi="仿宋_GB2312" w:eastAsia="仿宋_GB2312" w:cs="仿宋_GB2312"/>
                <w:b/>
                <w:bCs/>
                <w:i w:val="0"/>
                <w:iCs w:val="0"/>
                <w:color w:val="auto"/>
                <w:kern w:val="0"/>
                <w:sz w:val="24"/>
                <w:szCs w:val="24"/>
                <w:highlight w:val="none"/>
                <w:u w:val="none"/>
                <w:lang w:val="en-US" w:eastAsia="zh-CN" w:bidi="ar"/>
              </w:rPr>
              <w:instrText xml:space="preserve"> = sum(F2:F6) \* MERGEFORMAT </w:instrText>
            </w:r>
            <w:r>
              <w:rPr>
                <w:rFonts w:hint="default" w:ascii="仿宋_GB2312" w:hAnsi="仿宋_GB2312" w:eastAsia="仿宋_GB2312" w:cs="仿宋_GB2312"/>
                <w:b/>
                <w:bCs/>
                <w:i w:val="0"/>
                <w:iCs w:val="0"/>
                <w:color w:val="auto"/>
                <w:kern w:val="0"/>
                <w:sz w:val="24"/>
                <w:szCs w:val="24"/>
                <w:highlight w:val="none"/>
                <w:u w:val="none"/>
                <w:lang w:val="en-US" w:eastAsia="zh-CN" w:bidi="ar"/>
              </w:rPr>
              <w:fldChar w:fldCharType="separate"/>
            </w:r>
            <w:r>
              <w:rPr>
                <w:rFonts w:hint="default" w:ascii="仿宋_GB2312" w:hAnsi="仿宋_GB2312" w:eastAsia="仿宋_GB2312" w:cs="仿宋_GB2312"/>
                <w:b/>
                <w:bCs/>
                <w:i w:val="0"/>
                <w:iCs w:val="0"/>
                <w:color w:val="auto"/>
                <w:kern w:val="0"/>
                <w:sz w:val="24"/>
                <w:szCs w:val="24"/>
                <w:highlight w:val="none"/>
                <w:u w:val="none"/>
                <w:lang w:val="en-US" w:eastAsia="zh-CN" w:bidi="ar"/>
              </w:rPr>
              <w:t>12.4</w:t>
            </w:r>
            <w:r>
              <w:rPr>
                <w:rFonts w:hint="default" w:ascii="仿宋_GB2312" w:hAnsi="仿宋_GB2312" w:eastAsia="仿宋_GB2312" w:cs="仿宋_GB2312"/>
                <w:b/>
                <w:bCs/>
                <w:i w:val="0"/>
                <w:iCs w:val="0"/>
                <w:color w:val="auto"/>
                <w:kern w:val="0"/>
                <w:sz w:val="24"/>
                <w:szCs w:val="24"/>
                <w:highlight w:val="none"/>
                <w:u w:val="none"/>
                <w:lang w:val="en-US" w:eastAsia="zh-CN" w:bidi="ar"/>
              </w:rPr>
              <w:fldChar w:fldCharType="end"/>
            </w:r>
          </w:p>
        </w:tc>
      </w:tr>
    </w:tbl>
    <w:p w14:paraId="4AFB97D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1.资金管理方面</w:t>
      </w:r>
    </w:p>
    <w:p w14:paraId="4AC1925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（1）资金到位率方面。该项目财政共分三次预算资金为1,100.00万元;财政部门共拨付到位资金</w:t>
      </w:r>
      <w:r>
        <w:rPr>
          <w:rFonts w:hint="eastAsia" w:ascii="仿宋_GB2312" w:hAnsi="仿宋_GB2312" w:eastAsia="仿宋_GB2312" w:cs="仿宋_GB2312"/>
          <w:color w:val="auto"/>
          <w:kern w:val="2"/>
          <w:sz w:val="32"/>
          <w:szCs w:val="32"/>
          <w:highlight w:val="none"/>
          <w:lang w:val="en-US" w:eastAsia="zh-CN" w:bidi="ar-SA"/>
        </w:rPr>
        <w:t>1,100.00万元</w:t>
      </w:r>
      <w:r>
        <w:rPr>
          <w:rFonts w:hint="eastAsia" w:ascii="仿宋_GB2312" w:hAnsi="仿宋_GB2312" w:eastAsia="仿宋_GB2312" w:cs="仿宋_GB2312"/>
          <w:color w:val="auto"/>
          <w:sz w:val="32"/>
          <w:szCs w:val="32"/>
          <w:highlight w:val="none"/>
          <w:lang w:val="en-US" w:eastAsia="zh-CN"/>
        </w:rPr>
        <w:t>,预算资金到位率100%。</w:t>
      </w:r>
    </w:p>
    <w:p w14:paraId="69B7CF0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（2）预算执行率方面。截至评价之日，</w:t>
      </w:r>
      <w:r>
        <w:rPr>
          <w:rFonts w:hint="eastAsia" w:ascii="仿宋_GB2312" w:hAnsi="仿宋_GB2312" w:eastAsia="仿宋_GB2312" w:cs="仿宋_GB2312"/>
          <w:color w:val="auto"/>
          <w:kern w:val="2"/>
          <w:sz w:val="32"/>
          <w:szCs w:val="32"/>
          <w:highlight w:val="none"/>
          <w:lang w:val="en-US" w:eastAsia="zh-CN" w:bidi="ar-SA"/>
        </w:rPr>
        <w:t>项目共支出各项建设资金1,099.50万元,项目预算及到位资金执行率为99.95%。</w:t>
      </w:r>
    </w:p>
    <w:p w14:paraId="4022922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（3）资金使用合规性方面。项目资金支出符合国家有关政策及其专项资金管理办法等相关规定，手续齐全，未发现资金截留、挤占、挪用、虚列支出等现象。</w:t>
      </w:r>
    </w:p>
    <w:p w14:paraId="4FF1C72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2.组织实施方面</w:t>
      </w:r>
    </w:p>
    <w:p w14:paraId="0C99691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（1）管理制度健全性方面。项目各相关单位有相关管理制度，但制度不够规范。</w:t>
      </w:r>
    </w:p>
    <w:p w14:paraId="7C26A1A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（2）制度执行有效性方面。项目单位能遵守相关法律法规和相关管理规定，做好项目实施和财务管理工作。但在制度执行方面仍存在一些不足。一</w:t>
      </w:r>
      <w:r>
        <w:rPr>
          <w:rFonts w:hint="eastAsia" w:ascii="仿宋_GB2312" w:hAnsi="仿宋_GB2312" w:eastAsia="仿宋_GB2312" w:cs="仿宋_GB2312"/>
          <w:color w:val="auto"/>
          <w:kern w:val="2"/>
          <w:sz w:val="32"/>
          <w:szCs w:val="32"/>
          <w:highlight w:val="none"/>
          <w:lang w:val="en-US" w:eastAsia="zh-CN" w:bidi="ar-SA"/>
        </w:rPr>
        <w:t>是项目相关管理不到位，</w:t>
      </w:r>
      <w:r>
        <w:rPr>
          <w:rFonts w:hint="eastAsia" w:ascii="仿宋_GB2312" w:hAnsi="仿宋_GB2312" w:eastAsia="仿宋_GB2312" w:cs="仿宋_GB2312"/>
          <w:color w:val="auto"/>
          <w:sz w:val="32"/>
          <w:szCs w:val="32"/>
          <w:highlight w:val="none"/>
          <w:lang w:val="en-US" w:eastAsia="zh-CN"/>
        </w:rPr>
        <w:t>主要是制度检查、考核等记录资料不够完整。二是合同管理不到位，不少合同缺签订日期，有的合同实施期限不明确，有的合同标段名称混乱不一致（如陕西中基项目管理有限公司中标并签订的项目监理合同，载明为二标段监理，与陕西旺同建设工程有限公司中标通知书中载明的施工一标段建设内容完全一致，两者相对应，但标段名称不一致），合同的有效性和严肃性不足。三是验收工作不规范，对项目数量完成情况查验不到位，完成情况数据不全面。</w:t>
      </w:r>
      <w:r>
        <w:rPr>
          <w:rFonts w:hint="eastAsia" w:ascii="仿宋_GB2312" w:hAnsi="仿宋_GB2312" w:eastAsia="仿宋_GB2312" w:cs="仿宋_GB2312"/>
          <w:color w:val="auto"/>
          <w:kern w:val="2"/>
          <w:sz w:val="32"/>
          <w:szCs w:val="32"/>
          <w:highlight w:val="none"/>
          <w:lang w:val="en-US" w:eastAsia="zh-CN"/>
        </w:rPr>
        <w:t>四是项目相关资料档案管理不到位。五</w:t>
      </w:r>
      <w:r>
        <w:rPr>
          <w:rFonts w:hint="eastAsia" w:ascii="仿宋_GB2312" w:hAnsi="仿宋_GB2312" w:eastAsia="仿宋_GB2312" w:cs="仿宋_GB2312"/>
          <w:color w:val="auto"/>
          <w:sz w:val="32"/>
          <w:szCs w:val="32"/>
          <w:highlight w:val="none"/>
          <w:lang w:val="en-US" w:eastAsia="zh-CN"/>
        </w:rPr>
        <w:t>是项目绩效管理工作不够到位，项目总结、自评等工作不够规范、不够详实。</w:t>
      </w:r>
    </w:p>
    <w:p w14:paraId="1909B3E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评价组认为，项目过程从整体上看，项目资金管理规范，资金到位率高，资金使用合规，预算执行率高。但相关制度不够健全，制度执行不到位，项目总结、自评及信息采集工作不够规范等问题。</w:t>
      </w:r>
    </w:p>
    <w:p w14:paraId="657D82E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（三）项目成本控制情况</w:t>
      </w:r>
    </w:p>
    <w:p w14:paraId="5BBDF62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项目成本从经济成本、社会成本、生态环境成本三个方面进行评价。项目成本满分13分，得分8分。具体得分详见表10。</w:t>
      </w:r>
    </w:p>
    <w:p w14:paraId="13785954">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表10  项目成本绩效指标分析表</w:t>
      </w:r>
    </w:p>
    <w:tbl>
      <w:tblPr>
        <w:tblStyle w:val="15"/>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700"/>
        <w:gridCol w:w="1699"/>
        <w:gridCol w:w="3182"/>
        <w:gridCol w:w="932"/>
        <w:gridCol w:w="972"/>
      </w:tblGrid>
      <w:tr w14:paraId="3AD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96" w:type="dxa"/>
            <w:tcBorders>
              <w:left w:val="nil"/>
              <w:tl2br w:val="nil"/>
              <w:tr2bl w:val="nil"/>
            </w:tcBorders>
            <w:shd w:val="clear" w:color="auto" w:fill="D7D7D7"/>
            <w:noWrap w:val="0"/>
            <w:vAlign w:val="center"/>
          </w:tcPr>
          <w:p w14:paraId="5104FA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700" w:type="dxa"/>
            <w:tcBorders>
              <w:tl2br w:val="nil"/>
              <w:tr2bl w:val="nil"/>
            </w:tcBorders>
            <w:shd w:val="clear" w:color="auto" w:fill="D7D7D7"/>
            <w:noWrap w:val="0"/>
            <w:vAlign w:val="center"/>
          </w:tcPr>
          <w:p w14:paraId="0A7C69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699" w:type="dxa"/>
            <w:tcBorders>
              <w:tl2br w:val="nil"/>
              <w:tr2bl w:val="nil"/>
            </w:tcBorders>
            <w:shd w:val="clear" w:color="auto" w:fill="D7D7D7"/>
            <w:noWrap w:val="0"/>
            <w:vAlign w:val="center"/>
          </w:tcPr>
          <w:p w14:paraId="5B89BE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3182" w:type="dxa"/>
            <w:tcBorders>
              <w:tl2br w:val="nil"/>
              <w:tr2bl w:val="nil"/>
            </w:tcBorders>
            <w:shd w:val="clear" w:color="auto" w:fill="D7D7D7"/>
            <w:noWrap w:val="0"/>
            <w:vAlign w:val="center"/>
          </w:tcPr>
          <w:p w14:paraId="6B3229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32" w:type="dxa"/>
            <w:tcBorders>
              <w:tl2br w:val="nil"/>
              <w:tr2bl w:val="nil"/>
            </w:tcBorders>
            <w:shd w:val="clear" w:color="auto" w:fill="D7D7D7"/>
            <w:noWrap w:val="0"/>
            <w:vAlign w:val="center"/>
          </w:tcPr>
          <w:p w14:paraId="101E2D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972" w:type="dxa"/>
            <w:tcBorders>
              <w:right w:val="nil"/>
              <w:tl2br w:val="nil"/>
              <w:tr2bl w:val="nil"/>
            </w:tcBorders>
            <w:shd w:val="clear" w:color="auto" w:fill="D7D7D7"/>
            <w:noWrap w:val="0"/>
            <w:vAlign w:val="center"/>
          </w:tcPr>
          <w:p w14:paraId="497694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4C3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96" w:type="dxa"/>
            <w:vMerge w:val="restart"/>
            <w:tcBorders>
              <w:left w:val="nil"/>
              <w:tl2br w:val="nil"/>
              <w:tr2bl w:val="nil"/>
            </w:tcBorders>
            <w:noWrap w:val="0"/>
            <w:vAlign w:val="center"/>
          </w:tcPr>
          <w:p w14:paraId="54C297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成本</w:t>
            </w:r>
          </w:p>
        </w:tc>
        <w:tc>
          <w:tcPr>
            <w:tcW w:w="700" w:type="dxa"/>
            <w:vMerge w:val="restart"/>
            <w:tcBorders>
              <w:tl2br w:val="nil"/>
              <w:tr2bl w:val="nil"/>
            </w:tcBorders>
            <w:noWrap w:val="0"/>
            <w:vAlign w:val="center"/>
          </w:tcPr>
          <w:p w14:paraId="07CE1E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699" w:type="dxa"/>
            <w:tcBorders>
              <w:tl2br w:val="nil"/>
              <w:tr2bl w:val="nil"/>
            </w:tcBorders>
            <w:noWrap w:val="0"/>
            <w:vAlign w:val="center"/>
          </w:tcPr>
          <w:p w14:paraId="547A15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经济成本</w:t>
            </w:r>
          </w:p>
        </w:tc>
        <w:tc>
          <w:tcPr>
            <w:tcW w:w="3182" w:type="dxa"/>
            <w:tcBorders>
              <w:tl2br w:val="nil"/>
              <w:tr2bl w:val="nil"/>
            </w:tcBorders>
            <w:noWrap w:val="0"/>
            <w:vAlign w:val="center"/>
          </w:tcPr>
          <w:p w14:paraId="5A442DE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单位成本或分项成本节约率</w:t>
            </w:r>
          </w:p>
        </w:tc>
        <w:tc>
          <w:tcPr>
            <w:tcW w:w="932" w:type="dxa"/>
            <w:tcBorders>
              <w:tl2br w:val="nil"/>
              <w:tr2bl w:val="nil"/>
            </w:tcBorders>
            <w:noWrap w:val="0"/>
            <w:vAlign w:val="center"/>
          </w:tcPr>
          <w:p w14:paraId="0E198430">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972" w:type="dxa"/>
            <w:tcBorders>
              <w:bottom w:val="single" w:color="000000" w:sz="4" w:space="0"/>
              <w:right w:val="nil"/>
              <w:tl2br w:val="nil"/>
              <w:tr2bl w:val="nil"/>
            </w:tcBorders>
            <w:noWrap w:val="0"/>
            <w:vAlign w:val="center"/>
          </w:tcPr>
          <w:p w14:paraId="3DDA31A4">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0</w:t>
            </w:r>
          </w:p>
        </w:tc>
      </w:tr>
      <w:tr w14:paraId="36B5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96" w:type="dxa"/>
            <w:vMerge w:val="continue"/>
            <w:tcBorders>
              <w:left w:val="nil"/>
              <w:tl2br w:val="nil"/>
              <w:tr2bl w:val="nil"/>
            </w:tcBorders>
            <w:noWrap w:val="0"/>
            <w:vAlign w:val="center"/>
          </w:tcPr>
          <w:p w14:paraId="26E5CB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700" w:type="dxa"/>
            <w:vMerge w:val="continue"/>
            <w:tcBorders>
              <w:tl2br w:val="nil"/>
              <w:tr2bl w:val="nil"/>
            </w:tcBorders>
            <w:noWrap w:val="0"/>
            <w:vAlign w:val="center"/>
          </w:tcPr>
          <w:p w14:paraId="7A9346C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699" w:type="dxa"/>
            <w:tcBorders>
              <w:tl2br w:val="nil"/>
              <w:tr2bl w:val="nil"/>
            </w:tcBorders>
            <w:noWrap w:val="0"/>
            <w:vAlign w:val="center"/>
          </w:tcPr>
          <w:p w14:paraId="1D53F8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社会成本</w:t>
            </w:r>
          </w:p>
        </w:tc>
        <w:tc>
          <w:tcPr>
            <w:tcW w:w="3182" w:type="dxa"/>
            <w:tcBorders>
              <w:tl2br w:val="nil"/>
              <w:tr2bl w:val="nil"/>
            </w:tcBorders>
            <w:noWrap w:val="0"/>
            <w:vAlign w:val="center"/>
          </w:tcPr>
          <w:p w14:paraId="1AE506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公众支持和认可情况</w:t>
            </w:r>
          </w:p>
        </w:tc>
        <w:tc>
          <w:tcPr>
            <w:tcW w:w="932" w:type="dxa"/>
            <w:tcBorders>
              <w:tl2br w:val="nil"/>
              <w:tr2bl w:val="nil"/>
            </w:tcBorders>
            <w:noWrap w:val="0"/>
            <w:vAlign w:val="center"/>
          </w:tcPr>
          <w:p w14:paraId="1542CFAF">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972" w:type="dxa"/>
            <w:tcBorders>
              <w:top w:val="single" w:color="000000" w:sz="4" w:space="0"/>
              <w:bottom w:val="single" w:color="000000" w:sz="4" w:space="0"/>
              <w:right w:val="nil"/>
              <w:tl2br w:val="nil"/>
              <w:tr2bl w:val="nil"/>
            </w:tcBorders>
            <w:noWrap w:val="0"/>
            <w:vAlign w:val="center"/>
          </w:tcPr>
          <w:p w14:paraId="72507940">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0D4D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96" w:type="dxa"/>
            <w:vMerge w:val="continue"/>
            <w:tcBorders>
              <w:left w:val="nil"/>
              <w:tl2br w:val="nil"/>
              <w:tr2bl w:val="nil"/>
            </w:tcBorders>
            <w:noWrap w:val="0"/>
            <w:vAlign w:val="center"/>
          </w:tcPr>
          <w:p w14:paraId="4B4971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p>
        </w:tc>
        <w:tc>
          <w:tcPr>
            <w:tcW w:w="700" w:type="dxa"/>
            <w:vMerge w:val="continue"/>
            <w:tcBorders>
              <w:tl2br w:val="nil"/>
              <w:tr2bl w:val="nil"/>
            </w:tcBorders>
            <w:noWrap w:val="0"/>
            <w:vAlign w:val="center"/>
          </w:tcPr>
          <w:p w14:paraId="780F85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p>
        </w:tc>
        <w:tc>
          <w:tcPr>
            <w:tcW w:w="1699" w:type="dxa"/>
            <w:tcBorders>
              <w:tl2br w:val="nil"/>
              <w:tr2bl w:val="nil"/>
            </w:tcBorders>
            <w:noWrap w:val="0"/>
            <w:vAlign w:val="center"/>
          </w:tcPr>
          <w:p w14:paraId="455D4E9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生态环境成本</w:t>
            </w:r>
          </w:p>
        </w:tc>
        <w:tc>
          <w:tcPr>
            <w:tcW w:w="3182" w:type="dxa"/>
            <w:tcBorders>
              <w:tl2br w:val="nil"/>
              <w:tr2bl w:val="nil"/>
            </w:tcBorders>
            <w:noWrap w:val="0"/>
            <w:vAlign w:val="center"/>
          </w:tcPr>
          <w:p w14:paraId="5E12F987">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自然生态环境负作用</w:t>
            </w:r>
          </w:p>
        </w:tc>
        <w:tc>
          <w:tcPr>
            <w:tcW w:w="932" w:type="dxa"/>
            <w:tcBorders>
              <w:tl2br w:val="nil"/>
              <w:tr2bl w:val="nil"/>
            </w:tcBorders>
            <w:noWrap w:val="0"/>
            <w:vAlign w:val="center"/>
          </w:tcPr>
          <w:p w14:paraId="67C7BA8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972" w:type="dxa"/>
            <w:tcBorders>
              <w:top w:val="single" w:color="000000" w:sz="4" w:space="0"/>
              <w:right w:val="nil"/>
              <w:tl2br w:val="nil"/>
              <w:tr2bl w:val="nil"/>
            </w:tcBorders>
            <w:noWrap w:val="0"/>
            <w:vAlign w:val="center"/>
          </w:tcPr>
          <w:p w14:paraId="1A1AD861">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338D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4" w:hRule="atLeast"/>
        </w:trPr>
        <w:tc>
          <w:tcPr>
            <w:tcW w:w="1196" w:type="dxa"/>
            <w:tcBorders>
              <w:left w:val="nil"/>
              <w:tl2br w:val="nil"/>
              <w:tr2bl w:val="nil"/>
            </w:tcBorders>
            <w:noWrap w:val="0"/>
            <w:vAlign w:val="center"/>
          </w:tcPr>
          <w:p w14:paraId="3938874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700" w:type="dxa"/>
            <w:tcBorders>
              <w:tl2br w:val="nil"/>
              <w:tr2bl w:val="nil"/>
            </w:tcBorders>
            <w:noWrap w:val="0"/>
            <w:vAlign w:val="center"/>
          </w:tcPr>
          <w:p w14:paraId="6EF4633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13</w:t>
            </w:r>
          </w:p>
        </w:tc>
        <w:tc>
          <w:tcPr>
            <w:tcW w:w="1699" w:type="dxa"/>
            <w:tcBorders>
              <w:tl2br w:val="nil"/>
              <w:tr2bl w:val="nil"/>
            </w:tcBorders>
            <w:noWrap w:val="0"/>
            <w:vAlign w:val="center"/>
          </w:tcPr>
          <w:p w14:paraId="46F5163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3182" w:type="dxa"/>
            <w:tcBorders>
              <w:tl2br w:val="nil"/>
              <w:tr2bl w:val="nil"/>
            </w:tcBorders>
            <w:noWrap w:val="0"/>
            <w:vAlign w:val="center"/>
          </w:tcPr>
          <w:p w14:paraId="3F31BEC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32" w:type="dxa"/>
            <w:tcBorders>
              <w:tl2br w:val="nil"/>
              <w:tr2bl w:val="nil"/>
            </w:tcBorders>
            <w:noWrap w:val="0"/>
            <w:vAlign w:val="center"/>
          </w:tcPr>
          <w:p w14:paraId="6CEA124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sum(E2:E5)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13</w:t>
            </w:r>
            <w:r>
              <w:rPr>
                <w:rFonts w:hint="eastAsia" w:ascii="仿宋_GB2312" w:hAnsi="仿宋_GB2312" w:eastAsia="仿宋_GB2312" w:cs="仿宋_GB2312"/>
                <w:b/>
                <w:bCs/>
                <w:color w:val="auto"/>
                <w:sz w:val="24"/>
                <w:szCs w:val="24"/>
                <w:highlight w:val="none"/>
                <w:lang w:val="en-US" w:eastAsia="zh-CN"/>
              </w:rPr>
              <w:fldChar w:fldCharType="end"/>
            </w:r>
          </w:p>
        </w:tc>
        <w:tc>
          <w:tcPr>
            <w:tcW w:w="972" w:type="dxa"/>
            <w:tcBorders>
              <w:right w:val="nil"/>
              <w:tl2br w:val="nil"/>
              <w:tr2bl w:val="nil"/>
            </w:tcBorders>
            <w:noWrap w:val="0"/>
            <w:vAlign w:val="center"/>
          </w:tcPr>
          <w:p w14:paraId="1F2DD7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r>
    </w:tbl>
    <w:p w14:paraId="0CC2E65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1.经济成本方面。项目建设成本控制不力，项目需要（应支付）资金</w:t>
      </w:r>
      <w:r>
        <w:rPr>
          <w:rFonts w:hint="default" w:ascii="仿宋_GB2312" w:hAnsi="仿宋_GB2312" w:eastAsia="仿宋_GB2312" w:cs="仿宋_GB2312"/>
          <w:color w:val="auto"/>
          <w:sz w:val="32"/>
          <w:szCs w:val="32"/>
          <w:highlight w:val="none"/>
          <w:lang w:val="en-US" w:eastAsia="zh-CN"/>
        </w:rPr>
        <w:fldChar w:fldCharType="begin"/>
      </w:r>
      <w:r>
        <w:rPr>
          <w:rFonts w:hint="default" w:ascii="仿宋_GB2312" w:hAnsi="仿宋_GB2312" w:eastAsia="仿宋_GB2312" w:cs="仿宋_GB2312"/>
          <w:color w:val="auto"/>
          <w:sz w:val="32"/>
          <w:szCs w:val="32"/>
          <w:highlight w:val="none"/>
          <w:lang w:val="en-US" w:eastAsia="zh-CN"/>
        </w:rPr>
        <w:instrText xml:space="preserve"> = sum(D2:D17) \* MERGEFORMAT </w:instrText>
      </w:r>
      <w:r>
        <w:rPr>
          <w:rFonts w:hint="default" w:ascii="仿宋_GB2312" w:hAnsi="仿宋_GB2312" w:eastAsia="仿宋_GB2312" w:cs="仿宋_GB2312"/>
          <w:color w:val="auto"/>
          <w:sz w:val="32"/>
          <w:szCs w:val="32"/>
          <w:highlight w:val="none"/>
          <w:lang w:val="en-US" w:eastAsia="zh-CN"/>
        </w:rPr>
        <w:fldChar w:fldCharType="separate"/>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618</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万元，超过项目前期估算资金（1,583.00万元）达35.36万元，按照评分标准规定不得分。</w:t>
      </w:r>
    </w:p>
    <w:p w14:paraId="5A3E67F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2.社会成本方面。项目实施深受社会各方面的认可和支持。因此，项目无社会成本方面负面影响。</w:t>
      </w:r>
    </w:p>
    <w:p w14:paraId="0C87778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3.生态成本方面。项目</w:t>
      </w:r>
      <w:r>
        <w:rPr>
          <w:rFonts w:hint="eastAsia" w:ascii="仿宋_GB2312" w:hAnsi="仿宋_GB2312" w:eastAsia="仿宋_GB2312" w:cs="仿宋_GB2312"/>
          <w:color w:val="auto"/>
          <w:kern w:val="2"/>
          <w:sz w:val="32"/>
          <w:szCs w:val="32"/>
          <w:highlight w:val="none"/>
          <w:lang w:val="en-US" w:eastAsia="zh-CN" w:bidi="ar-SA"/>
        </w:rPr>
        <w:t>无生态环境方面的负面影响。</w:t>
      </w:r>
    </w:p>
    <w:p w14:paraId="170C5C5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评价组认为，项目经济成本、</w:t>
      </w:r>
      <w:r>
        <w:rPr>
          <w:rFonts w:hint="eastAsia" w:ascii="仿宋_GB2312" w:hAnsi="仿宋_GB2312" w:eastAsia="仿宋_GB2312" w:cs="仿宋_GB2312"/>
          <w:color w:val="auto"/>
          <w:kern w:val="2"/>
          <w:sz w:val="32"/>
          <w:szCs w:val="32"/>
          <w:highlight w:val="none"/>
          <w:lang w:val="en-US" w:eastAsia="zh-CN" w:bidi="ar-SA"/>
        </w:rPr>
        <w:t>社会成本和</w:t>
      </w:r>
      <w:r>
        <w:rPr>
          <w:rFonts w:hint="eastAsia" w:ascii="仿宋_GB2312" w:hAnsi="仿宋_GB2312" w:eastAsia="仿宋_GB2312" w:cs="仿宋_GB2312"/>
          <w:color w:val="auto"/>
          <w:sz w:val="32"/>
          <w:szCs w:val="32"/>
          <w:highlight w:val="none"/>
          <w:lang w:val="en-US" w:eastAsia="zh-CN"/>
        </w:rPr>
        <w:t>生态环境成本方面总体较好，无负面影响。</w:t>
      </w:r>
    </w:p>
    <w:p w14:paraId="6DA1281D">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（四）项目产出情况</w:t>
      </w:r>
    </w:p>
    <w:p w14:paraId="1CF924B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项目产出从产出数量、产出质量、产出时效三个方面进行评价。项目产出满分25分，得分23.5分。具体得分详见表11。</w:t>
      </w:r>
    </w:p>
    <w:p w14:paraId="57AE3A82">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表11   项目产出绩效指标分析表</w:t>
      </w:r>
    </w:p>
    <w:tbl>
      <w:tblPr>
        <w:tblStyle w:val="15"/>
        <w:tblW w:w="8681"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11"/>
        <w:gridCol w:w="1677"/>
        <w:gridCol w:w="2785"/>
        <w:gridCol w:w="967"/>
        <w:gridCol w:w="1183"/>
      </w:tblGrid>
      <w:tr w14:paraId="36CB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258" w:type="dxa"/>
            <w:tcBorders>
              <w:left w:val="nil"/>
              <w:tl2br w:val="nil"/>
              <w:tr2bl w:val="nil"/>
            </w:tcBorders>
            <w:shd w:val="clear" w:color="auto" w:fill="D7D7D7"/>
            <w:noWrap w:val="0"/>
            <w:vAlign w:val="center"/>
          </w:tcPr>
          <w:p w14:paraId="67EEC7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11" w:type="dxa"/>
            <w:tcBorders>
              <w:tl2br w:val="nil"/>
              <w:tr2bl w:val="nil"/>
            </w:tcBorders>
            <w:shd w:val="clear" w:color="auto" w:fill="D7D7D7"/>
            <w:noWrap w:val="0"/>
            <w:vAlign w:val="center"/>
          </w:tcPr>
          <w:p w14:paraId="6C59C9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677" w:type="dxa"/>
            <w:tcBorders>
              <w:tl2br w:val="nil"/>
              <w:tr2bl w:val="nil"/>
            </w:tcBorders>
            <w:shd w:val="clear" w:color="auto" w:fill="D7D7D7"/>
            <w:noWrap w:val="0"/>
            <w:vAlign w:val="center"/>
          </w:tcPr>
          <w:p w14:paraId="44ADBEE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785" w:type="dxa"/>
            <w:tcBorders>
              <w:tl2br w:val="nil"/>
              <w:tr2bl w:val="nil"/>
            </w:tcBorders>
            <w:shd w:val="clear" w:color="auto" w:fill="D7D7D7"/>
            <w:noWrap w:val="0"/>
            <w:vAlign w:val="center"/>
          </w:tcPr>
          <w:p w14:paraId="2AE845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7" w:type="dxa"/>
            <w:tcBorders>
              <w:tl2br w:val="nil"/>
              <w:tr2bl w:val="nil"/>
            </w:tcBorders>
            <w:shd w:val="clear" w:color="auto" w:fill="D7D7D7"/>
            <w:noWrap w:val="0"/>
            <w:vAlign w:val="center"/>
          </w:tcPr>
          <w:p w14:paraId="6FAEEE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83" w:type="dxa"/>
            <w:tcBorders>
              <w:right w:val="nil"/>
              <w:tl2br w:val="nil"/>
              <w:tr2bl w:val="nil"/>
            </w:tcBorders>
            <w:shd w:val="clear" w:color="auto" w:fill="D7D7D7"/>
            <w:noWrap w:val="0"/>
            <w:vAlign w:val="center"/>
          </w:tcPr>
          <w:p w14:paraId="720876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6F17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58" w:type="dxa"/>
            <w:vMerge w:val="restart"/>
            <w:tcBorders>
              <w:left w:val="nil"/>
              <w:tl2br w:val="nil"/>
              <w:tr2bl w:val="nil"/>
            </w:tcBorders>
            <w:noWrap w:val="0"/>
            <w:vAlign w:val="center"/>
          </w:tcPr>
          <w:p w14:paraId="397A2B2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产出</w:t>
            </w:r>
          </w:p>
        </w:tc>
        <w:tc>
          <w:tcPr>
            <w:tcW w:w="811" w:type="dxa"/>
            <w:vMerge w:val="restart"/>
            <w:tcBorders>
              <w:tl2br w:val="nil"/>
              <w:tr2bl w:val="nil"/>
            </w:tcBorders>
            <w:noWrap w:val="0"/>
            <w:vAlign w:val="center"/>
          </w:tcPr>
          <w:p w14:paraId="572C4B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677" w:type="dxa"/>
            <w:tcBorders>
              <w:tl2br w:val="nil"/>
              <w:tr2bl w:val="nil"/>
            </w:tcBorders>
            <w:noWrap w:val="0"/>
            <w:vAlign w:val="center"/>
          </w:tcPr>
          <w:p w14:paraId="720B42B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产出数量</w:t>
            </w:r>
          </w:p>
        </w:tc>
        <w:tc>
          <w:tcPr>
            <w:tcW w:w="2785" w:type="dxa"/>
            <w:tcBorders>
              <w:tl2br w:val="nil"/>
              <w:tr2bl w:val="nil"/>
            </w:tcBorders>
            <w:noWrap w:val="0"/>
            <w:vAlign w:val="center"/>
          </w:tcPr>
          <w:p w14:paraId="4EF9D2F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项目数量目标完成情况</w:t>
            </w:r>
          </w:p>
        </w:tc>
        <w:tc>
          <w:tcPr>
            <w:tcW w:w="967" w:type="dxa"/>
            <w:tcBorders>
              <w:tl2br w:val="nil"/>
              <w:tr2bl w:val="nil"/>
            </w:tcBorders>
            <w:noWrap w:val="0"/>
            <w:vAlign w:val="center"/>
          </w:tcPr>
          <w:p w14:paraId="38D88523">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1183" w:type="dxa"/>
            <w:tcBorders>
              <w:right w:val="nil"/>
              <w:tl2br w:val="nil"/>
              <w:tr2bl w:val="nil"/>
            </w:tcBorders>
            <w:noWrap w:val="0"/>
            <w:vAlign w:val="center"/>
          </w:tcPr>
          <w:p w14:paraId="7D9705F0">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9.5</w:t>
            </w:r>
          </w:p>
        </w:tc>
      </w:tr>
      <w:tr w14:paraId="50DD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58" w:type="dxa"/>
            <w:vMerge w:val="continue"/>
            <w:tcBorders>
              <w:left w:val="nil"/>
              <w:tl2br w:val="nil"/>
              <w:tr2bl w:val="nil"/>
            </w:tcBorders>
            <w:noWrap w:val="0"/>
            <w:vAlign w:val="center"/>
          </w:tcPr>
          <w:p w14:paraId="246206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11" w:type="dxa"/>
            <w:vMerge w:val="continue"/>
            <w:tcBorders>
              <w:tl2br w:val="nil"/>
              <w:tr2bl w:val="nil"/>
            </w:tcBorders>
            <w:noWrap w:val="0"/>
            <w:vAlign w:val="center"/>
          </w:tcPr>
          <w:p w14:paraId="4C958B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677" w:type="dxa"/>
            <w:tcBorders>
              <w:tl2br w:val="nil"/>
              <w:tr2bl w:val="nil"/>
            </w:tcBorders>
            <w:noWrap w:val="0"/>
            <w:vAlign w:val="center"/>
          </w:tcPr>
          <w:p w14:paraId="520EF3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产出质量</w:t>
            </w:r>
          </w:p>
        </w:tc>
        <w:tc>
          <w:tcPr>
            <w:tcW w:w="2785" w:type="dxa"/>
            <w:tcBorders>
              <w:tl2br w:val="nil"/>
              <w:tr2bl w:val="nil"/>
            </w:tcBorders>
            <w:noWrap w:val="0"/>
            <w:vAlign w:val="center"/>
          </w:tcPr>
          <w:p w14:paraId="0B463CDB">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项目质量目标完成情况</w:t>
            </w:r>
          </w:p>
        </w:tc>
        <w:tc>
          <w:tcPr>
            <w:tcW w:w="967" w:type="dxa"/>
            <w:tcBorders>
              <w:tl2br w:val="nil"/>
              <w:tr2bl w:val="nil"/>
            </w:tcBorders>
            <w:noWrap w:val="0"/>
            <w:vAlign w:val="center"/>
          </w:tcPr>
          <w:p w14:paraId="262E46F9">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1183" w:type="dxa"/>
            <w:tcBorders>
              <w:right w:val="nil"/>
              <w:tl2br w:val="nil"/>
              <w:tr2bl w:val="nil"/>
            </w:tcBorders>
            <w:noWrap w:val="0"/>
            <w:vAlign w:val="center"/>
          </w:tcPr>
          <w:p w14:paraId="2A2281A1">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w:t>
            </w:r>
          </w:p>
        </w:tc>
      </w:tr>
      <w:tr w14:paraId="2989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8" w:type="dxa"/>
            <w:vMerge w:val="continue"/>
            <w:tcBorders>
              <w:left w:val="nil"/>
              <w:tl2br w:val="nil"/>
              <w:tr2bl w:val="nil"/>
            </w:tcBorders>
            <w:noWrap w:val="0"/>
            <w:vAlign w:val="center"/>
          </w:tcPr>
          <w:p w14:paraId="4EF90D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11" w:type="dxa"/>
            <w:vMerge w:val="continue"/>
            <w:tcBorders>
              <w:tl2br w:val="nil"/>
              <w:tr2bl w:val="nil"/>
            </w:tcBorders>
            <w:noWrap w:val="0"/>
            <w:vAlign w:val="center"/>
          </w:tcPr>
          <w:p w14:paraId="0BAFDD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677" w:type="dxa"/>
            <w:tcBorders>
              <w:tl2br w:val="nil"/>
              <w:tr2bl w:val="nil"/>
            </w:tcBorders>
            <w:noWrap w:val="0"/>
            <w:vAlign w:val="center"/>
          </w:tcPr>
          <w:p w14:paraId="373F21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产出时效</w:t>
            </w:r>
          </w:p>
        </w:tc>
        <w:tc>
          <w:tcPr>
            <w:tcW w:w="2785" w:type="dxa"/>
            <w:tcBorders>
              <w:tl2br w:val="nil"/>
              <w:tr2bl w:val="nil"/>
            </w:tcBorders>
            <w:noWrap w:val="0"/>
            <w:vAlign w:val="center"/>
          </w:tcPr>
          <w:p w14:paraId="31831BCE">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项目按期完成情况</w:t>
            </w:r>
          </w:p>
        </w:tc>
        <w:tc>
          <w:tcPr>
            <w:tcW w:w="967" w:type="dxa"/>
            <w:tcBorders>
              <w:tl2br w:val="nil"/>
              <w:tr2bl w:val="nil"/>
            </w:tcBorders>
            <w:noWrap w:val="0"/>
            <w:vAlign w:val="center"/>
          </w:tcPr>
          <w:p w14:paraId="49025264">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1183" w:type="dxa"/>
            <w:tcBorders>
              <w:right w:val="nil"/>
              <w:tl2br w:val="nil"/>
              <w:tr2bl w:val="nil"/>
            </w:tcBorders>
            <w:noWrap w:val="0"/>
            <w:vAlign w:val="center"/>
          </w:tcPr>
          <w:p w14:paraId="1E9862DE">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r>
      <w:tr w14:paraId="3A30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trPr>
        <w:tc>
          <w:tcPr>
            <w:tcW w:w="1258" w:type="dxa"/>
            <w:tcBorders>
              <w:left w:val="nil"/>
              <w:tl2br w:val="nil"/>
              <w:tr2bl w:val="nil"/>
            </w:tcBorders>
            <w:noWrap w:val="0"/>
            <w:vAlign w:val="center"/>
          </w:tcPr>
          <w:p w14:paraId="0DC1D02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811" w:type="dxa"/>
            <w:tcBorders>
              <w:tl2br w:val="nil"/>
              <w:tr2bl w:val="nil"/>
            </w:tcBorders>
            <w:noWrap w:val="0"/>
            <w:vAlign w:val="center"/>
          </w:tcPr>
          <w:p w14:paraId="1DCC8EF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677" w:type="dxa"/>
            <w:tcBorders>
              <w:tl2br w:val="nil"/>
              <w:tr2bl w:val="nil"/>
            </w:tcBorders>
            <w:noWrap w:val="0"/>
            <w:vAlign w:val="center"/>
          </w:tcPr>
          <w:p w14:paraId="7FCC7DC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2785" w:type="dxa"/>
            <w:tcBorders>
              <w:tl2br w:val="nil"/>
              <w:tr2bl w:val="nil"/>
            </w:tcBorders>
            <w:noWrap w:val="0"/>
            <w:vAlign w:val="center"/>
          </w:tcPr>
          <w:p w14:paraId="713C111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67" w:type="dxa"/>
            <w:tcBorders>
              <w:tl2br w:val="nil"/>
              <w:tr2bl w:val="nil"/>
            </w:tcBorders>
            <w:noWrap w:val="0"/>
            <w:vAlign w:val="center"/>
          </w:tcPr>
          <w:p w14:paraId="176D557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183" w:type="dxa"/>
            <w:tcBorders>
              <w:right w:val="nil"/>
              <w:tl2br w:val="nil"/>
              <w:tr2bl w:val="nil"/>
            </w:tcBorders>
            <w:noWrap w:val="0"/>
            <w:vAlign w:val="center"/>
          </w:tcPr>
          <w:p w14:paraId="146E33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23.5</w:t>
            </w:r>
          </w:p>
        </w:tc>
      </w:tr>
    </w:tbl>
    <w:p w14:paraId="51B19C2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1.产出数量方面。从项目单位提供的相关资料及现场检查情况看，项目已全部完工，其产出数量目标任务已全部完成。</w:t>
      </w:r>
      <w:r>
        <w:rPr>
          <w:rFonts w:hint="eastAsia" w:ascii="仿宋_GB2312" w:hAnsi="仿宋_GB2312" w:eastAsia="仿宋_GB2312" w:cs="仿宋_GB2312"/>
          <w:color w:val="auto"/>
          <w:kern w:val="2"/>
          <w:sz w:val="32"/>
          <w:szCs w:val="32"/>
          <w:highlight w:val="none"/>
          <w:lang w:val="en-US" w:eastAsia="zh-CN" w:bidi="ar-SA"/>
        </w:rPr>
        <w:t>但项目验收报告中对数量目标任务描述不到位，仅有管网完成总长度，没有分项数量指标完成值。</w:t>
      </w:r>
      <w:r>
        <w:rPr>
          <w:rFonts w:hint="eastAsia" w:ascii="仿宋_GB2312" w:hAnsi="仿宋_GB2312" w:eastAsia="仿宋_GB2312" w:cs="仿宋_GB2312"/>
          <w:color w:val="auto"/>
          <w:sz w:val="32"/>
          <w:szCs w:val="32"/>
          <w:highlight w:val="none"/>
          <w:lang w:val="en-US" w:eastAsia="zh-CN"/>
        </w:rPr>
        <w:t xml:space="preserve">        </w:t>
      </w:r>
    </w:p>
    <w:p w14:paraId="547B9AA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2.产出质量方面。从项目单位提供的相关资料、现场查看及调查问卷等方面情况看</w:t>
      </w:r>
      <w:r>
        <w:rPr>
          <w:rFonts w:hint="eastAsia" w:ascii="仿宋_GB2312" w:hAnsi="仿宋_GB2312" w:eastAsia="仿宋_GB2312" w:cs="仿宋_GB2312"/>
          <w:color w:val="auto"/>
          <w:kern w:val="2"/>
          <w:sz w:val="32"/>
          <w:szCs w:val="32"/>
          <w:highlight w:val="none"/>
          <w:lang w:val="en-US" w:eastAsia="zh-CN" w:bidi="ar-SA"/>
        </w:rPr>
        <w:t>，项目建设工程质量较好，且已通过竣工验收，确定为项目合格。但部分路段的一些路面有轻微的下陷现象；个别井盖后期维护不到位。</w:t>
      </w:r>
    </w:p>
    <w:p w14:paraId="6216DDA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3.产出时效方面。从项目单位提供的相关资料显示，项目时效性强，能在计划期内完工及验收。</w:t>
      </w:r>
    </w:p>
    <w:p w14:paraId="2B837FD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评价组认为，从项目产出方面看，项目产出时效性强；产出数量、质量较好，但仍存在一些不足。</w:t>
      </w:r>
    </w:p>
    <w:p w14:paraId="1F9DFCE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（五）项目效益情况</w:t>
      </w:r>
    </w:p>
    <w:p w14:paraId="098E033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从经济效益、社会效益、生态效益、可持续影响、受表彰情况、满意度六个方面进行评价。项目效益满分为35分，得分为30.56分。具体得分详见表12。</w:t>
      </w:r>
    </w:p>
    <w:p w14:paraId="5120C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表12   项目效益绩效指标分析表</w:t>
      </w:r>
    </w:p>
    <w:tbl>
      <w:tblPr>
        <w:tblStyle w:val="15"/>
        <w:tblpPr w:leftFromText="181" w:rightFromText="181" w:vertAnchor="text" w:horzAnchor="page" w:tblpX="1946"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8"/>
        <w:gridCol w:w="587"/>
        <w:gridCol w:w="1444"/>
        <w:gridCol w:w="3947"/>
        <w:gridCol w:w="810"/>
        <w:gridCol w:w="868"/>
      </w:tblGrid>
      <w:tr w14:paraId="7101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exact"/>
          <w:tblHeader/>
        </w:trPr>
        <w:tc>
          <w:tcPr>
            <w:tcW w:w="848" w:type="dxa"/>
            <w:tcBorders>
              <w:top w:val="single" w:color="000000" w:sz="4" w:space="0"/>
              <w:bottom w:val="single" w:color="000000" w:sz="4" w:space="0"/>
              <w:right w:val="single" w:color="000000" w:sz="4" w:space="0"/>
            </w:tcBorders>
            <w:shd w:val="clear" w:color="auto" w:fill="D7D7D7"/>
            <w:noWrap w:val="0"/>
            <w:vAlign w:val="center"/>
          </w:tcPr>
          <w:p w14:paraId="42E49B60">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w:t>
            </w:r>
          </w:p>
          <w:p w14:paraId="36EA3371">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指标</w:t>
            </w:r>
          </w:p>
        </w:tc>
        <w:tc>
          <w:tcPr>
            <w:tcW w:w="58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9F02A1B">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w:t>
            </w:r>
          </w:p>
        </w:tc>
        <w:tc>
          <w:tcPr>
            <w:tcW w:w="144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AABF5A9">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394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59C38A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三级指标</w:t>
            </w:r>
          </w:p>
        </w:tc>
        <w:tc>
          <w:tcPr>
            <w:tcW w:w="810" w:type="dxa"/>
            <w:tcBorders>
              <w:top w:val="single" w:color="000000" w:sz="4" w:space="0"/>
              <w:left w:val="single" w:color="000000" w:sz="4" w:space="0"/>
              <w:bottom w:val="single" w:color="000000" w:sz="4" w:space="0"/>
              <w:right w:val="single" w:color="auto" w:sz="4" w:space="0"/>
            </w:tcBorders>
            <w:shd w:val="clear" w:color="auto" w:fill="D7D7D7"/>
            <w:noWrap w:val="0"/>
            <w:vAlign w:val="center"/>
          </w:tcPr>
          <w:p w14:paraId="6E410F2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w:t>
            </w:r>
          </w:p>
        </w:tc>
        <w:tc>
          <w:tcPr>
            <w:tcW w:w="868" w:type="dxa"/>
            <w:tcBorders>
              <w:top w:val="single" w:color="000000" w:sz="4" w:space="0"/>
              <w:left w:val="single" w:color="000000" w:sz="4" w:space="0"/>
              <w:bottom w:val="single" w:color="000000" w:sz="4" w:space="0"/>
            </w:tcBorders>
            <w:shd w:val="clear" w:color="auto" w:fill="D7D7D7"/>
            <w:noWrap w:val="0"/>
            <w:vAlign w:val="center"/>
          </w:tcPr>
          <w:p w14:paraId="09A5A0E4">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得分</w:t>
            </w:r>
          </w:p>
        </w:tc>
      </w:tr>
      <w:tr w14:paraId="76D5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848" w:type="dxa"/>
            <w:vMerge w:val="restart"/>
            <w:tcBorders>
              <w:top w:val="single" w:color="000000" w:sz="4" w:space="0"/>
              <w:bottom w:val="single" w:color="000000" w:sz="4" w:space="0"/>
              <w:right w:val="single" w:color="000000" w:sz="4" w:space="0"/>
            </w:tcBorders>
            <w:noWrap w:val="0"/>
            <w:vAlign w:val="center"/>
          </w:tcPr>
          <w:p w14:paraId="58FEB9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效益     </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EE1C0">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35</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BDBDA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经济效益</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5780FB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促进区域经济发展作用情况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CA38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868" w:type="dxa"/>
            <w:tcBorders>
              <w:top w:val="single" w:color="000000" w:sz="4" w:space="0"/>
              <w:left w:val="single" w:color="000000" w:sz="4" w:space="0"/>
              <w:bottom w:val="single" w:color="000000" w:sz="4" w:space="0"/>
            </w:tcBorders>
            <w:noWrap w:val="0"/>
            <w:vAlign w:val="center"/>
          </w:tcPr>
          <w:p w14:paraId="24A30B4D">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r>
      <w:tr w14:paraId="31B5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exact"/>
        </w:trPr>
        <w:tc>
          <w:tcPr>
            <w:tcW w:w="848" w:type="dxa"/>
            <w:vMerge w:val="continue"/>
            <w:tcBorders>
              <w:top w:val="single" w:color="000000" w:sz="4" w:space="0"/>
              <w:bottom w:val="single" w:color="000000" w:sz="4" w:space="0"/>
              <w:right w:val="single" w:color="000000" w:sz="4" w:space="0"/>
            </w:tcBorders>
            <w:noWrap w:val="0"/>
            <w:vAlign w:val="center"/>
          </w:tcPr>
          <w:p w14:paraId="07D527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55C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656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社会效益</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036AD4A0">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完善城镇基础设施作用情况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6150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4AAB45C5">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r>
      <w:tr w14:paraId="3D7E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exact"/>
        </w:trPr>
        <w:tc>
          <w:tcPr>
            <w:tcW w:w="848" w:type="dxa"/>
            <w:vMerge w:val="continue"/>
            <w:tcBorders>
              <w:top w:val="single" w:color="000000" w:sz="4" w:space="0"/>
              <w:bottom w:val="single" w:color="000000" w:sz="4" w:space="0"/>
              <w:right w:val="single" w:color="000000" w:sz="4" w:space="0"/>
            </w:tcBorders>
            <w:noWrap w:val="0"/>
            <w:vAlign w:val="center"/>
          </w:tcPr>
          <w:p w14:paraId="014BA1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0EE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7FE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5DE53F9A">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促进城镇化建设作用情况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AC8A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49B44BE4">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r>
      <w:tr w14:paraId="2FFA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exact"/>
        </w:trPr>
        <w:tc>
          <w:tcPr>
            <w:tcW w:w="848" w:type="dxa"/>
            <w:vMerge w:val="continue"/>
            <w:tcBorders>
              <w:top w:val="single" w:color="000000" w:sz="4" w:space="0"/>
              <w:bottom w:val="single" w:color="000000" w:sz="4" w:space="0"/>
              <w:right w:val="single" w:color="000000" w:sz="4" w:space="0"/>
            </w:tcBorders>
            <w:noWrap w:val="0"/>
            <w:vAlign w:val="center"/>
          </w:tcPr>
          <w:p w14:paraId="660114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6FA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67E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0DE45C92">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改善当地的投资环境作用情况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7893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6AF94686">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r>
      <w:tr w14:paraId="6DED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48" w:type="dxa"/>
            <w:vMerge w:val="continue"/>
            <w:tcBorders>
              <w:top w:val="single" w:color="000000" w:sz="4" w:space="0"/>
              <w:bottom w:val="single" w:color="000000" w:sz="4" w:space="0"/>
              <w:right w:val="single" w:color="000000" w:sz="4" w:space="0"/>
            </w:tcBorders>
            <w:noWrap w:val="0"/>
            <w:vAlign w:val="center"/>
          </w:tcPr>
          <w:p w14:paraId="7D9619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CFD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CF053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生态效益</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439CCD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生态环境方面的作用情况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4AD7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68" w:type="dxa"/>
            <w:tcBorders>
              <w:top w:val="single" w:color="000000" w:sz="4" w:space="0"/>
              <w:left w:val="single" w:color="000000" w:sz="4" w:space="0"/>
              <w:bottom w:val="single" w:color="000000" w:sz="4" w:space="0"/>
            </w:tcBorders>
            <w:noWrap/>
            <w:vAlign w:val="center"/>
          </w:tcPr>
          <w:p w14:paraId="0C6EF6C4">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r>
      <w:tr w14:paraId="2062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848" w:type="dxa"/>
            <w:vMerge w:val="continue"/>
            <w:tcBorders>
              <w:top w:val="single" w:color="000000" w:sz="4" w:space="0"/>
              <w:bottom w:val="single" w:color="000000" w:sz="4" w:space="0"/>
              <w:right w:val="single" w:color="000000" w:sz="4" w:space="0"/>
            </w:tcBorders>
            <w:noWrap w:val="0"/>
            <w:vAlign w:val="center"/>
          </w:tcPr>
          <w:p w14:paraId="304578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C1E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74F76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可持续影响</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54D690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项目长效运管及可持续发展情况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5570B3">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68" w:type="dxa"/>
            <w:tcBorders>
              <w:top w:val="single" w:color="000000" w:sz="4" w:space="0"/>
              <w:left w:val="single" w:color="000000" w:sz="4" w:space="0"/>
              <w:bottom w:val="single" w:color="000000" w:sz="4" w:space="0"/>
            </w:tcBorders>
            <w:noWrap/>
            <w:vAlign w:val="center"/>
          </w:tcPr>
          <w:p w14:paraId="76326440">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r>
      <w:tr w14:paraId="7D80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848" w:type="dxa"/>
            <w:vMerge w:val="continue"/>
            <w:tcBorders>
              <w:top w:val="single" w:color="000000" w:sz="4" w:space="0"/>
              <w:bottom w:val="single" w:color="000000" w:sz="4" w:space="0"/>
              <w:right w:val="single" w:color="000000" w:sz="4" w:space="0"/>
            </w:tcBorders>
            <w:noWrap w:val="0"/>
            <w:vAlign w:val="center"/>
          </w:tcPr>
          <w:p w14:paraId="607614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411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B9A10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受表彰情况</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406B184B">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相关工作是否受到市级以上表彰奖励</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4E54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68" w:type="dxa"/>
            <w:tcBorders>
              <w:top w:val="single" w:color="000000" w:sz="4" w:space="0"/>
              <w:left w:val="single" w:color="000000" w:sz="4" w:space="0"/>
              <w:bottom w:val="single" w:color="000000" w:sz="4" w:space="0"/>
            </w:tcBorders>
            <w:noWrap/>
            <w:vAlign w:val="center"/>
          </w:tcPr>
          <w:p w14:paraId="392F14AD">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0</w:t>
            </w:r>
          </w:p>
        </w:tc>
      </w:tr>
      <w:tr w14:paraId="0E0E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848" w:type="dxa"/>
            <w:vMerge w:val="continue"/>
            <w:tcBorders>
              <w:top w:val="single" w:color="000000" w:sz="4" w:space="0"/>
              <w:bottom w:val="single" w:color="000000" w:sz="4" w:space="0"/>
              <w:right w:val="single" w:color="000000" w:sz="4" w:space="0"/>
            </w:tcBorders>
            <w:noWrap w:val="0"/>
            <w:vAlign w:val="center"/>
          </w:tcPr>
          <w:p w14:paraId="751394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2CC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7BCFE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满意度</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5BBCC0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服务对象满意程度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8D78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868" w:type="dxa"/>
            <w:tcBorders>
              <w:top w:val="single" w:color="000000" w:sz="4" w:space="0"/>
              <w:left w:val="single" w:color="000000" w:sz="4" w:space="0"/>
              <w:bottom w:val="single" w:color="000000" w:sz="4" w:space="0"/>
            </w:tcBorders>
            <w:noWrap/>
            <w:vAlign w:val="center"/>
          </w:tcPr>
          <w:p w14:paraId="46E7DB61">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9.56</w:t>
            </w:r>
          </w:p>
        </w:tc>
      </w:tr>
      <w:tr w14:paraId="3D0D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trPr>
        <w:tc>
          <w:tcPr>
            <w:tcW w:w="848" w:type="dxa"/>
            <w:tcBorders>
              <w:top w:val="single" w:color="000000" w:sz="4" w:space="0"/>
              <w:bottom w:val="single" w:color="000000" w:sz="4" w:space="0"/>
              <w:right w:val="single" w:color="000000" w:sz="4" w:space="0"/>
            </w:tcBorders>
            <w:noWrap w:val="0"/>
            <w:vAlign w:val="center"/>
          </w:tcPr>
          <w:p w14:paraId="4FB0B4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总分</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7DD5D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t>35</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BED440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color w:val="auto"/>
                <w:sz w:val="24"/>
                <w:szCs w:val="24"/>
                <w:highlight w:val="none"/>
              </w:rPr>
              <w:t>—</w:t>
            </w:r>
          </w:p>
        </w:tc>
        <w:tc>
          <w:tcPr>
            <w:tcW w:w="3947" w:type="dxa"/>
            <w:tcBorders>
              <w:top w:val="single" w:color="000000" w:sz="4" w:space="0"/>
              <w:left w:val="single" w:color="000000" w:sz="4" w:space="0"/>
              <w:bottom w:val="single" w:color="000000" w:sz="4" w:space="0"/>
              <w:right w:val="single" w:color="000000" w:sz="4" w:space="0"/>
            </w:tcBorders>
            <w:noWrap w:val="0"/>
            <w:vAlign w:val="center"/>
          </w:tcPr>
          <w:p w14:paraId="67286D3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color w:val="auto"/>
                <w:sz w:val="24"/>
                <w:szCs w:val="24"/>
                <w:highlight w:val="none"/>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3364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fldChar w:fldCharType="begin"/>
            </w:r>
            <w:r>
              <w:rPr>
                <w:rFonts w:hint="eastAsia" w:ascii="仿宋_GB2312" w:hAnsi="仿宋_GB2312" w:eastAsia="仿宋_GB2312" w:cs="仿宋_GB2312"/>
                <w:b/>
                <w:bCs/>
                <w:i w:val="0"/>
                <w:iCs w:val="0"/>
                <w:color w:val="auto"/>
                <w:sz w:val="24"/>
                <w:szCs w:val="24"/>
                <w:highlight w:val="none"/>
                <w:u w:val="none"/>
                <w:lang w:val="en-US" w:eastAsia="zh-CN"/>
              </w:rPr>
              <w:instrText xml:space="preserve"> = sum(E2:E9) \* MERGEFORMAT </w:instrText>
            </w:r>
            <w:r>
              <w:rPr>
                <w:rFonts w:hint="eastAsia" w:ascii="仿宋_GB2312" w:hAnsi="仿宋_GB2312" w:eastAsia="仿宋_GB2312" w:cs="仿宋_GB2312"/>
                <w:b/>
                <w:bCs/>
                <w:i w:val="0"/>
                <w:iCs w:val="0"/>
                <w:color w:val="auto"/>
                <w:sz w:val="24"/>
                <w:szCs w:val="24"/>
                <w:highlight w:val="none"/>
                <w:u w:val="none"/>
                <w:lang w:val="en-US" w:eastAsia="zh-CN"/>
              </w:rPr>
              <w:fldChar w:fldCharType="separate"/>
            </w:r>
            <w:r>
              <w:rPr>
                <w:rFonts w:hint="eastAsia" w:ascii="仿宋_GB2312" w:hAnsi="仿宋_GB2312" w:eastAsia="仿宋_GB2312" w:cs="仿宋_GB2312"/>
                <w:b/>
                <w:bCs/>
                <w:i w:val="0"/>
                <w:iCs w:val="0"/>
                <w:color w:val="auto"/>
                <w:sz w:val="24"/>
                <w:szCs w:val="24"/>
                <w:highlight w:val="none"/>
                <w:u w:val="none"/>
                <w:lang w:val="en-US" w:eastAsia="zh-CN"/>
              </w:rPr>
              <w:t>35</w:t>
            </w:r>
            <w:r>
              <w:rPr>
                <w:rFonts w:hint="eastAsia" w:ascii="仿宋_GB2312" w:hAnsi="仿宋_GB2312" w:eastAsia="仿宋_GB2312" w:cs="仿宋_GB2312"/>
                <w:b/>
                <w:bCs/>
                <w:i w:val="0"/>
                <w:iCs w:val="0"/>
                <w:color w:val="auto"/>
                <w:sz w:val="24"/>
                <w:szCs w:val="24"/>
                <w:highlight w:val="none"/>
                <w:u w:val="none"/>
                <w:lang w:val="en-US" w:eastAsia="zh-CN"/>
              </w:rPr>
              <w:fldChar w:fldCharType="end"/>
            </w:r>
          </w:p>
        </w:tc>
        <w:tc>
          <w:tcPr>
            <w:tcW w:w="868" w:type="dxa"/>
            <w:tcBorders>
              <w:top w:val="single" w:color="000000" w:sz="4" w:space="0"/>
              <w:left w:val="single" w:color="000000" w:sz="4" w:space="0"/>
              <w:bottom w:val="single" w:color="000000" w:sz="4" w:space="0"/>
            </w:tcBorders>
            <w:noWrap w:val="0"/>
            <w:vAlign w:val="center"/>
          </w:tcPr>
          <w:p w14:paraId="1B5527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auto"/>
                <w:kern w:val="0"/>
                <w:sz w:val="24"/>
                <w:szCs w:val="24"/>
                <w:highlight w:val="none"/>
                <w:u w:val="none"/>
                <w:lang w:val="en-US" w:eastAsia="zh-CN" w:bidi="ar"/>
              </w:rPr>
              <w:instrText xml:space="preserve"> = sum(F2:F9) \* MERGEFORMAT </w:instrTex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auto"/>
                <w:kern w:val="0"/>
                <w:sz w:val="24"/>
                <w:szCs w:val="24"/>
                <w:highlight w:val="none"/>
                <w:u w:val="none"/>
                <w:lang w:val="en-US" w:eastAsia="zh-CN" w:bidi="ar"/>
              </w:rPr>
              <w:t>30.56</w:t>
            </w:r>
            <w:r>
              <w:rPr>
                <w:rFonts w:hint="eastAsia" w:ascii="仿宋_GB2312" w:hAnsi="仿宋_GB2312" w:eastAsia="仿宋_GB2312" w:cs="仿宋_GB2312"/>
                <w:b/>
                <w:bCs/>
                <w:i w:val="0"/>
                <w:iCs w:val="0"/>
                <w:color w:val="auto"/>
                <w:kern w:val="0"/>
                <w:sz w:val="24"/>
                <w:szCs w:val="24"/>
                <w:highlight w:val="none"/>
                <w:u w:val="none"/>
                <w:lang w:val="en-US" w:eastAsia="zh-CN" w:bidi="ar"/>
              </w:rPr>
              <w:fldChar w:fldCharType="end"/>
            </w:r>
          </w:p>
        </w:tc>
      </w:tr>
    </w:tbl>
    <w:p w14:paraId="72DE9E7F">
      <w:pPr>
        <w:pStyle w:val="8"/>
        <w:keepNext w:val="0"/>
        <w:keepLines w:val="0"/>
        <w:pageBreakBefore w:val="0"/>
        <w:widowControl w:val="0"/>
        <w:numPr>
          <w:ilvl w:val="0"/>
          <w:numId w:val="0"/>
        </w:numPr>
        <w:kinsoku/>
        <w:wordWrap/>
        <w:overflowPunct/>
        <w:topLinePunct w:val="0"/>
        <w:autoSpaceDE/>
        <w:autoSpaceDN/>
        <w:bidi w:val="0"/>
        <w:adjustRightInd/>
        <w:snapToGrid/>
        <w:spacing w:before="165" w:beforeLines="50" w:after="0" w:line="560" w:lineRule="exact"/>
        <w:ind w:right="0" w:righ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1.经济效益方面。</w:t>
      </w:r>
      <w:r>
        <w:rPr>
          <w:rFonts w:hint="eastAsia" w:ascii="仿宋_GB2312" w:hAnsi="仿宋_GB2312" w:eastAsia="仿宋_GB2312" w:cs="仿宋_GB2312"/>
          <w:color w:val="auto"/>
          <w:kern w:val="2"/>
          <w:sz w:val="32"/>
          <w:szCs w:val="32"/>
          <w:highlight w:val="none"/>
          <w:lang w:val="en-US" w:eastAsia="zh-CN" w:bidi="ar-SA"/>
        </w:rPr>
        <w:t>项目具有</w:t>
      </w:r>
      <w:r>
        <w:rPr>
          <w:rFonts w:hint="default" w:ascii="仿宋_GB2312" w:hAnsi="仿宋_GB2312" w:eastAsia="仿宋_GB2312" w:cs="仿宋_GB2312"/>
          <w:color w:val="auto"/>
          <w:kern w:val="2"/>
          <w:sz w:val="32"/>
          <w:szCs w:val="32"/>
          <w:highlight w:val="none"/>
          <w:lang w:val="zh-CN" w:eastAsia="zh-CN" w:bidi="ar-SA"/>
        </w:rPr>
        <w:t>良好的</w:t>
      </w:r>
      <w:r>
        <w:rPr>
          <w:rFonts w:hint="eastAsia" w:ascii="仿宋_GB2312" w:hAnsi="仿宋_GB2312" w:eastAsia="仿宋_GB2312" w:cs="仿宋_GB2312"/>
          <w:color w:val="auto"/>
          <w:kern w:val="2"/>
          <w:sz w:val="32"/>
          <w:szCs w:val="32"/>
          <w:highlight w:val="none"/>
          <w:lang w:val="en-US" w:eastAsia="zh-CN" w:bidi="ar-SA"/>
        </w:rPr>
        <w:t>预期经济效益</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不仅可改善当地的投资环境，也可促进区域经济发展</w:t>
      </w:r>
      <w:r>
        <w:rPr>
          <w:rFonts w:hint="eastAsia" w:ascii="仿宋_GB2312" w:hAnsi="仿宋_GB2312" w:eastAsia="仿宋_GB2312" w:cs="仿宋_GB2312"/>
          <w:color w:val="auto"/>
          <w:sz w:val="32"/>
          <w:szCs w:val="32"/>
          <w:highlight w:val="none"/>
          <w:lang w:val="en-US" w:eastAsia="zh-CN"/>
        </w:rPr>
        <w:t>。</w:t>
      </w:r>
    </w:p>
    <w:p w14:paraId="1048A40E">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green"/>
          <w:lang w:val="en-US" w:eastAsia="zh-CN" w:bidi="ar-SA"/>
        </w:rPr>
      </w:pPr>
      <w:r>
        <w:rPr>
          <w:rFonts w:hint="eastAsia" w:ascii="仿宋_GB2312" w:hAnsi="仿宋_GB2312" w:eastAsia="仿宋_GB2312" w:cs="仿宋_GB2312"/>
          <w:color w:val="auto"/>
          <w:sz w:val="32"/>
          <w:szCs w:val="32"/>
          <w:highlight w:val="none"/>
          <w:lang w:val="en-US" w:eastAsia="zh-CN"/>
        </w:rPr>
        <w:t>2.社会效</w:t>
      </w:r>
      <w:r>
        <w:rPr>
          <w:rFonts w:hint="eastAsia" w:ascii="仿宋_GB2312" w:hAnsi="仿宋_GB2312" w:eastAsia="仿宋_GB2312" w:cs="仿宋_GB2312"/>
          <w:color w:val="auto"/>
          <w:kern w:val="2"/>
          <w:sz w:val="32"/>
          <w:szCs w:val="32"/>
          <w:highlight w:val="none"/>
          <w:lang w:val="en-US" w:eastAsia="zh-CN" w:bidi="ar-SA"/>
        </w:rPr>
        <w:t>益方面。通过项目实施,可完善扶风县法门镇美阳河片区污水管网工程，改善老镇区排水管网基础设施状况，彻底废除美阳河法门镇镇区段现有3处入河排污口，实现镇区污水收集管网全覆盖，提高镇区生活污水收集率，保护美阳河水体，改善老镇区居民生活环境和生态环境的需要。对于加速扶风县及法门镇的建设和发展，进一步改善当地的投资环境，促进社会事业发展和区域的经济高质量发展具有重要的作用和意义。因此，项目社会效益较好。</w:t>
      </w:r>
    </w:p>
    <w:p w14:paraId="15413429">
      <w:pPr>
        <w:pStyle w:val="8"/>
        <w:keepNext w:val="0"/>
        <w:keepLines w:val="0"/>
        <w:pageBreakBefore w:val="0"/>
        <w:widowControl w:val="0"/>
        <w:kinsoku/>
        <w:wordWrap/>
        <w:overflowPunct/>
        <w:topLinePunct w:val="0"/>
        <w:autoSpaceDE/>
        <w:autoSpaceDN/>
        <w:bidi w:val="0"/>
        <w:adjustRightInd/>
        <w:snapToGrid/>
        <w:spacing w:after="0" w:line="560" w:lineRule="exact"/>
        <w:ind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3.生态环境方面。通过项目的实施，</w:t>
      </w:r>
      <w:r>
        <w:rPr>
          <w:rFonts w:hint="eastAsia" w:ascii="仿宋_GB2312" w:hAnsi="仿宋_GB2312" w:eastAsia="仿宋_GB2312" w:cs="仿宋_GB2312"/>
          <w:color w:val="auto"/>
          <w:kern w:val="2"/>
          <w:sz w:val="32"/>
          <w:szCs w:val="32"/>
          <w:highlight w:val="none"/>
          <w:lang w:val="en-US" w:eastAsia="zh-CN" w:bidi="ar-SA"/>
        </w:rPr>
        <w:t>可实现镇区污水收集管网全覆盖，提高镇区生活污水收集率，保护美阳河水体，改善老镇区居民生活环境和生态环境质量。因此，</w:t>
      </w:r>
      <w:r>
        <w:rPr>
          <w:rFonts w:hint="eastAsia" w:ascii="仿宋_GB2312" w:hAnsi="仿宋_GB2312" w:eastAsia="仿宋_GB2312" w:cs="仿宋_GB2312"/>
          <w:color w:val="auto"/>
          <w:sz w:val="32"/>
          <w:szCs w:val="32"/>
          <w:highlight w:val="none"/>
          <w:lang w:val="en-US" w:eastAsia="zh-CN"/>
        </w:rPr>
        <w:t>项目生态环境效益好。</w:t>
      </w:r>
    </w:p>
    <w:p w14:paraId="47DD0777">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4.可持续影响方面。</w:t>
      </w:r>
      <w:r>
        <w:rPr>
          <w:rFonts w:hint="eastAsia" w:ascii="仿宋_GB2312" w:hAnsi="仿宋_GB2312" w:eastAsia="仿宋_GB2312" w:cs="仿宋_GB2312"/>
          <w:color w:val="auto"/>
          <w:kern w:val="2"/>
          <w:sz w:val="32"/>
          <w:szCs w:val="32"/>
          <w:highlight w:val="none"/>
          <w:lang w:val="en-US" w:eastAsia="zh-CN" w:bidi="ar-SA"/>
        </w:rPr>
        <w:t>通过项目实施。对于加速扶风县及法门镇的建设和发展，进一步改善当地的投资环境，促进社会事业发展和区域的经济高质量发展具有重要的作用和意义。但项目建成后检查、维护不够到位，个别井盖有破损情况，维护不及时，说明项目长效管护机制不健全。</w:t>
      </w:r>
    </w:p>
    <w:p w14:paraId="518EC64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5.受表彰情况。项目实施单位相关工作2024年未受到市级以上表彰奖励。</w:t>
      </w:r>
    </w:p>
    <w:p w14:paraId="7FFEA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6.满意度方面。通过走访部分群众和随机发放纸质调查问卷结果显示，群众整体满意度约为95.6%，大多数群众对项目的实施满意度较高。但仍有一些群众对项目建成后维护工作不够满意</w:t>
      </w:r>
      <w:r>
        <w:rPr>
          <w:rFonts w:hint="eastAsia" w:ascii="仿宋_GB2312" w:hAnsi="仿宋_GB2312" w:eastAsia="仿宋_GB2312" w:cs="仿宋_GB2312"/>
          <w:color w:val="auto"/>
          <w:kern w:val="2"/>
          <w:sz w:val="32"/>
          <w:szCs w:val="32"/>
          <w:highlight w:val="none"/>
          <w:lang w:val="en-US" w:eastAsia="zh-CN" w:bidi="ar-SA"/>
        </w:rPr>
        <w:t>。</w:t>
      </w:r>
    </w:p>
    <w:p w14:paraId="42A1C2C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评价组认为，项目资金管理有序，经济效益，社会效益较好，可持续影响较为长远，群众满意度较高，专项资金的社会效益作用发挥较为充分。</w:t>
      </w:r>
    </w:p>
    <w:p w14:paraId="1CF124D2">
      <w:pPr>
        <w:widowControl w:val="0"/>
        <w:spacing w:line="600" w:lineRule="exact"/>
        <w:ind w:firstLine="646" w:firstLineChars="200"/>
        <w:outlineLvl w:val="0"/>
        <w:rPr>
          <w:rFonts w:hint="eastAsia" w:ascii="仿宋_GB2312" w:hAnsi="仿宋_GB2312" w:eastAsia="仿宋_GB2312" w:cs="仿宋_GB2312"/>
          <w:b/>
          <w:bCs/>
          <w:color w:val="auto"/>
          <w:sz w:val="32"/>
          <w:szCs w:val="32"/>
          <w:highlight w:val="green"/>
          <w:lang w:val="en-US" w:eastAsia="zh-CN"/>
        </w:rPr>
      </w:pPr>
      <w:bookmarkStart w:id="1" w:name="_Toc2070"/>
      <w:bookmarkStart w:id="2" w:name="_Toc7209"/>
      <w:r>
        <w:rPr>
          <w:rFonts w:hint="eastAsia" w:ascii="黑体" w:hAnsi="黑体" w:eastAsia="黑体" w:cs="黑体"/>
          <w:b w:val="0"/>
          <w:bCs w:val="0"/>
          <w:color w:val="auto"/>
          <w:kern w:val="2"/>
          <w:sz w:val="32"/>
          <w:szCs w:val="32"/>
          <w:highlight w:val="none"/>
          <w:lang w:val="en-US" w:eastAsia="zh-CN" w:bidi="ar-SA"/>
        </w:rPr>
        <w:t>五、主要经验、做法</w:t>
      </w:r>
      <w:bookmarkEnd w:id="1"/>
      <w:bookmarkEnd w:id="2"/>
      <w:r>
        <w:rPr>
          <w:rFonts w:hint="eastAsia" w:ascii="黑体" w:hAnsi="黑体" w:eastAsia="黑体" w:cs="黑体"/>
          <w:b w:val="0"/>
          <w:bCs w:val="0"/>
          <w:color w:val="auto"/>
          <w:kern w:val="2"/>
          <w:sz w:val="32"/>
          <w:szCs w:val="32"/>
          <w:highlight w:val="none"/>
          <w:lang w:val="en-US" w:eastAsia="zh-CN" w:bidi="ar-SA"/>
        </w:rPr>
        <w:t>及亮点</w:t>
      </w:r>
    </w:p>
    <w:p w14:paraId="152E09E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kern w:val="2"/>
          <w:sz w:val="32"/>
          <w:szCs w:val="32"/>
          <w:highlight w:val="green"/>
          <w:lang w:val="en-US" w:eastAsia="zh-CN" w:bidi="ar-SA"/>
        </w:rPr>
      </w:pPr>
      <w:r>
        <w:rPr>
          <w:rFonts w:hint="eastAsia" w:ascii="楷体" w:hAnsi="楷体" w:eastAsia="楷体" w:cs="楷体"/>
          <w:b/>
          <w:bCs/>
          <w:color w:val="auto"/>
          <w:kern w:val="2"/>
          <w:sz w:val="32"/>
          <w:szCs w:val="32"/>
          <w:highlight w:val="none"/>
          <w:lang w:val="en-US" w:eastAsia="zh-CN" w:bidi="ar-SA"/>
        </w:rPr>
        <w:t>（一）项目时效性强。</w:t>
      </w:r>
      <w:r>
        <w:rPr>
          <w:rFonts w:hint="eastAsia" w:ascii="仿宋_GB2312" w:hAnsi="仿宋_GB2312" w:eastAsia="仿宋_GB2312" w:cs="仿宋_GB2312"/>
          <w:color w:val="auto"/>
          <w:kern w:val="2"/>
          <w:sz w:val="32"/>
          <w:szCs w:val="32"/>
          <w:highlight w:val="none"/>
          <w:lang w:val="en-US" w:eastAsia="zh-CN" w:bidi="ar-SA"/>
        </w:rPr>
        <w:t>项目可研报告批复的计划建设期为2023年7月</w:t>
      </w:r>
      <w:r>
        <w:rPr>
          <w:rFonts w:hint="eastAsia" w:ascii="仿宋_GB2312" w:hAnsi="仿宋_GB2312" w:eastAsia="仿宋_GB2312" w:cs="仿宋_GB2312"/>
          <w:color w:val="auto"/>
          <w:kern w:val="2"/>
          <w:sz w:val="32"/>
          <w:szCs w:val="32"/>
          <w:highlight w:val="none"/>
          <w:lang w:val="zh-CN" w:eastAsia="zh-CN" w:bidi="ar-SA"/>
        </w:rPr>
        <w:t>至</w:t>
      </w:r>
      <w:r>
        <w:rPr>
          <w:rFonts w:hint="eastAsia" w:ascii="仿宋_GB2312" w:hAnsi="仿宋_GB2312" w:eastAsia="仿宋_GB2312" w:cs="仿宋_GB2312"/>
          <w:color w:val="auto"/>
          <w:kern w:val="2"/>
          <w:sz w:val="32"/>
          <w:szCs w:val="32"/>
          <w:highlight w:val="none"/>
          <w:lang w:val="en-US" w:eastAsia="zh-CN" w:bidi="ar-SA"/>
        </w:rPr>
        <w:t>2024年4月。项目实际从2023年8月1日开工建设，2024年1月19日完工，比计划期提前约100天完工，并通过竣工验收。</w:t>
      </w:r>
    </w:p>
    <w:p w14:paraId="1E1FC412">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（二）项目生态环保效益明显。</w:t>
      </w:r>
      <w:r>
        <w:rPr>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通过项目实施</w:t>
      </w:r>
      <w:r>
        <w:rPr>
          <w:rFonts w:hint="eastAsia" w:ascii="仿宋_GB2312" w:hAnsi="仿宋_GB2312" w:eastAsia="仿宋_GB2312" w:cs="仿宋_GB2312"/>
          <w:color w:val="auto"/>
          <w:kern w:val="2"/>
          <w:sz w:val="32"/>
          <w:szCs w:val="32"/>
          <w:highlight w:val="none"/>
          <w:lang w:val="en-US" w:eastAsia="zh-CN" w:bidi="ar-SA"/>
        </w:rPr>
        <w:t>,不仅是贯彻落实《深入打好城市黑臭水体治理攻坚战实施方案》的需要，也是完善扶风县法门镇美阳河片区污水管网工程，改善老镇区排水管网基础设施状况的需要；项目实施彻底废除了美阳河法门镇镇区段现有3处入河排污口，实现了镇区污水收集管网全覆盖，提高了镇区生活污水收集率，保护了美阳河水体，改善了老镇区居民生活环境和生态环境质量，项目生态环保效益明显。</w:t>
      </w:r>
    </w:p>
    <w:p w14:paraId="67DE384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kern w:val="2"/>
          <w:sz w:val="32"/>
          <w:szCs w:val="32"/>
          <w:highlight w:val="none"/>
          <w:lang w:val="en-US" w:eastAsia="zh-CN" w:bidi="ar-SA"/>
        </w:rPr>
        <w:t>存在的问题及原因分析</w:t>
      </w:r>
    </w:p>
    <w:p w14:paraId="50F5D95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（一）项目实施方案及计划不到位。</w:t>
      </w:r>
      <w:r>
        <w:rPr>
          <w:rFonts w:hint="eastAsia" w:ascii="仿宋_GB2312" w:hAnsi="仿宋_GB2312" w:eastAsia="仿宋_GB2312" w:cs="仿宋_GB2312"/>
          <w:color w:val="auto"/>
          <w:kern w:val="2"/>
          <w:sz w:val="32"/>
          <w:szCs w:val="32"/>
          <w:highlight w:val="none"/>
          <w:lang w:val="en-US" w:eastAsia="zh-CN" w:bidi="ar-SA"/>
        </w:rPr>
        <w:t>项目实施单位未能编制详实的项目实施方案，致使项目实施的内容、数量、质量、时效、技术规范、资料管理、项目验收、资金使用等计划内容，以及保障措施不明确，无法为项目顺利实施提供指导和支撑。</w:t>
      </w:r>
    </w:p>
    <w:p w14:paraId="53D2BC2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b w:val="0"/>
          <w:bCs w:val="0"/>
          <w:i w:val="0"/>
          <w:iCs w:val="0"/>
          <w:caps w:val="0"/>
          <w:color w:val="auto"/>
          <w:spacing w:val="5"/>
          <w:kern w:val="0"/>
          <w:sz w:val="32"/>
          <w:szCs w:val="32"/>
          <w:highlight w:val="green"/>
          <w:shd w:val="clear" w:fill="FFFFFF"/>
          <w:lang w:val="en-US" w:eastAsia="zh-CN" w:bidi="ar"/>
        </w:rPr>
      </w:pPr>
      <w:r>
        <w:rPr>
          <w:rFonts w:hint="eastAsia" w:ascii="楷体" w:hAnsi="楷体" w:eastAsia="楷体" w:cs="楷体"/>
          <w:b/>
          <w:bCs/>
          <w:color w:val="auto"/>
          <w:kern w:val="2"/>
          <w:sz w:val="32"/>
          <w:szCs w:val="32"/>
          <w:highlight w:val="none"/>
          <w:lang w:val="en-US" w:eastAsia="zh-CN" w:bidi="ar-SA"/>
        </w:rPr>
        <w:t>（二）经济成本控制不力。</w:t>
      </w:r>
      <w:r>
        <w:rPr>
          <w:rFonts w:hint="eastAsia" w:ascii="仿宋_GB2312" w:hAnsi="仿宋_GB2312" w:eastAsia="仿宋_GB2312" w:cs="仿宋_GB2312"/>
          <w:color w:val="auto"/>
          <w:kern w:val="2"/>
          <w:sz w:val="32"/>
          <w:szCs w:val="32"/>
          <w:highlight w:val="none"/>
          <w:lang w:val="en-US" w:eastAsia="zh-CN" w:bidi="ar-SA"/>
        </w:rPr>
        <w:t>项目初设（代可研报告）批复中估算金额为1,583.00万元；而项目实际需求资金（工程建设审定金额及其他费用总额）为</w:t>
      </w:r>
      <w:r>
        <w:rPr>
          <w:rFonts w:hint="default" w:ascii="仿宋_GB2312" w:hAnsi="仿宋_GB2312" w:eastAsia="仿宋_GB2312" w:cs="仿宋_GB2312"/>
          <w:color w:val="auto"/>
          <w:kern w:val="2"/>
          <w:sz w:val="32"/>
          <w:szCs w:val="32"/>
          <w:highlight w:val="none"/>
          <w:lang w:val="en-US" w:eastAsia="zh-CN" w:bidi="ar-SA"/>
        </w:rPr>
        <w:fldChar w:fldCharType="begin"/>
      </w:r>
      <w:r>
        <w:rPr>
          <w:rFonts w:hint="default" w:ascii="仿宋_GB2312" w:hAnsi="仿宋_GB2312" w:eastAsia="仿宋_GB2312" w:cs="仿宋_GB2312"/>
          <w:color w:val="auto"/>
          <w:kern w:val="2"/>
          <w:sz w:val="32"/>
          <w:szCs w:val="32"/>
          <w:highlight w:val="none"/>
          <w:lang w:val="en-US" w:eastAsia="zh-CN" w:bidi="ar-SA"/>
        </w:rPr>
        <w:instrText xml:space="preserve"> = sum(D2:D17) \* MERGEFORMAT </w:instrText>
      </w:r>
      <w:r>
        <w:rPr>
          <w:rFonts w:hint="default" w:ascii="仿宋_GB2312" w:hAnsi="仿宋_GB2312" w:eastAsia="仿宋_GB2312" w:cs="仿宋_GB2312"/>
          <w:color w:val="auto"/>
          <w:kern w:val="2"/>
          <w:sz w:val="32"/>
          <w:szCs w:val="32"/>
          <w:highlight w:val="none"/>
          <w:lang w:val="en-US" w:eastAsia="zh-CN" w:bidi="ar-SA"/>
        </w:rPr>
        <w:fldChar w:fldCharType="separate"/>
      </w:r>
      <w:r>
        <w:rPr>
          <w:rFonts w:hint="default" w:ascii="仿宋_GB2312" w:hAnsi="仿宋_GB2312" w:eastAsia="仿宋_GB2312" w:cs="仿宋_GB2312"/>
          <w:color w:val="auto"/>
          <w:kern w:val="2"/>
          <w:sz w:val="32"/>
          <w:szCs w:val="32"/>
          <w:highlight w:val="none"/>
          <w:lang w:val="en-US" w:eastAsia="zh-CN" w:bidi="ar-SA"/>
        </w:rPr>
        <w:fldChar w:fldCharType="begin"/>
      </w:r>
      <w:r>
        <w:rPr>
          <w:rFonts w:hint="default" w:ascii="仿宋_GB2312" w:hAnsi="仿宋_GB2312" w:eastAsia="仿宋_GB2312" w:cs="仿宋_GB2312"/>
          <w:color w:val="auto"/>
          <w:kern w:val="2"/>
          <w:sz w:val="32"/>
          <w:szCs w:val="32"/>
          <w:highlight w:val="none"/>
          <w:lang w:val="en-US" w:eastAsia="zh-CN" w:bidi="ar-SA"/>
        </w:rPr>
        <w:instrText xml:space="preserve"> = sum(D2:D17) \* MERGEFORMAT </w:instrText>
      </w:r>
      <w:r>
        <w:rPr>
          <w:rFonts w:hint="default" w:ascii="仿宋_GB2312" w:hAnsi="仿宋_GB2312" w:eastAsia="仿宋_GB2312" w:cs="仿宋_GB2312"/>
          <w:color w:val="auto"/>
          <w:kern w:val="2"/>
          <w:sz w:val="32"/>
          <w:szCs w:val="32"/>
          <w:highlight w:val="none"/>
          <w:lang w:val="en-US" w:eastAsia="zh-CN" w:bidi="ar-SA"/>
        </w:rPr>
        <w:fldChar w:fldCharType="separate"/>
      </w:r>
      <w:r>
        <w:rPr>
          <w:rFonts w:hint="default"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618</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fldChar w:fldCharType="end"/>
      </w:r>
      <w:r>
        <w:rPr>
          <w:rFonts w:hint="default"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万元，虽然两者差异率仅为2.23%，但存在经济成本不力、超估算的问题。</w:t>
      </w:r>
    </w:p>
    <w:p w14:paraId="28F2DB6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highlight w:val="none"/>
          <w:lang w:val="en-US" w:eastAsia="zh-CN"/>
        </w:rPr>
        <w:t>（三）项目相关管理不到位。</w:t>
      </w:r>
      <w:r>
        <w:rPr>
          <w:rFonts w:hint="eastAsia" w:ascii="仿宋_GB2312" w:hAnsi="仿宋_GB2312" w:eastAsia="仿宋_GB2312" w:cs="仿宋_GB2312"/>
          <w:color w:val="auto"/>
          <w:kern w:val="2"/>
          <w:sz w:val="32"/>
          <w:szCs w:val="32"/>
          <w:highlight w:val="none"/>
          <w:lang w:val="en-US" w:eastAsia="zh-CN"/>
        </w:rPr>
        <w:t>一是制度建设存在不足，一方面</w:t>
      </w:r>
      <w:r>
        <w:rPr>
          <w:rFonts w:hint="eastAsia" w:ascii="仿宋_GB2312" w:hAnsi="仿宋_GB2312" w:eastAsia="仿宋_GB2312" w:cs="仿宋_GB2312"/>
          <w:color w:val="auto"/>
          <w:sz w:val="32"/>
          <w:szCs w:val="32"/>
          <w:highlight w:val="none"/>
          <w:lang w:val="en-US" w:eastAsia="zh-CN"/>
        </w:rPr>
        <w:t>是项目相关制度的修订不及时，日期不明确，发布不规范；另一方面是制度执行有效性不足，主要是制度检查、考核等记录等资料不够完整</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二是合同管理不到位，不少合同缺签订日期，有的合同实施期限不明确，有的合同标段名称混乱不一致（如陕西中基项目管理有限公司中标并签订的项目监理合同，载明为二标段监理，与陕西旺同建设工程有限公司中标通知书中载明的施工一标段建设内容完全一致，两者相对应，但标段名称不一致），合同的有效性和严肃性不足。三是验收工作不规范，对项目数量完成情况查验不到位，完成情况数据不全面。</w:t>
      </w:r>
      <w:r>
        <w:rPr>
          <w:rFonts w:hint="eastAsia" w:ascii="仿宋_GB2312" w:hAnsi="仿宋_GB2312" w:eastAsia="仿宋_GB2312" w:cs="仿宋_GB2312"/>
          <w:color w:val="auto"/>
          <w:kern w:val="2"/>
          <w:sz w:val="32"/>
          <w:szCs w:val="32"/>
          <w:highlight w:val="none"/>
          <w:lang w:val="en-US" w:eastAsia="zh-CN"/>
        </w:rPr>
        <w:t>四是项目相关资料档案管理不到位。</w:t>
      </w:r>
    </w:p>
    <w:p w14:paraId="1464F69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（四）项目移交后管护不到位</w:t>
      </w:r>
      <w:r>
        <w:rPr>
          <w:rFonts w:hint="eastAsia" w:ascii="仿宋_GB2312" w:hAnsi="仿宋_GB2312" w:eastAsia="仿宋_GB2312" w:cs="仿宋_GB2312"/>
          <w:color w:val="auto"/>
          <w:sz w:val="32"/>
          <w:szCs w:val="32"/>
          <w:highlight w:val="none"/>
          <w:lang w:val="en-US" w:eastAsia="zh-CN"/>
        </w:rPr>
        <w:t>。项目实施单位完成项目验收后，将项目后期管护工作移交给扶风县法门镇人民政府，相关管护工作应由其负责。但从本次绩效评价深入现场检查看，部分管网的一些井盖由于被雨水冲刷或被车辆碾压等方面原因，已出现个别井盖悬空、破损，维护不到位等现象。</w:t>
      </w:r>
    </w:p>
    <w:p w14:paraId="1B7E3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（五）项目绩效管理工作存在不足。</w:t>
      </w:r>
      <w:r>
        <w:rPr>
          <w:rFonts w:hint="eastAsia" w:ascii="仿宋_GB2312" w:hAnsi="仿宋_GB2312" w:eastAsia="仿宋_GB2312" w:cs="仿宋_GB2312"/>
          <w:color w:val="auto"/>
          <w:kern w:val="2"/>
          <w:sz w:val="32"/>
          <w:szCs w:val="32"/>
          <w:highlight w:val="none"/>
          <w:lang w:val="en-US" w:eastAsia="zh-CN" w:bidi="ar-SA"/>
        </w:rPr>
        <w:t>尽管项目实施单位已开展了绩效管理工作，但仍存在着对预算绩效管理认识不够到位，绩效管理机制尚未建立，部分绩效目标设置不够合理、不够明确，绩效自评工作不规范，自评报告不详实，绩效责任约束作用不强等问题。</w:t>
      </w:r>
    </w:p>
    <w:p w14:paraId="4D2BFD38">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firstLine="646" w:firstLineChars="200"/>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七、相关建议</w:t>
      </w:r>
    </w:p>
    <w:p w14:paraId="692B6A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（一）精心编制实施方案和计划，为项目实施提供指导。</w:t>
      </w:r>
      <w:r>
        <w:rPr>
          <w:rFonts w:hint="eastAsia" w:ascii="仿宋_GB2312" w:hAnsi="仿宋_GB2312" w:eastAsia="仿宋_GB2312" w:cs="仿宋_GB2312"/>
          <w:color w:val="auto"/>
          <w:kern w:val="2"/>
          <w:sz w:val="32"/>
          <w:szCs w:val="32"/>
          <w:highlight w:val="none"/>
          <w:lang w:val="en-US" w:eastAsia="zh-CN" w:bidi="ar-SA"/>
        </w:rPr>
        <w:t>项目单位应根据区域中长期发展规划及其工作进展总体安排等情况，认真制定内容明确、方案清晰、实施计划、期限、时效、施工方式、资金使用及保障措施等具体、切实可行的项目工作计划及实施方案，为项目顺利建设提供指导</w:t>
      </w:r>
      <w:r>
        <w:rPr>
          <w:rFonts w:hint="default" w:ascii="仿宋_GB2312" w:hAnsi="仿宋_GB2312" w:eastAsia="仿宋_GB2312" w:cs="仿宋_GB2312"/>
          <w:color w:val="auto"/>
          <w:kern w:val="2"/>
          <w:sz w:val="32"/>
          <w:szCs w:val="32"/>
          <w:highlight w:val="none"/>
          <w:lang w:val="en-US" w:eastAsia="zh-CN" w:bidi="ar-SA"/>
        </w:rPr>
        <w:t>和</w:t>
      </w:r>
      <w:r>
        <w:rPr>
          <w:rFonts w:hint="eastAsia" w:ascii="仿宋_GB2312" w:hAnsi="仿宋_GB2312" w:eastAsia="仿宋_GB2312" w:cs="仿宋_GB2312"/>
          <w:color w:val="auto"/>
          <w:kern w:val="2"/>
          <w:sz w:val="32"/>
          <w:szCs w:val="32"/>
          <w:highlight w:val="none"/>
          <w:lang w:val="en-US" w:eastAsia="zh-CN" w:bidi="ar-SA"/>
        </w:rPr>
        <w:t>支撑。</w:t>
      </w:r>
    </w:p>
    <w:p w14:paraId="491C71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6"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（二）强化概（估）算管理，提高概（估）算精准度。</w:t>
      </w:r>
      <w:r>
        <w:rPr>
          <w:rFonts w:hint="eastAsia" w:ascii="仿宋_GB2312" w:hAnsi="仿宋_GB2312" w:eastAsia="仿宋_GB2312" w:cs="仿宋_GB2312"/>
          <w:color w:val="auto"/>
          <w:kern w:val="2"/>
          <w:sz w:val="32"/>
          <w:szCs w:val="32"/>
          <w:highlight w:val="none"/>
          <w:lang w:val="en-US" w:eastAsia="zh-CN" w:bidi="ar-SA"/>
        </w:rPr>
        <w:t>一要精准编制预算。项目单位应要求可研、初设等单位认真做好前期</w:t>
      </w:r>
      <w:r>
        <w:rPr>
          <w:rFonts w:hint="default" w:ascii="仿宋_GB2312" w:hAnsi="仿宋_GB2312" w:eastAsia="仿宋_GB2312" w:cs="仿宋_GB2312"/>
          <w:color w:val="auto"/>
          <w:kern w:val="2"/>
          <w:sz w:val="32"/>
          <w:szCs w:val="32"/>
          <w:highlight w:val="none"/>
          <w:lang w:val="en-US" w:eastAsia="zh-CN" w:bidi="ar-SA"/>
        </w:rPr>
        <w:t>调研</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分析</w:t>
      </w:r>
      <w:r>
        <w:rPr>
          <w:rFonts w:hint="eastAsia" w:ascii="仿宋_GB2312" w:hAnsi="仿宋_GB2312" w:eastAsia="仿宋_GB2312" w:cs="仿宋_GB2312"/>
          <w:color w:val="auto"/>
          <w:kern w:val="2"/>
          <w:sz w:val="32"/>
          <w:szCs w:val="32"/>
          <w:highlight w:val="none"/>
          <w:lang w:val="en-US" w:eastAsia="zh-CN" w:bidi="ar-SA"/>
        </w:rPr>
        <w:t>及论证工作，科学精准编制项目投资概（估）算，力求细化、合理、科学准确</w:t>
      </w:r>
      <w:r>
        <w:rPr>
          <w:rFonts w:hint="default" w:ascii="仿宋_GB2312" w:hAnsi="仿宋_GB2312" w:eastAsia="仿宋_GB2312" w:cs="仿宋_GB2312"/>
          <w:color w:val="auto"/>
          <w:kern w:val="2"/>
          <w:sz w:val="32"/>
          <w:szCs w:val="32"/>
          <w:highlight w:val="none"/>
          <w:lang w:val="en-US" w:eastAsia="zh-CN" w:bidi="ar-SA"/>
        </w:rPr>
        <w:t>，为成本控制奠定良好基础。</w:t>
      </w:r>
      <w:r>
        <w:rPr>
          <w:rFonts w:hint="eastAsia" w:ascii="仿宋_GB2312" w:hAnsi="仿宋_GB2312" w:eastAsia="仿宋_GB2312" w:cs="仿宋_GB2312"/>
          <w:color w:val="auto"/>
          <w:kern w:val="2"/>
          <w:sz w:val="32"/>
          <w:szCs w:val="32"/>
          <w:highlight w:val="none"/>
          <w:lang w:val="en-US" w:eastAsia="zh-CN" w:bidi="ar-SA"/>
        </w:rPr>
        <w:t>二要严格过程监控。</w:t>
      </w:r>
      <w:r>
        <w:rPr>
          <w:rFonts w:hint="default" w:ascii="仿宋_GB2312" w:hAnsi="仿宋_GB2312" w:eastAsia="仿宋_GB2312" w:cs="仿宋_GB2312"/>
          <w:color w:val="auto"/>
          <w:kern w:val="2"/>
          <w:sz w:val="32"/>
          <w:szCs w:val="32"/>
          <w:highlight w:val="none"/>
          <w:lang w:val="en-US" w:eastAsia="zh-CN" w:bidi="ar-SA"/>
        </w:rPr>
        <w:t>建立实时成本监控系统，对项目实施过程中的各项支出进行严格跟踪和审核，及时发现并纠正偏差。</w:t>
      </w:r>
      <w:r>
        <w:rPr>
          <w:rFonts w:hint="eastAsia" w:ascii="仿宋_GB2312" w:hAnsi="仿宋_GB2312" w:eastAsia="仿宋_GB2312" w:cs="仿宋_GB2312"/>
          <w:color w:val="auto"/>
          <w:kern w:val="2"/>
          <w:sz w:val="32"/>
          <w:szCs w:val="32"/>
          <w:highlight w:val="none"/>
          <w:lang w:val="en-US" w:eastAsia="zh-CN" w:bidi="ar-SA"/>
        </w:rPr>
        <w:t>三是要优化资源配置。</w:t>
      </w:r>
      <w:r>
        <w:rPr>
          <w:rFonts w:hint="default" w:ascii="仿宋_GB2312" w:hAnsi="仿宋_GB2312" w:eastAsia="仿宋_GB2312" w:cs="仿宋_GB2312"/>
          <w:color w:val="auto"/>
          <w:kern w:val="2"/>
          <w:sz w:val="32"/>
          <w:szCs w:val="32"/>
          <w:highlight w:val="none"/>
          <w:lang w:val="en-US" w:eastAsia="zh-CN" w:bidi="ar-SA"/>
        </w:rPr>
        <w:t>合理安排人力、物力和财力，避免资源浪费，提高资源利用效率。</w:t>
      </w:r>
      <w:r>
        <w:rPr>
          <w:rFonts w:hint="eastAsia" w:ascii="仿宋_GB2312" w:hAnsi="仿宋_GB2312" w:eastAsia="仿宋_GB2312" w:cs="仿宋_GB2312"/>
          <w:color w:val="auto"/>
          <w:kern w:val="2"/>
          <w:sz w:val="32"/>
          <w:szCs w:val="32"/>
          <w:highlight w:val="none"/>
          <w:lang w:val="en-US" w:eastAsia="zh-CN" w:bidi="ar-SA"/>
        </w:rPr>
        <w:t>四要强化变更管理，</w:t>
      </w:r>
      <w:r>
        <w:rPr>
          <w:rFonts w:hint="default" w:ascii="仿宋_GB2312" w:hAnsi="仿宋_GB2312" w:eastAsia="仿宋_GB2312" w:cs="仿宋_GB2312"/>
          <w:color w:val="auto"/>
          <w:kern w:val="2"/>
          <w:sz w:val="32"/>
          <w:szCs w:val="32"/>
          <w:highlight w:val="none"/>
          <w:lang w:val="en-US" w:eastAsia="zh-CN" w:bidi="ar-SA"/>
        </w:rPr>
        <w:t>对项目</w:t>
      </w:r>
      <w:r>
        <w:rPr>
          <w:rFonts w:hint="eastAsia" w:ascii="仿宋_GB2312" w:hAnsi="仿宋_GB2312" w:eastAsia="仿宋_GB2312" w:cs="仿宋_GB2312"/>
          <w:color w:val="auto"/>
          <w:kern w:val="2"/>
          <w:sz w:val="32"/>
          <w:szCs w:val="32"/>
          <w:highlight w:val="none"/>
          <w:lang w:val="en-US" w:eastAsia="zh-CN" w:bidi="ar-SA"/>
        </w:rPr>
        <w:t>重大</w:t>
      </w:r>
      <w:r>
        <w:rPr>
          <w:rFonts w:hint="default" w:ascii="仿宋_GB2312" w:hAnsi="仿宋_GB2312" w:eastAsia="仿宋_GB2312" w:cs="仿宋_GB2312"/>
          <w:color w:val="auto"/>
          <w:kern w:val="2"/>
          <w:sz w:val="32"/>
          <w:szCs w:val="32"/>
          <w:highlight w:val="none"/>
          <w:lang w:val="en-US" w:eastAsia="zh-CN" w:bidi="ar-SA"/>
        </w:rPr>
        <w:t>变更</w:t>
      </w:r>
      <w:r>
        <w:rPr>
          <w:rFonts w:hint="eastAsia" w:ascii="仿宋_GB2312" w:hAnsi="仿宋_GB2312" w:eastAsia="仿宋_GB2312" w:cs="仿宋_GB2312"/>
          <w:color w:val="auto"/>
          <w:kern w:val="2"/>
          <w:sz w:val="32"/>
          <w:szCs w:val="32"/>
          <w:highlight w:val="none"/>
          <w:lang w:val="en-US" w:eastAsia="zh-CN" w:bidi="ar-SA"/>
        </w:rPr>
        <w:t>事项（含项目概估算变更情况）要及时上报，并获得上级认可和</w:t>
      </w:r>
      <w:r>
        <w:rPr>
          <w:rFonts w:hint="default" w:ascii="仿宋_GB2312" w:hAnsi="仿宋_GB2312" w:eastAsia="仿宋_GB2312" w:cs="仿宋_GB2312"/>
          <w:color w:val="auto"/>
          <w:kern w:val="2"/>
          <w:sz w:val="32"/>
          <w:szCs w:val="32"/>
          <w:highlight w:val="none"/>
          <w:lang w:val="en-US" w:eastAsia="zh-CN" w:bidi="ar-SA"/>
        </w:rPr>
        <w:t>审批，防止因变更导致成本超</w:t>
      </w:r>
      <w:r>
        <w:rPr>
          <w:rFonts w:hint="eastAsia" w:ascii="仿宋_GB2312" w:hAnsi="仿宋_GB2312" w:eastAsia="仿宋_GB2312" w:cs="仿宋_GB2312"/>
          <w:color w:val="auto"/>
          <w:kern w:val="2"/>
          <w:sz w:val="32"/>
          <w:szCs w:val="32"/>
          <w:highlight w:val="none"/>
          <w:lang w:val="en-US" w:eastAsia="zh-CN" w:bidi="ar-SA"/>
        </w:rPr>
        <w:t>支</w:t>
      </w:r>
      <w:r>
        <w:rPr>
          <w:rFonts w:hint="default" w:ascii="仿宋_GB2312" w:hAnsi="仿宋_GB2312" w:eastAsia="仿宋_GB2312" w:cs="仿宋_GB2312"/>
          <w:color w:val="auto"/>
          <w:kern w:val="2"/>
          <w:sz w:val="32"/>
          <w:szCs w:val="32"/>
          <w:highlight w:val="none"/>
          <w:lang w:val="en-US" w:eastAsia="zh-CN" w:bidi="ar-SA"/>
        </w:rPr>
        <w:t>。</w:t>
      </w:r>
    </w:p>
    <w:p w14:paraId="46B1EE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6" w:firstLineChars="200"/>
        <w:textAlignment w:val="auto"/>
        <w:rPr>
          <w:rFonts w:hint="eastAsia" w:ascii="仿宋_GB2312" w:hAnsi="仿宋_GB2312" w:eastAsia="仿宋_GB2312" w:cs="仿宋_GB2312"/>
          <w:b w:val="0"/>
          <w:bCs w:val="0"/>
          <w:color w:val="auto"/>
          <w:kern w:val="2"/>
          <w:sz w:val="32"/>
          <w:szCs w:val="32"/>
          <w:highlight w:val="green"/>
          <w:lang w:val="en-US" w:eastAsia="zh-CN" w:bidi="ar-SA"/>
        </w:rPr>
      </w:pPr>
      <w:r>
        <w:rPr>
          <w:rFonts w:hint="eastAsia" w:ascii="楷体" w:hAnsi="楷体" w:eastAsia="楷体" w:cs="楷体"/>
          <w:b/>
          <w:bCs/>
          <w:color w:val="auto"/>
          <w:kern w:val="2"/>
          <w:sz w:val="32"/>
          <w:szCs w:val="32"/>
          <w:highlight w:val="none"/>
          <w:lang w:val="en-US" w:eastAsia="zh-CN" w:bidi="ar-SA"/>
        </w:rPr>
        <w:t>（三）加强项目管理，确保各项工作落实落细。</w:t>
      </w: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default" w:ascii="仿宋_GB2312" w:hAnsi="仿宋_GB2312" w:eastAsia="仿宋_GB2312" w:cs="仿宋_GB2312"/>
          <w:b w:val="0"/>
          <w:bCs w:val="0"/>
          <w:color w:val="auto"/>
          <w:kern w:val="2"/>
          <w:sz w:val="32"/>
          <w:szCs w:val="32"/>
          <w:highlight w:val="none"/>
          <w:lang w:val="en-US" w:eastAsia="zh-CN" w:bidi="ar-SA"/>
        </w:rPr>
        <w:t>要</w:t>
      </w:r>
      <w:r>
        <w:rPr>
          <w:rFonts w:hint="eastAsia" w:ascii="仿宋_GB2312" w:hAnsi="仿宋_GB2312" w:eastAsia="仿宋_GB2312" w:cs="仿宋_GB2312"/>
          <w:b w:val="0"/>
          <w:bCs w:val="0"/>
          <w:color w:val="auto"/>
          <w:kern w:val="2"/>
          <w:sz w:val="32"/>
          <w:szCs w:val="32"/>
          <w:highlight w:val="none"/>
          <w:lang w:val="en-US" w:eastAsia="zh-CN" w:bidi="ar-SA"/>
        </w:rPr>
        <w:t>建立健全项目相关管理制度，重点要修订、细化完善项目运管、监督、考核、财务等制度，对完善后的制度要以正式行文的方式进行发布，明确制度时效，加盖公章，增强制度的约束力，为项目顺利实施提供制度保障。二要强化制度的执行力。各项目单位要切实强化制度意识，自觉尊崇制度，严格执行制度，坚决维护制度的严肃性和权威性；</w:t>
      </w:r>
      <w:r>
        <w:rPr>
          <w:rFonts w:hint="default" w:ascii="仿宋_GB2312" w:hAnsi="仿宋_GB2312" w:eastAsia="仿宋_GB2312" w:cs="仿宋_GB2312"/>
          <w:b w:val="0"/>
          <w:bCs w:val="0"/>
          <w:color w:val="auto"/>
          <w:kern w:val="2"/>
          <w:sz w:val="32"/>
          <w:szCs w:val="32"/>
          <w:highlight w:val="none"/>
          <w:lang w:val="en-US" w:eastAsia="zh-CN" w:bidi="ar-SA"/>
        </w:rPr>
        <w:t>要</w:t>
      </w:r>
      <w:r>
        <w:rPr>
          <w:rFonts w:hint="eastAsia" w:ascii="仿宋_GB2312" w:hAnsi="仿宋_GB2312" w:eastAsia="仿宋_GB2312" w:cs="仿宋_GB2312"/>
          <w:b w:val="0"/>
          <w:bCs w:val="0"/>
          <w:color w:val="auto"/>
          <w:kern w:val="2"/>
          <w:sz w:val="32"/>
          <w:szCs w:val="32"/>
          <w:highlight w:val="none"/>
          <w:lang w:val="en-US" w:eastAsia="zh-CN" w:bidi="ar-SA"/>
        </w:rPr>
        <w:t>建立</w:t>
      </w:r>
      <w:r>
        <w:rPr>
          <w:rFonts w:hint="default" w:ascii="仿宋_GB2312" w:hAnsi="仿宋_GB2312" w:eastAsia="仿宋_GB2312" w:cs="仿宋_GB2312"/>
          <w:b w:val="0"/>
          <w:bCs w:val="0"/>
          <w:color w:val="auto"/>
          <w:kern w:val="2"/>
          <w:sz w:val="32"/>
          <w:szCs w:val="32"/>
          <w:highlight w:val="none"/>
          <w:lang w:val="en-US" w:eastAsia="zh-CN" w:bidi="ar-SA"/>
        </w:rPr>
        <w:t>全覆盖的</w:t>
      </w:r>
      <w:r>
        <w:rPr>
          <w:rFonts w:hint="eastAsia" w:ascii="仿宋_GB2312" w:hAnsi="仿宋_GB2312" w:eastAsia="仿宋_GB2312" w:cs="仿宋_GB2312"/>
          <w:b w:val="0"/>
          <w:bCs w:val="0"/>
          <w:color w:val="auto"/>
          <w:kern w:val="2"/>
          <w:sz w:val="32"/>
          <w:szCs w:val="32"/>
          <w:highlight w:val="none"/>
          <w:lang w:val="en-US" w:eastAsia="zh-CN" w:bidi="ar-SA"/>
        </w:rPr>
        <w:t>制度执行监督、考核、奖惩和追究机制，</w:t>
      </w:r>
      <w:r>
        <w:rPr>
          <w:rFonts w:hint="default" w:ascii="仿宋_GB2312" w:hAnsi="仿宋_GB2312" w:eastAsia="仿宋_GB2312" w:cs="仿宋_GB2312"/>
          <w:b w:val="0"/>
          <w:bCs w:val="0"/>
          <w:color w:val="auto"/>
          <w:kern w:val="2"/>
          <w:sz w:val="32"/>
          <w:szCs w:val="32"/>
          <w:highlight w:val="none"/>
          <w:lang w:val="en-US" w:eastAsia="zh-CN" w:bidi="ar-SA"/>
        </w:rPr>
        <w:t>强化日常督察和专项检查</w:t>
      </w:r>
      <w:r>
        <w:rPr>
          <w:rFonts w:hint="eastAsia" w:ascii="仿宋_GB2312" w:hAnsi="仿宋_GB2312" w:eastAsia="仿宋_GB2312" w:cs="仿宋_GB2312"/>
          <w:b w:val="0"/>
          <w:bCs w:val="0"/>
          <w:color w:val="auto"/>
          <w:kern w:val="2"/>
          <w:sz w:val="32"/>
          <w:szCs w:val="32"/>
          <w:highlight w:val="none"/>
          <w:lang w:val="en-US" w:eastAsia="zh-CN" w:bidi="ar-SA"/>
        </w:rPr>
        <w:t>，不断增强制度的执行力和约束力，让制度管用见效。三要加强合同管理。</w:t>
      </w:r>
      <w:r>
        <w:rPr>
          <w:rFonts w:hint="eastAsia" w:ascii="仿宋_GB2312" w:hAnsi="仿宋_GB2312" w:eastAsia="仿宋_GB2312" w:cs="仿宋_GB2312"/>
          <w:color w:val="auto"/>
          <w:kern w:val="2"/>
          <w:sz w:val="32"/>
          <w:szCs w:val="32"/>
          <w:highlight w:val="none"/>
          <w:lang w:val="en-US" w:eastAsia="zh-CN" w:bidi="ar-SA"/>
        </w:rPr>
        <w:t>合同管理是指对合同依法进行订立、履行、变更、解除、终止以及审查、监督、控制等一系列行为的总称。项目实施所签订的合同，不仅要内容完整、科学、规范，符合合同必要的要求；还要加大合同审核力度，要严格按照合同管理相关审核要求，组织合同审核复查，不仅审查合同的内容（名称、数量、质量、时效）、主体等方面，还要审核合同质保、售后服务、信息要素等条款是否齐全、完备、严谨，以及签字及签署日期是否到位和规范，以保证所签订的合同合法有效、切实可行。</w:t>
      </w:r>
      <w:r>
        <w:rPr>
          <w:rFonts w:hint="eastAsia" w:ascii="仿宋_GB2312" w:hAnsi="仿宋_GB2312" w:eastAsia="仿宋_GB2312" w:cs="仿宋_GB2312"/>
          <w:color w:val="auto"/>
          <w:kern w:val="2"/>
          <w:sz w:val="32"/>
          <w:szCs w:val="32"/>
          <w:highlight w:val="none"/>
          <w:lang w:val="en-US" w:eastAsia="zh-CN"/>
        </w:rPr>
        <w:t>四要加强验收工作管理。</w:t>
      </w:r>
      <w:r>
        <w:rPr>
          <w:rFonts w:hint="eastAsia" w:ascii="仿宋_GB2312" w:hAnsi="仿宋_GB2312" w:eastAsia="仿宋_GB2312" w:cs="仿宋_GB2312"/>
          <w:color w:val="auto"/>
          <w:kern w:val="2"/>
          <w:sz w:val="32"/>
          <w:szCs w:val="32"/>
          <w:highlight w:val="none"/>
          <w:lang w:val="en-US" w:eastAsia="zh-CN" w:bidi="ar-SA"/>
        </w:rPr>
        <w:t>要严格遵循</w:t>
      </w:r>
      <w:r>
        <w:rPr>
          <w:rFonts w:hint="default" w:ascii="仿宋_GB2312" w:hAnsi="仿宋_GB2312" w:eastAsia="仿宋_GB2312" w:cs="仿宋_GB2312"/>
          <w:color w:val="auto"/>
          <w:kern w:val="2"/>
          <w:sz w:val="32"/>
          <w:szCs w:val="32"/>
          <w:highlight w:val="none"/>
          <w:lang w:val="en-US" w:eastAsia="zh-CN" w:bidi="ar-SA"/>
        </w:rPr>
        <w:t>科学、规范、客观、公正</w:t>
      </w:r>
      <w:r>
        <w:rPr>
          <w:rFonts w:hint="eastAsia" w:ascii="仿宋_GB2312" w:hAnsi="仿宋_GB2312" w:eastAsia="仿宋_GB2312" w:cs="仿宋_GB2312"/>
          <w:color w:val="auto"/>
          <w:kern w:val="2"/>
          <w:sz w:val="32"/>
          <w:szCs w:val="32"/>
          <w:highlight w:val="none"/>
          <w:lang w:val="en-US" w:eastAsia="zh-CN" w:bidi="ar-SA"/>
        </w:rPr>
        <w:t>的原则，</w:t>
      </w:r>
      <w:r>
        <w:rPr>
          <w:rFonts w:hint="default" w:ascii="仿宋_GB2312" w:hAnsi="仿宋_GB2312" w:eastAsia="仿宋_GB2312" w:cs="仿宋_GB2312"/>
          <w:color w:val="auto"/>
          <w:kern w:val="2"/>
          <w:sz w:val="32"/>
          <w:szCs w:val="32"/>
          <w:highlight w:val="none"/>
          <w:lang w:val="en-US" w:eastAsia="zh-CN" w:bidi="ar-SA"/>
        </w:rPr>
        <w:t>严把工程建设项目交竣工验收关</w:t>
      </w:r>
      <w:r>
        <w:rPr>
          <w:rFonts w:hint="eastAsia" w:ascii="仿宋_GB2312" w:hAnsi="仿宋_GB2312" w:eastAsia="仿宋_GB2312" w:cs="仿宋_GB2312"/>
          <w:color w:val="auto"/>
          <w:kern w:val="2"/>
          <w:sz w:val="32"/>
          <w:szCs w:val="32"/>
          <w:highlight w:val="none"/>
          <w:lang w:val="en-US" w:eastAsia="zh-CN" w:bidi="ar-SA"/>
        </w:rPr>
        <w:t>，要认真查验核实项目数量目标任务完成情况、准确地反映项目建设任务完成情况</w:t>
      </w:r>
      <w:r>
        <w:rPr>
          <w:rFonts w:hint="eastAsia" w:ascii="仿宋" w:hAnsi="仿宋" w:eastAsia="仿宋" w:cs="仿宋"/>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五要加强资料档案管理。</w:t>
      </w:r>
      <w:r>
        <w:rPr>
          <w:rFonts w:hint="eastAsia" w:ascii="仿宋_GB2312" w:hAnsi="仿宋_GB2312" w:eastAsia="仿宋_GB2312" w:cs="仿宋_GB2312"/>
          <w:color w:val="auto"/>
          <w:kern w:val="2"/>
          <w:sz w:val="32"/>
          <w:szCs w:val="32"/>
          <w:highlight w:val="none"/>
          <w:lang w:val="en-US" w:eastAsia="zh-CN" w:bidi="ar-SA"/>
        </w:rPr>
        <w:t>首先</w:t>
      </w:r>
      <w:r>
        <w:rPr>
          <w:rFonts w:hint="eastAsia" w:ascii="仿宋_GB2312" w:hAnsi="仿宋_GB2312" w:eastAsia="仿宋_GB2312" w:cs="仿宋_GB2312"/>
          <w:b w:val="0"/>
          <w:bCs w:val="0"/>
          <w:color w:val="auto"/>
          <w:kern w:val="2"/>
          <w:sz w:val="32"/>
          <w:szCs w:val="32"/>
          <w:highlight w:val="none"/>
          <w:lang w:val="en-US" w:eastAsia="zh-CN" w:bidi="ar-SA"/>
        </w:rPr>
        <w:t>要建立健全资料管理制度，加强资料管理工作，规范资料管理行为，认真做好项目资料的收集和归类工作；其次要</w:t>
      </w:r>
      <w:r>
        <w:rPr>
          <w:rFonts w:hint="default" w:ascii="仿宋_GB2312" w:hAnsi="仿宋_GB2312" w:eastAsia="仿宋_GB2312" w:cs="仿宋_GB2312"/>
          <w:b w:val="0"/>
          <w:bCs w:val="0"/>
          <w:color w:val="auto"/>
          <w:kern w:val="2"/>
          <w:sz w:val="32"/>
          <w:szCs w:val="32"/>
          <w:highlight w:val="none"/>
          <w:lang w:val="en-US" w:eastAsia="zh-CN" w:bidi="ar-SA"/>
        </w:rPr>
        <w:t>建立施工管理</w:t>
      </w:r>
      <w:r>
        <w:rPr>
          <w:rFonts w:hint="eastAsia" w:ascii="仿宋_GB2312" w:hAnsi="仿宋_GB2312" w:eastAsia="仿宋_GB2312" w:cs="仿宋_GB2312"/>
          <w:b w:val="0"/>
          <w:bCs w:val="0"/>
          <w:color w:val="auto"/>
          <w:kern w:val="2"/>
          <w:sz w:val="32"/>
          <w:szCs w:val="32"/>
          <w:highlight w:val="none"/>
          <w:lang w:val="en-US" w:eastAsia="zh-CN" w:bidi="ar-SA"/>
        </w:rPr>
        <w:t>资料</w:t>
      </w:r>
      <w:r>
        <w:rPr>
          <w:rFonts w:hint="default" w:ascii="仿宋_GB2312" w:hAnsi="仿宋_GB2312" w:eastAsia="仿宋_GB2312" w:cs="仿宋_GB2312"/>
          <w:b w:val="0"/>
          <w:bCs w:val="0"/>
          <w:color w:val="auto"/>
          <w:kern w:val="2"/>
          <w:sz w:val="32"/>
          <w:szCs w:val="32"/>
          <w:highlight w:val="none"/>
          <w:lang w:val="en-US" w:eastAsia="zh-CN" w:bidi="ar-SA"/>
        </w:rPr>
        <w:t>档案</w:t>
      </w:r>
      <w:r>
        <w:rPr>
          <w:rFonts w:hint="eastAsia" w:ascii="仿宋_GB2312" w:hAnsi="仿宋_GB2312" w:eastAsia="仿宋_GB2312" w:cs="仿宋_GB2312"/>
          <w:b w:val="0"/>
          <w:bCs w:val="0"/>
          <w:color w:val="auto"/>
          <w:kern w:val="2"/>
          <w:sz w:val="32"/>
          <w:szCs w:val="32"/>
          <w:highlight w:val="none"/>
          <w:lang w:val="en-US" w:eastAsia="zh-CN" w:bidi="ar-SA"/>
        </w:rPr>
        <w:t>体系，</w:t>
      </w:r>
      <w:r>
        <w:rPr>
          <w:rFonts w:hint="default" w:ascii="仿宋_GB2312" w:hAnsi="仿宋_GB2312" w:eastAsia="仿宋_GB2312" w:cs="仿宋_GB2312"/>
          <w:b w:val="0"/>
          <w:bCs w:val="0"/>
          <w:color w:val="auto"/>
          <w:kern w:val="2"/>
          <w:sz w:val="32"/>
          <w:szCs w:val="32"/>
          <w:highlight w:val="none"/>
          <w:lang w:val="en-US" w:eastAsia="zh-CN" w:bidi="ar-SA"/>
        </w:rPr>
        <w:t>确保档案资料的完整性、准确性、可读性和可追溯性</w:t>
      </w:r>
      <w:r>
        <w:rPr>
          <w:rFonts w:hint="eastAsia" w:ascii="仿宋_GB2312" w:hAnsi="仿宋_GB2312" w:eastAsia="仿宋_GB2312" w:cs="仿宋_GB2312"/>
          <w:b w:val="0"/>
          <w:bCs w:val="0"/>
          <w:color w:val="auto"/>
          <w:kern w:val="2"/>
          <w:sz w:val="32"/>
          <w:szCs w:val="32"/>
          <w:highlight w:val="none"/>
          <w:lang w:val="en-US" w:eastAsia="zh-CN" w:bidi="ar-SA"/>
        </w:rPr>
        <w:t>，为工程项目的顺利实施和后期维护提供有力支持；然后要建立项目资料档案，认真做好项目资料的整理、立卷、归档、保管工作，确保项目资料完整、准确、齐全，并及时归档。</w:t>
      </w:r>
    </w:p>
    <w:p w14:paraId="2AAF78F7">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highlight w:val="none"/>
          <w:lang w:val="en-US" w:eastAsia="zh-CN" w:bidi="ar-SA"/>
        </w:rPr>
        <w:t>（四）重视管网设施管护，确保发挥长效作用。</w:t>
      </w:r>
      <w:r>
        <w:rPr>
          <w:rFonts w:hint="default" w:ascii="仿宋_GB2312" w:hAnsi="仿宋_GB2312" w:eastAsia="仿宋_GB2312" w:cs="仿宋_GB2312"/>
          <w:b w:val="0"/>
          <w:bCs w:val="0"/>
          <w:color w:val="auto"/>
          <w:kern w:val="2"/>
          <w:sz w:val="32"/>
          <w:szCs w:val="32"/>
          <w:highlight w:val="none"/>
          <w:lang w:val="en-US" w:eastAsia="zh-CN" w:bidi="ar-SA"/>
        </w:rPr>
        <w:t>污水管网宛如城</w:t>
      </w:r>
      <w:r>
        <w:rPr>
          <w:rFonts w:hint="eastAsia" w:ascii="仿宋_GB2312" w:hAnsi="仿宋_GB2312" w:eastAsia="仿宋_GB2312" w:cs="仿宋_GB2312"/>
          <w:b w:val="0"/>
          <w:bCs w:val="0"/>
          <w:color w:val="auto"/>
          <w:kern w:val="2"/>
          <w:sz w:val="32"/>
          <w:szCs w:val="32"/>
          <w:highlight w:val="none"/>
          <w:lang w:val="en-US" w:eastAsia="zh-CN" w:bidi="ar-SA"/>
        </w:rPr>
        <w:t>镇</w:t>
      </w:r>
      <w:r>
        <w:rPr>
          <w:rFonts w:hint="default" w:ascii="仿宋_GB2312" w:hAnsi="仿宋_GB2312" w:eastAsia="仿宋_GB2312" w:cs="仿宋_GB2312"/>
          <w:b w:val="0"/>
          <w:bCs w:val="0"/>
          <w:color w:val="auto"/>
          <w:kern w:val="2"/>
          <w:sz w:val="32"/>
          <w:szCs w:val="32"/>
          <w:highlight w:val="none"/>
          <w:lang w:val="en-US" w:eastAsia="zh-CN" w:bidi="ar-SA"/>
        </w:rPr>
        <w:t>的“清道夫”，将生活污水、工业废水等各类污浊之物收集、输送至污水处理厂，进行净化处理。这一过程，不仅有力地避免了污水对城市环境造成直接污染，守护着城市的碧水蓝天，更对保障市民的身体健康意义重大。若污水管网设施缺失或管护不善，污水肆意横流，街道将弥漫恶臭，蚊虫滋生，疾病传播的风险大幅攀升，城市的美观与宜居性亦会大打折扣。同时，</w:t>
      </w:r>
      <w:r>
        <w:rPr>
          <w:rFonts w:hint="eastAsia" w:ascii="仿宋_GB2312" w:hAnsi="仿宋_GB2312" w:eastAsia="仿宋_GB2312" w:cs="仿宋_GB2312"/>
          <w:b w:val="0"/>
          <w:bCs w:val="0"/>
          <w:color w:val="auto"/>
          <w:kern w:val="2"/>
          <w:sz w:val="32"/>
          <w:szCs w:val="32"/>
          <w:highlight w:val="none"/>
          <w:lang w:val="en-US" w:eastAsia="zh-CN" w:bidi="ar-SA"/>
        </w:rPr>
        <w:t>污水管网在保护城镇环境、保障居民健康、促进经济社会可持续发展等方面发挥着不可替代的作用。因此，相关责任部门要高度重视，责任到位到人，认真搞好该项目污水管网等设施维护工作，确保污水管网等设施发挥长效作用。</w:t>
      </w:r>
    </w:p>
    <w:p w14:paraId="2DC2F4E4">
      <w:pPr>
        <w:pStyle w:val="9"/>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（五）增强绩效意识，强化绩效管理。</w:t>
      </w:r>
      <w:r>
        <w:rPr>
          <w:rFonts w:hint="eastAsia" w:ascii="仿宋_GB2312" w:hAnsi="仿宋_GB2312" w:eastAsia="仿宋_GB2312" w:cs="仿宋_GB2312"/>
          <w:color w:val="auto"/>
          <w:kern w:val="2"/>
          <w:sz w:val="32"/>
          <w:szCs w:val="32"/>
          <w:highlight w:val="none"/>
          <w:lang w:val="en-US" w:eastAsia="zh-CN" w:bidi="ar-SA"/>
        </w:rPr>
        <w:t>一是项目单位要切实增强绩效管理理念，树立绩效管理意识，筑牢“花钱必问效，无效必问责”的绩效理念，要学懂弄通项目绩效考核指标的各项要求，掌握指标内容和含义，努力提高绩效目标编制的完整性和规范性，并要着力健全项目绩效长效机制。二是项目单位要强化预算绩效目标管理，科学设置项目绩效目标，</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s://www.so.com/link?m=bi3R41Ewdd5mEguxzKHLJ0zRK9RCMpbIE2ohWRNgO+nbr7/MK322ZLB+nUyMJaIS/zPAt0Iy7kJ6updQyJj7q74l2KsT+8LTwogzKMLWZXlqrPFSZwry0iEQqSBiN9pbdSjnNJDPvQ7sPJsQH3c47w0pVhevl1fm+xbwiCme6DJL+sUfbAAUOS6XsQ9kabDDRLdm0MRhmD1cOjuAD17a62yPAihHBZCfAhbRrWmTkgrxbIDW+nGR8LLUvtxMoJur/q8fv1gGy6bCGxiNmHQkAiDWUF/6dbdbI4KyHnGEtk8HYxm61Ibfz6J+ygfbBSIxdozCDYwcmfeXFE+H4a//WbkfIr4ZRMHn8i1ODMmqr+AHDI7ZlsHxk5Z5aUg63ATuqrGEddxQWpqM=" \t "https://www.so.com/_blank"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切实增强绩效目标的完整性、相关性、适当性和可行性</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确保项目绩效目标与政策目标、社会公众需求、财政投入规模、部门职责职能、项目实施计划等相匹配。三是项目单位要切实担负起预算绩效管理主体责任，进一步完善内部管理机制，严格按照既定的项目绩效目标指标任务，科学规划行动方案，制定确保项目目标实现的保障措施，同时，要加强预算绩效管理</w:t>
      </w:r>
      <w:r>
        <w:rPr>
          <w:rFonts w:hint="default" w:ascii="仿宋_GB2312" w:hAnsi="仿宋_GB2312" w:eastAsia="仿宋_GB2312" w:cs="仿宋_GB2312"/>
          <w:color w:val="auto"/>
          <w:kern w:val="2"/>
          <w:sz w:val="32"/>
          <w:szCs w:val="32"/>
          <w:highlight w:val="none"/>
          <w:lang w:val="en-US" w:eastAsia="zh-CN" w:bidi="ar-SA"/>
        </w:rPr>
        <w:t>的监督检查力度</w:t>
      </w:r>
      <w:r>
        <w:rPr>
          <w:rFonts w:hint="eastAsia" w:ascii="仿宋_GB2312" w:hAnsi="仿宋_GB2312" w:eastAsia="仿宋_GB2312" w:cs="仿宋_GB2312"/>
          <w:color w:val="auto"/>
          <w:kern w:val="2"/>
          <w:sz w:val="32"/>
          <w:szCs w:val="32"/>
          <w:highlight w:val="none"/>
          <w:lang w:val="en-US" w:eastAsia="zh-CN" w:bidi="ar-SA"/>
        </w:rPr>
        <w:t>，着力</w:t>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s://www.so.com/link?m=bnd0CS7m7t9AaAvPB2vH3BRP3/yfQNsp7znNkGwWuAe2gRUIUiYZWEEBblmgEYi8HDloBvW8bC0mfHnSxA9UV1RBK/q3fx8zjIVpaTUgIaI3PDpZjJw+1eKU+k5YLUEFStmegNVtQIutFjMVz2F2ygLqp5a5M4MsKcIfm1NDvADG/SVEEgtZsLfSEEFShYsXI52EGDRCuBmB4+bEXdNWf7HQiuw3pahee5pto3xMW5uZP03jp72j5kYnxo5Z8Oll7hG6fwixOvCgwBFnMyWQeGVuYLi05PdBLV6tdSyohm7xKa/ACeP3f3vzV8oTGbts7" \t "https://www.so.com/_blank"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提高财政资金使用效益</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t>。四是项目单位要扎实开展绩效自评工作，通过对项目相关制度建立情况、资金使用情况、绩效目标实现等情况进行自我评价，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同时，要认真、准确填写自评数据表，形成详实的自评报告。</w:t>
      </w:r>
    </w:p>
    <w:p w14:paraId="64366D4D">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0182FDAC">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auto"/>
          <w:sz w:val="32"/>
          <w:szCs w:val="32"/>
          <w:highlight w:val="none"/>
        </w:rPr>
      </w:pPr>
    </w:p>
    <w:p w14:paraId="241D3E6E">
      <w:pPr>
        <w:keepNext w:val="0"/>
        <w:keepLines w:val="0"/>
        <w:pageBreakBefore w:val="0"/>
        <w:widowControl w:val="0"/>
        <w:kinsoku/>
        <w:wordWrap/>
        <w:overflowPunct/>
        <w:topLinePunct w:val="0"/>
        <w:autoSpaceDE/>
        <w:autoSpaceDN/>
        <w:bidi w:val="0"/>
        <w:adjustRightInd/>
        <w:snapToGrid/>
        <w:spacing w:line="560" w:lineRule="exact"/>
        <w:ind w:right="0" w:firstLine="64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项目绩效评价指标体系及评分表</w:t>
      </w:r>
    </w:p>
    <w:p w14:paraId="38C4FD55">
      <w:pPr>
        <w:keepNext w:val="0"/>
        <w:keepLines w:val="0"/>
        <w:pageBreakBefore w:val="0"/>
        <w:widowControl w:val="0"/>
        <w:kinsoku/>
        <w:wordWrap/>
        <w:overflowPunct/>
        <w:topLinePunct w:val="0"/>
        <w:autoSpaceDE/>
        <w:autoSpaceDN/>
        <w:bidi w:val="0"/>
        <w:adjustRightInd/>
        <w:snapToGrid/>
        <w:spacing w:line="660" w:lineRule="exact"/>
        <w:ind w:firstLine="1938" w:firstLineChars="600"/>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62792B92">
      <w:pPr>
        <w:keepNext w:val="0"/>
        <w:keepLines w:val="0"/>
        <w:pageBreakBefore w:val="0"/>
        <w:widowControl w:val="0"/>
        <w:kinsoku/>
        <w:wordWrap/>
        <w:overflowPunct/>
        <w:topLinePunct w:val="0"/>
        <w:autoSpaceDE/>
        <w:autoSpaceDN/>
        <w:bidi w:val="0"/>
        <w:adjustRightInd/>
        <w:snapToGrid/>
        <w:spacing w:line="660" w:lineRule="exact"/>
        <w:ind w:firstLine="1938" w:firstLineChars="600"/>
        <w:textAlignment w:val="auto"/>
        <w:rPr>
          <w:rFonts w:hint="eastAsia" w:ascii="仿宋_GB2312" w:hAnsi="仿宋_GB2312" w:eastAsia="仿宋_GB2312" w:cs="仿宋_GB2312"/>
          <w:color w:val="auto"/>
          <w:sz w:val="32"/>
          <w:szCs w:val="32"/>
          <w:highlight w:val="none"/>
          <w:lang w:val="en-US" w:eastAsia="zh-CN"/>
        </w:rPr>
      </w:pPr>
    </w:p>
    <w:p w14:paraId="6D84B14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32"/>
          <w:szCs w:val="32"/>
          <w:highlight w:val="none"/>
          <w:lang w:val="en-US" w:eastAsia="zh-CN"/>
        </w:rPr>
      </w:pPr>
    </w:p>
    <w:p w14:paraId="57990301">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left="0" w:leftChars="0" w:right="0" w:firstLine="646" w:firstLineChars="200"/>
        <w:jc w:val="center"/>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宋体" w:eastAsia="仿宋_GB2312" w:cs="宋体"/>
          <w:color w:val="auto"/>
          <w:spacing w:val="0"/>
          <w:kern w:val="0"/>
          <w:sz w:val="32"/>
          <w:szCs w:val="32"/>
          <w:highlight w:val="none"/>
          <w:lang w:val="en-US" w:eastAsia="zh-CN"/>
        </w:rPr>
        <w:t>扶风县财政局</w:t>
      </w:r>
    </w:p>
    <w:p w14:paraId="3BF4C4CF">
      <w:pPr>
        <w:keepNext w:val="0"/>
        <w:keepLines w:val="0"/>
        <w:pageBreakBefore w:val="0"/>
        <w:widowControl w:val="0"/>
        <w:tabs>
          <w:tab w:val="left" w:pos="7050"/>
          <w:tab w:val="left" w:pos="7200"/>
        </w:tabs>
        <w:kinsoku/>
        <w:wordWrap/>
        <w:overflowPunct/>
        <w:topLinePunct w:val="0"/>
        <w:autoSpaceDE/>
        <w:autoSpaceDN/>
        <w:bidi w:val="0"/>
        <w:adjustRightInd/>
        <w:snapToGrid/>
        <w:spacing w:line="660" w:lineRule="exact"/>
        <w:ind w:left="0" w:leftChars="0" w:right="0" w:firstLine="646" w:firstLineChars="200"/>
        <w:jc w:val="center"/>
        <w:textAlignment w:val="auto"/>
        <w:outlineLvl w:val="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w:t>
      </w:r>
    </w:p>
    <w:p w14:paraId="139C4578">
      <w:pPr>
        <w:outlineLvl w:val="0"/>
        <w:rPr>
          <w:rFonts w:hint="eastAsia" w:ascii="黑体" w:hAnsi="黑体" w:eastAsia="黑体" w:cs="黑体"/>
          <w:color w:val="auto"/>
          <w:sz w:val="32"/>
          <w:szCs w:val="32"/>
          <w:highlight w:val="none"/>
        </w:rPr>
      </w:pPr>
    </w:p>
    <w:p w14:paraId="60F12635">
      <w:pPr>
        <w:outlineLvl w:val="0"/>
        <w:rPr>
          <w:rFonts w:hint="eastAsia" w:ascii="黑体" w:hAnsi="黑体" w:eastAsia="黑体" w:cs="黑体"/>
          <w:color w:val="auto"/>
          <w:sz w:val="32"/>
          <w:szCs w:val="32"/>
          <w:highlight w:val="none"/>
        </w:rPr>
        <w:sectPr>
          <w:headerReference r:id="rId8" w:type="first"/>
          <w:footerReference r:id="rId10" w:type="first"/>
          <w:headerReference r:id="rId7" w:type="default"/>
          <w:footerReference r:id="rId9" w:type="default"/>
          <w:pgSz w:w="11906" w:h="16838"/>
          <w:pgMar w:top="1417" w:right="1559" w:bottom="1417" w:left="1701" w:header="851" w:footer="992" w:gutter="0"/>
          <w:pgBorders>
            <w:top w:val="none" w:sz="0" w:space="0"/>
            <w:left w:val="none" w:sz="0" w:space="0"/>
            <w:bottom w:val="none" w:sz="0" w:space="0"/>
            <w:right w:val="none" w:sz="0" w:space="0"/>
          </w:pgBorders>
          <w:pgNumType w:fmt="decimal" w:start="1"/>
          <w:cols w:space="720" w:num="1"/>
          <w:titlePg/>
          <w:rtlGutter w:val="0"/>
          <w:docGrid w:type="linesAndChars" w:linePitch="327" w:charSpace="625"/>
        </w:sectPr>
      </w:pPr>
    </w:p>
    <w:p w14:paraId="03B34539">
      <w:pP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p>
    <w:tbl>
      <w:tblPr>
        <w:tblStyle w:val="15"/>
        <w:tblW w:w="14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932"/>
        <w:gridCol w:w="1356"/>
        <w:gridCol w:w="7032"/>
        <w:gridCol w:w="804"/>
        <w:gridCol w:w="825"/>
        <w:gridCol w:w="2753"/>
      </w:tblGrid>
      <w:tr w14:paraId="536F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210" w:type="dxa"/>
            <w:gridSpan w:val="7"/>
            <w:tcBorders>
              <w:top w:val="nil"/>
              <w:left w:val="nil"/>
              <w:bottom w:val="nil"/>
              <w:right w:val="nil"/>
            </w:tcBorders>
            <w:noWrap w:val="0"/>
            <w:vAlign w:val="center"/>
          </w:tcPr>
          <w:p w14:paraId="74351FC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仿宋_GB2312" w:hAnsi="宋体" w:eastAsia="仿宋_GB2312" w:cs="宋体"/>
                <w:b/>
                <w:bCs/>
                <w:color w:val="auto"/>
                <w:spacing w:val="0"/>
                <w:kern w:val="0"/>
                <w:sz w:val="32"/>
                <w:szCs w:val="32"/>
                <w:highlight w:val="none"/>
                <w:lang w:val="en-US" w:eastAsia="zh-CN"/>
              </w:rPr>
              <w:t>扶风县法门镇美阳河片区污水管网项目绩效评价指标体系及评分表</w:t>
            </w:r>
            <w:r>
              <w:rPr>
                <w:rFonts w:hint="eastAsia" w:ascii="仿宋_GB2312" w:hAnsi="宋体" w:eastAsia="仿宋_GB2312" w:cs="宋体"/>
                <w:color w:val="auto"/>
                <w:spacing w:val="0"/>
                <w:kern w:val="0"/>
                <w:sz w:val="32"/>
                <w:szCs w:val="32"/>
                <w:highlight w:val="none"/>
                <w:lang w:val="en-US" w:eastAsia="zh-CN"/>
              </w:rPr>
              <w:t xml:space="preserve"> </w:t>
            </w:r>
            <w:r>
              <w:rPr>
                <w:rFonts w:hint="eastAsia" w:ascii="宋体" w:hAnsi="宋体" w:eastAsia="宋体" w:cs="宋体"/>
                <w:b/>
                <w:bCs/>
                <w:i w:val="0"/>
                <w:iCs w:val="0"/>
                <w:color w:val="auto"/>
                <w:kern w:val="0"/>
                <w:sz w:val="18"/>
                <w:szCs w:val="18"/>
                <w:u w:val="none"/>
                <w:lang w:val="en-US" w:eastAsia="zh-CN" w:bidi="ar"/>
              </w:rPr>
              <w:t xml:space="preserve">                                              </w:t>
            </w:r>
          </w:p>
        </w:tc>
      </w:tr>
      <w:tr w14:paraId="704D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10" w:type="dxa"/>
            <w:gridSpan w:val="7"/>
            <w:tcBorders>
              <w:top w:val="nil"/>
              <w:left w:val="nil"/>
              <w:bottom w:val="nil"/>
              <w:right w:val="nil"/>
            </w:tcBorders>
            <w:noWrap/>
            <w:vAlign w:val="center"/>
          </w:tcPr>
          <w:p w14:paraId="431238EC">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8"/>
                <w:szCs w:val="28"/>
                <w:u w:val="none"/>
                <w:lang w:val="en-US" w:eastAsia="zh-CN" w:bidi="ar"/>
              </w:rPr>
              <w:t>单位名称：</w:t>
            </w:r>
            <w:r>
              <w:rPr>
                <w:rFonts w:hint="eastAsia" w:ascii="宋体" w:hAnsi="宋体" w:cs="宋体"/>
                <w:b/>
                <w:bCs/>
                <w:i w:val="0"/>
                <w:iCs w:val="0"/>
                <w:color w:val="auto"/>
                <w:kern w:val="0"/>
                <w:sz w:val="28"/>
                <w:szCs w:val="28"/>
                <w:u w:val="none"/>
                <w:lang w:val="en-US" w:eastAsia="zh-CN" w:bidi="ar"/>
              </w:rPr>
              <w:t>扶风县水利局</w:t>
            </w:r>
            <w:r>
              <w:rPr>
                <w:rFonts w:hint="eastAsia" w:ascii="宋体" w:hAnsi="宋体" w:eastAsia="宋体" w:cs="宋体"/>
                <w:b/>
                <w:bCs/>
                <w:i w:val="0"/>
                <w:iCs w:val="0"/>
                <w:color w:val="auto"/>
                <w:kern w:val="0"/>
                <w:sz w:val="28"/>
                <w:szCs w:val="28"/>
                <w:u w:val="none"/>
                <w:lang w:val="en-US" w:eastAsia="zh-CN" w:bidi="ar"/>
              </w:rPr>
              <w:t xml:space="preserve">                                              日期： 2025 年</w:t>
            </w:r>
            <w:r>
              <w:rPr>
                <w:rFonts w:hint="eastAsia" w:ascii="宋体" w:hAnsi="宋体" w:cs="宋体"/>
                <w:b/>
                <w:bCs/>
                <w:i w:val="0"/>
                <w:iCs w:val="0"/>
                <w:color w:val="auto"/>
                <w:kern w:val="0"/>
                <w:sz w:val="28"/>
                <w:szCs w:val="28"/>
                <w:u w:val="none"/>
                <w:lang w:val="en-US" w:eastAsia="zh-CN" w:bidi="ar"/>
              </w:rPr>
              <w:t>6</w:t>
            </w:r>
            <w:r>
              <w:rPr>
                <w:rFonts w:hint="eastAsia" w:ascii="宋体" w:hAnsi="宋体" w:eastAsia="宋体" w:cs="宋体"/>
                <w:b/>
                <w:bCs/>
                <w:i w:val="0"/>
                <w:iCs w:val="0"/>
                <w:color w:val="auto"/>
                <w:kern w:val="0"/>
                <w:sz w:val="28"/>
                <w:szCs w:val="28"/>
                <w:u w:val="none"/>
                <w:lang w:val="en-US" w:eastAsia="zh-CN" w:bidi="ar"/>
              </w:rPr>
              <w:t xml:space="preserve"> 月 </w:t>
            </w:r>
            <w:r>
              <w:rPr>
                <w:rFonts w:hint="eastAsia" w:ascii="宋体" w:hAnsi="宋体" w:cs="宋体"/>
                <w:b/>
                <w:bCs/>
                <w:i w:val="0"/>
                <w:iCs w:val="0"/>
                <w:color w:val="auto"/>
                <w:kern w:val="0"/>
                <w:sz w:val="28"/>
                <w:szCs w:val="28"/>
                <w:u w:val="none"/>
                <w:lang w:val="en-US" w:eastAsia="zh-CN" w:bidi="ar"/>
              </w:rPr>
              <w:t>25</w:t>
            </w:r>
            <w:r>
              <w:rPr>
                <w:rFonts w:hint="eastAsia" w:ascii="宋体" w:hAnsi="宋体" w:eastAsia="宋体" w:cs="宋体"/>
                <w:b/>
                <w:bCs/>
                <w:i w:val="0"/>
                <w:iCs w:val="0"/>
                <w:color w:val="auto"/>
                <w:kern w:val="0"/>
                <w:sz w:val="28"/>
                <w:szCs w:val="28"/>
                <w:u w:val="none"/>
                <w:lang w:val="en-US" w:eastAsia="zh-CN" w:bidi="ar"/>
              </w:rPr>
              <w:t xml:space="preserve">日    </w:t>
            </w:r>
            <w:r>
              <w:rPr>
                <w:rFonts w:hint="eastAsia" w:ascii="宋体" w:hAnsi="宋体" w:eastAsia="宋体" w:cs="宋体"/>
                <w:b/>
                <w:bCs/>
                <w:i w:val="0"/>
                <w:iCs w:val="0"/>
                <w:color w:val="auto"/>
                <w:kern w:val="0"/>
                <w:sz w:val="18"/>
                <w:szCs w:val="18"/>
                <w:u w:val="none"/>
                <w:lang w:val="en-US" w:eastAsia="zh-CN" w:bidi="ar"/>
              </w:rPr>
              <w:t xml:space="preserve">                                                             </w:t>
            </w:r>
          </w:p>
        </w:tc>
      </w:tr>
      <w:tr w14:paraId="3F50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D171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一级</w:t>
            </w:r>
          </w:p>
          <w:p w14:paraId="1F86C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1D0E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二级</w:t>
            </w:r>
          </w:p>
          <w:p w14:paraId="60E3BF0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D6A03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三级</w:t>
            </w:r>
          </w:p>
          <w:p w14:paraId="3CB21A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w:t>
            </w:r>
          </w:p>
        </w:tc>
        <w:tc>
          <w:tcPr>
            <w:tcW w:w="7032" w:type="dxa"/>
            <w:tcBorders>
              <w:top w:val="single" w:color="000000" w:sz="4" w:space="0"/>
              <w:left w:val="single" w:color="000000" w:sz="4" w:space="0"/>
              <w:bottom w:val="single" w:color="000000" w:sz="4" w:space="0"/>
              <w:right w:val="single" w:color="000000" w:sz="4" w:space="0"/>
            </w:tcBorders>
            <w:noWrap/>
            <w:vAlign w:val="center"/>
          </w:tcPr>
          <w:p w14:paraId="28E539D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三级指标评分标准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9B7D0C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三级指标分值权重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343F65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三级指标评价得分</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39CA0FF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扣分原因</w:t>
            </w:r>
          </w:p>
        </w:tc>
      </w:tr>
      <w:tr w14:paraId="2254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107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决策︵</w:t>
            </w:r>
          </w:p>
          <w:p w14:paraId="6BE836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12分︶</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DBE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项目</w:t>
            </w:r>
          </w:p>
          <w:p w14:paraId="6EAC73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立项</w:t>
            </w:r>
          </w:p>
          <w:p w14:paraId="2F51A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944A7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立项依据  </w:t>
            </w:r>
          </w:p>
          <w:p w14:paraId="405328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充分性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71939337">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①项目立项符合国家法律法规、国民经济发展规划和相关政策，得0.5分；</w:t>
            </w:r>
          </w:p>
          <w:p w14:paraId="4ED20DCA">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②项目立项符合行业发展规划和政策要求，得0.5分；</w:t>
            </w:r>
          </w:p>
          <w:p w14:paraId="03BA2306">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③项目立项与部门职责范围相符，属于部门履职所必需，得0.5分；</w:t>
            </w:r>
          </w:p>
          <w:p w14:paraId="4364F6C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④项目属于公共财政支持范围，符合中央、地方事权支出责任划分原则，得0.5分。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D3DD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FBBB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603C202C">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48CC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1BCBA">
            <w:pPr>
              <w:jc w:val="center"/>
              <w:rPr>
                <w:rFonts w:hint="eastAsia" w:ascii="宋体" w:hAnsi="宋体" w:eastAsia="宋体" w:cs="宋体"/>
                <w:i w:val="0"/>
                <w:iCs w:val="0"/>
                <w:color w:val="auto"/>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6F6E3">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A93EF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立项程序</w:t>
            </w:r>
          </w:p>
          <w:p w14:paraId="7FD33F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规范性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365E58F9">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①项目按照规定的程序申请设立，得0.5分；</w:t>
            </w:r>
          </w:p>
          <w:p w14:paraId="477A5980">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②审批文件、材料符合相关要求，得0.5分；</w:t>
            </w:r>
          </w:p>
          <w:p w14:paraId="2199BD12">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③项目有完整可行的实施方案或相关报告，得0.5分；</w:t>
            </w:r>
          </w:p>
          <w:p w14:paraId="6C133B5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④事前已经过必要的研究、论证、风险评估、绩效评估、集体决策，得0.5分。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A2C7D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908D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14D7F727">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项目实施方案不够详实，事前绩效评估等工作存在不足</w:t>
            </w:r>
          </w:p>
        </w:tc>
      </w:tr>
      <w:tr w14:paraId="222D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4443A">
            <w:pPr>
              <w:jc w:val="center"/>
              <w:rPr>
                <w:rFonts w:hint="eastAsia" w:ascii="宋体" w:hAnsi="宋体" w:eastAsia="宋体" w:cs="宋体"/>
                <w:i w:val="0"/>
                <w:iCs w:val="0"/>
                <w:color w:val="auto"/>
                <w:sz w:val="18"/>
                <w:szCs w:val="18"/>
                <w:u w:val="none"/>
              </w:rPr>
            </w:pP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0EB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绩效</w:t>
            </w:r>
          </w:p>
          <w:p w14:paraId="016F5C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目标</w:t>
            </w:r>
          </w:p>
          <w:p w14:paraId="19BE27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25D9E10">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绩效目标  </w:t>
            </w:r>
          </w:p>
          <w:p w14:paraId="78B4E60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合理性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11E635E3">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①项目绩效目标完整，得0.5分；</w:t>
            </w:r>
          </w:p>
          <w:p w14:paraId="3E73B3D8">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②项目绩效目标依据充分、科学合理，得0.5分；                                                         ③与项目实施单位职责密切相关，得0.5分；</w:t>
            </w:r>
          </w:p>
          <w:p w14:paraId="50694BF8">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④项目预期目标是否符合客观实际，能够在一定期限内如期实现，得0.5分。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61AC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8B3931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5D3E4171">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部分绩效目标设置不合理</w:t>
            </w:r>
          </w:p>
        </w:tc>
      </w:tr>
      <w:tr w14:paraId="0154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002F3">
            <w:pPr>
              <w:jc w:val="center"/>
              <w:rPr>
                <w:rFonts w:hint="eastAsia" w:ascii="宋体" w:hAnsi="宋体" w:eastAsia="宋体" w:cs="宋体"/>
                <w:i w:val="0"/>
                <w:iCs w:val="0"/>
                <w:color w:val="auto"/>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74C61">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578AE79">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绩效指标  </w:t>
            </w:r>
          </w:p>
          <w:p w14:paraId="053B176D">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明确性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43E3D405">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①项目按照绩效目标申报表模板要求填报，内容规范、详实得0.5分；</w:t>
            </w:r>
          </w:p>
          <w:p w14:paraId="3F3E6712">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②绩效目标通过清晰、可量化的指标体现，得1分；                      </w:t>
            </w:r>
          </w:p>
          <w:p w14:paraId="40BCA0DC">
            <w:pPr>
              <w:keepNext w:val="0"/>
              <w:keepLines w:val="0"/>
              <w:widowControl/>
              <w:suppressLineNumbers w:val="0"/>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③绩效目标与项目年度任务数或计划数相对应，得0.5分。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AA896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8286EA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01943776">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部分绩效目标设置不明确</w:t>
            </w:r>
          </w:p>
        </w:tc>
      </w:tr>
      <w:tr w14:paraId="034B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EE2D7">
            <w:pPr>
              <w:jc w:val="center"/>
              <w:rPr>
                <w:rFonts w:hint="eastAsia" w:ascii="宋体" w:hAnsi="宋体" w:eastAsia="宋体" w:cs="宋体"/>
                <w:i w:val="0"/>
                <w:iCs w:val="0"/>
                <w:color w:val="auto"/>
                <w:sz w:val="18"/>
                <w:szCs w:val="18"/>
                <w:u w:val="none"/>
              </w:rPr>
            </w:pP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F21A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资金</w:t>
            </w:r>
          </w:p>
          <w:p w14:paraId="748DB4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投入</w:t>
            </w:r>
          </w:p>
          <w:p w14:paraId="47AEA1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4A4122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预算编制   科学性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480B09F9">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①预算编制经过科学论证，得0.5分；</w:t>
            </w:r>
          </w:p>
          <w:p w14:paraId="499CAA2D">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②预算内容与项目内容相匹配，得0.5分；</w:t>
            </w:r>
          </w:p>
          <w:p w14:paraId="7800A3ED">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③预算额度测算依据充分，并能按照标准编制，得0.5分；</w:t>
            </w:r>
          </w:p>
          <w:p w14:paraId="0DDC5B9A">
            <w:pPr>
              <w:keepNext w:val="0"/>
              <w:keepLines w:val="0"/>
              <w:widowControl/>
              <w:suppressLineNumbers w:val="0"/>
              <w:jc w:val="both"/>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④预算确定的项目投资额或资金量与工作任务相匹配，得0.5分。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5C13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4E7976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8</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3AF45191">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预算</w:t>
            </w:r>
            <w:r>
              <w:rPr>
                <w:rFonts w:hint="eastAsia" w:ascii="宋体" w:hAnsi="宋体" w:cs="宋体"/>
                <w:i w:val="0"/>
                <w:iCs w:val="0"/>
                <w:color w:val="auto"/>
                <w:kern w:val="0"/>
                <w:sz w:val="18"/>
                <w:szCs w:val="18"/>
                <w:u w:val="none"/>
                <w:lang w:val="en-US" w:eastAsia="zh-CN" w:bidi="ar"/>
              </w:rPr>
              <w:t>与</w:t>
            </w:r>
            <w:r>
              <w:rPr>
                <w:rFonts w:hint="eastAsia" w:ascii="宋体" w:hAnsi="宋体" w:eastAsia="宋体" w:cs="宋体"/>
                <w:i w:val="0"/>
                <w:iCs w:val="0"/>
                <w:color w:val="auto"/>
                <w:kern w:val="0"/>
                <w:sz w:val="18"/>
                <w:szCs w:val="18"/>
                <w:u w:val="none"/>
                <w:lang w:val="en-US" w:eastAsia="zh-CN" w:bidi="ar"/>
              </w:rPr>
              <w:t>实际需要仍存在偏差。</w:t>
            </w:r>
          </w:p>
        </w:tc>
      </w:tr>
      <w:tr w14:paraId="3A24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9FE35">
            <w:pPr>
              <w:jc w:val="center"/>
              <w:rPr>
                <w:rFonts w:hint="eastAsia" w:ascii="宋体" w:hAnsi="宋体" w:eastAsia="宋体" w:cs="宋体"/>
                <w:i w:val="0"/>
                <w:iCs w:val="0"/>
                <w:color w:val="auto"/>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7D908">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4B4E45D">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资金分配</w:t>
            </w:r>
          </w:p>
          <w:p w14:paraId="2CAFCC6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合理性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121AEE40">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①预算资金分配依据充分，得1分； </w:t>
            </w:r>
          </w:p>
          <w:p w14:paraId="293BA1AB">
            <w:pPr>
              <w:keepNext w:val="0"/>
              <w:keepLines w:val="0"/>
              <w:widowControl/>
              <w:suppressLineNumbers w:val="0"/>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②资金分配额度合理，与项目实施内容相适应，得1分。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A13C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96E77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7A0DE3C6">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p>
        </w:tc>
      </w:tr>
      <w:tr w14:paraId="5739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93E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过程</w:t>
            </w:r>
          </w:p>
          <w:p w14:paraId="352A22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p w14:paraId="0BD168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15分︶</w:t>
            </w:r>
          </w:p>
        </w:tc>
        <w:tc>
          <w:tcPr>
            <w:tcW w:w="932" w:type="dxa"/>
            <w:vMerge w:val="restart"/>
            <w:tcBorders>
              <w:top w:val="nil"/>
              <w:left w:val="single" w:color="000000" w:sz="4" w:space="0"/>
              <w:bottom w:val="single" w:color="000000" w:sz="4" w:space="0"/>
              <w:right w:val="single" w:color="000000" w:sz="4" w:space="0"/>
            </w:tcBorders>
            <w:noWrap w:val="0"/>
            <w:vAlign w:val="center"/>
          </w:tcPr>
          <w:p w14:paraId="7CB043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资金</w:t>
            </w:r>
          </w:p>
          <w:p w14:paraId="4CC900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管理</w:t>
            </w:r>
          </w:p>
          <w:p w14:paraId="25F617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E1CF24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资金到位率</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37E004EE">
            <w:pPr>
              <w:keepNext w:val="0"/>
              <w:keepLines w:val="0"/>
              <w:widowControl/>
              <w:suppressLineNumbers w:val="0"/>
              <w:jc w:val="both"/>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资金到位率a=(实际到位资金/预算资金)×100%，且a＜60%不得分。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6304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BB003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18D46C2B">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1CFE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EECF8">
            <w:pPr>
              <w:jc w:val="center"/>
              <w:rPr>
                <w:rFonts w:hint="eastAsia" w:ascii="宋体" w:hAnsi="宋体" w:eastAsia="宋体" w:cs="宋体"/>
                <w:i w:val="0"/>
                <w:iCs w:val="0"/>
                <w:color w:val="auto"/>
                <w:sz w:val="18"/>
                <w:szCs w:val="18"/>
                <w:u w:val="none"/>
              </w:rPr>
            </w:pPr>
          </w:p>
        </w:tc>
        <w:tc>
          <w:tcPr>
            <w:tcW w:w="932" w:type="dxa"/>
            <w:vMerge w:val="continue"/>
            <w:tcBorders>
              <w:top w:val="nil"/>
              <w:left w:val="single" w:color="000000" w:sz="4" w:space="0"/>
              <w:bottom w:val="single" w:color="000000" w:sz="4" w:space="0"/>
              <w:right w:val="single" w:color="000000" w:sz="4" w:space="0"/>
            </w:tcBorders>
            <w:noWrap w:val="0"/>
            <w:vAlign w:val="center"/>
          </w:tcPr>
          <w:p w14:paraId="31B931C6">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E0E3EE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预算执行率</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251FFC1B">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预算执行率=(实际支出资金/实际到位资金)×100%.</w:t>
            </w:r>
          </w:p>
          <w:p w14:paraId="4EA99FCD">
            <w:pPr>
              <w:keepNext w:val="0"/>
              <w:keepLines w:val="0"/>
              <w:widowControl/>
              <w:suppressLineNumbers w:val="0"/>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评分标准:</w:t>
            </w:r>
          </w:p>
          <w:p w14:paraId="242A6697">
            <w:pPr>
              <w:keepNext w:val="0"/>
              <w:keepLines w:val="0"/>
              <w:widowControl/>
              <w:suppressLineNumbers w:val="0"/>
              <w:jc w:val="both"/>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项目完成,且预算执行率控制在年度预算规模之内的,得满分；项目尚未完成,预算执行率小于100%且大于等于60%的按比例得分,预算执行率小于60%的不得分。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D70C5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44ADA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4CB7437B">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0B0F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6C95A">
            <w:pPr>
              <w:jc w:val="center"/>
              <w:rPr>
                <w:rFonts w:hint="eastAsia" w:ascii="宋体" w:hAnsi="宋体" w:eastAsia="宋体" w:cs="宋体"/>
                <w:i w:val="0"/>
                <w:iCs w:val="0"/>
                <w:color w:val="auto"/>
                <w:sz w:val="18"/>
                <w:szCs w:val="18"/>
                <w:u w:val="none"/>
              </w:rPr>
            </w:pPr>
          </w:p>
        </w:tc>
        <w:tc>
          <w:tcPr>
            <w:tcW w:w="932" w:type="dxa"/>
            <w:vMerge w:val="continue"/>
            <w:tcBorders>
              <w:top w:val="nil"/>
              <w:left w:val="single" w:color="000000" w:sz="4" w:space="0"/>
              <w:bottom w:val="single" w:color="000000" w:sz="4" w:space="0"/>
              <w:right w:val="single" w:color="000000" w:sz="4" w:space="0"/>
            </w:tcBorders>
            <w:noWrap w:val="0"/>
            <w:vAlign w:val="center"/>
          </w:tcPr>
          <w:p w14:paraId="5D58D0FE">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450DD4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资金使用  </w:t>
            </w:r>
          </w:p>
          <w:p w14:paraId="534A594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合规性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37164E43">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①符合国家财经法规和财务管理制度以及有关专项资金管理办法，得0.5分；                                                   </w:t>
            </w:r>
          </w:p>
          <w:p w14:paraId="762DEAF3">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②资金的拨付有完整的审批程序和手续，得0.5分； </w:t>
            </w:r>
          </w:p>
          <w:p w14:paraId="12409102">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③符合项目预算批复或合同、以及专项资金管理办法的用途，得1分；                                             ④按时拨付、使用资金，得1分；                              </w:t>
            </w:r>
          </w:p>
          <w:p w14:paraId="4518DD8E">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⑤存在截留、挤占、挪用、虚列支出等情况，扣3分。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4C7DD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793EC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2ED69675">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7010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CE0AF">
            <w:pPr>
              <w:jc w:val="center"/>
              <w:rPr>
                <w:rFonts w:hint="eastAsia" w:ascii="宋体" w:hAnsi="宋体" w:eastAsia="宋体" w:cs="宋体"/>
                <w:i w:val="0"/>
                <w:iCs w:val="0"/>
                <w:color w:val="auto"/>
                <w:sz w:val="18"/>
                <w:szCs w:val="18"/>
                <w:u w:val="none"/>
              </w:rPr>
            </w:pP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286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组织</w:t>
            </w:r>
          </w:p>
          <w:p w14:paraId="565E76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实施</w:t>
            </w:r>
          </w:p>
          <w:p w14:paraId="5AA6F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65FC848">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管理制度  </w:t>
            </w:r>
          </w:p>
          <w:p w14:paraId="3E10A5B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健全性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3B583BD8">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①已制定或具有相应的财务和项目管理（含后期管护）等各项管理制度，得1分；</w:t>
            </w:r>
          </w:p>
          <w:p w14:paraId="78EC8262">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②财务和项目</w:t>
            </w:r>
            <w:r>
              <w:rPr>
                <w:rFonts w:hint="eastAsia" w:ascii="宋体" w:hAnsi="宋体" w:cs="宋体"/>
                <w:i w:val="0"/>
                <w:iCs w:val="0"/>
                <w:color w:val="auto"/>
                <w:kern w:val="0"/>
                <w:sz w:val="18"/>
                <w:szCs w:val="18"/>
                <w:u w:val="none"/>
                <w:lang w:val="en-US" w:eastAsia="zh-CN" w:bidi="ar"/>
              </w:rPr>
              <w:t>业务</w:t>
            </w:r>
            <w:r>
              <w:rPr>
                <w:rFonts w:hint="eastAsia" w:ascii="宋体" w:hAnsi="宋体" w:eastAsia="宋体" w:cs="宋体"/>
                <w:i w:val="0"/>
                <w:iCs w:val="0"/>
                <w:color w:val="auto"/>
                <w:kern w:val="0"/>
                <w:sz w:val="18"/>
                <w:szCs w:val="18"/>
                <w:u w:val="none"/>
                <w:lang w:val="en-US" w:eastAsia="zh-CN" w:bidi="ar"/>
              </w:rPr>
              <w:t>等各项管理制度合法、合规、完整，得1分；</w:t>
            </w:r>
          </w:p>
          <w:p w14:paraId="5A1A1A3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③各项管理制度健全、科学合理，得1分。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A77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24B4A0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1AD74368">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制度不健全</w:t>
            </w:r>
          </w:p>
        </w:tc>
      </w:tr>
      <w:tr w14:paraId="08A6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82D1A">
            <w:pPr>
              <w:jc w:val="center"/>
              <w:rPr>
                <w:rFonts w:hint="eastAsia" w:ascii="宋体" w:hAnsi="宋体" w:eastAsia="宋体" w:cs="宋体"/>
                <w:i w:val="0"/>
                <w:iCs w:val="0"/>
                <w:color w:val="auto"/>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34F1B">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BC7311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制度执行  </w:t>
            </w:r>
          </w:p>
          <w:p w14:paraId="402AEDA4">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有效性</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6B8B460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①能遵守相关法律法规和相关管理规定，考核记录规范、完整，得0.5分；</w:t>
            </w:r>
          </w:p>
          <w:p w14:paraId="04F4A98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②项目调整及支出调整手续完备，得0.5分；</w:t>
            </w:r>
          </w:p>
          <w:p w14:paraId="2A298F6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③项目实施单位人员条件、设备条件等落实到位，得0.5分；                                                         ④项目招投标工作规范,得0.5分</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 xml:space="preserve">     </w:t>
            </w:r>
          </w:p>
          <w:p w14:paraId="038339B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⑤项目招标资料、合同书、验收或检查报告等资料齐全并及时归档，得1分；</w:t>
            </w:r>
          </w:p>
          <w:p w14:paraId="3F8020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⑥项目总结（自评）及信息采集报送工作认真、内容完整、详实，得1分。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DF74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ED01D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69839331">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一是制度执行不到位；二是项目合同、验收工作管理不到位；三是资料档案管理不到位；四是项目绩效管理工作不够到位，项目总结、自评等工作不够规范、详实。</w:t>
            </w:r>
          </w:p>
        </w:tc>
      </w:tr>
      <w:tr w14:paraId="1CFC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508" w:type="dxa"/>
            <w:vMerge w:val="restart"/>
            <w:tcBorders>
              <w:top w:val="single" w:color="000000" w:sz="4" w:space="0"/>
              <w:left w:val="single" w:color="000000" w:sz="4" w:space="0"/>
              <w:bottom w:val="single" w:color="000000" w:sz="4" w:space="0"/>
              <w:right w:val="nil"/>
            </w:tcBorders>
            <w:noWrap w:val="0"/>
            <w:vAlign w:val="center"/>
          </w:tcPr>
          <w:p w14:paraId="3A0873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成本︵</w:t>
            </w:r>
          </w:p>
          <w:p w14:paraId="578198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13分</w:t>
            </w:r>
          </w:p>
          <w:p w14:paraId="033B5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0319B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经济</w:t>
            </w:r>
          </w:p>
          <w:p w14:paraId="2F0ED2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成本</w:t>
            </w:r>
          </w:p>
          <w:p w14:paraId="329F9F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8316835">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单位成本或分项成本</w:t>
            </w:r>
          </w:p>
          <w:p w14:paraId="7FCCB48C">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节约率</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009E926C">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成本节约率=[（计划成本-实际成本）/计划成本]×100%。</w:t>
            </w:r>
          </w:p>
          <w:p w14:paraId="4C577512">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评分标准：成本节约率≤0不得分；工程建设类项目：成本节约率≥5%得满分；0%-5%之间按比重赋分，得分=成本节约率×20×指标分值。</w:t>
            </w:r>
          </w:p>
          <w:p w14:paraId="4D8A29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其他类项目：成本节约率≥0% 即可得满分。</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10AF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CF6E6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12C377F0">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成本控制不力，存在超估算的现象。</w:t>
            </w:r>
          </w:p>
        </w:tc>
      </w:tr>
      <w:tr w14:paraId="013F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508" w:type="dxa"/>
            <w:vMerge w:val="continue"/>
            <w:tcBorders>
              <w:top w:val="single" w:color="000000" w:sz="4" w:space="0"/>
              <w:left w:val="single" w:color="000000" w:sz="4" w:space="0"/>
              <w:bottom w:val="single" w:color="000000" w:sz="4" w:space="0"/>
              <w:right w:val="nil"/>
            </w:tcBorders>
            <w:noWrap w:val="0"/>
            <w:vAlign w:val="center"/>
          </w:tcPr>
          <w:p w14:paraId="26D5DC3B">
            <w:pPr>
              <w:jc w:val="center"/>
              <w:rPr>
                <w:rFonts w:hint="eastAsia" w:ascii="宋体" w:hAnsi="宋体" w:eastAsia="宋体" w:cs="宋体"/>
                <w:i w:val="0"/>
                <w:iCs w:val="0"/>
                <w:color w:val="auto"/>
                <w:sz w:val="18"/>
                <w:szCs w:val="18"/>
                <w:u w:val="none"/>
              </w:rPr>
            </w:pPr>
          </w:p>
        </w:tc>
        <w:tc>
          <w:tcPr>
            <w:tcW w:w="932" w:type="dxa"/>
            <w:tcBorders>
              <w:top w:val="nil"/>
              <w:left w:val="single" w:color="000000" w:sz="4" w:space="0"/>
              <w:bottom w:val="single" w:color="000000" w:sz="4" w:space="0"/>
              <w:right w:val="single" w:color="000000" w:sz="4" w:space="0"/>
            </w:tcBorders>
            <w:noWrap w:val="0"/>
            <w:vAlign w:val="center"/>
          </w:tcPr>
          <w:p w14:paraId="7C0BC3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社会</w:t>
            </w:r>
          </w:p>
          <w:p w14:paraId="7FC248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成本</w:t>
            </w:r>
          </w:p>
          <w:p w14:paraId="2DDFA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4分</w:t>
            </w:r>
          </w:p>
        </w:tc>
        <w:tc>
          <w:tcPr>
            <w:tcW w:w="1356" w:type="dxa"/>
            <w:tcBorders>
              <w:top w:val="single" w:color="000000" w:sz="4" w:space="0"/>
              <w:left w:val="single" w:color="000000" w:sz="4" w:space="0"/>
              <w:right w:val="single" w:color="000000" w:sz="4" w:space="0"/>
            </w:tcBorders>
            <w:noWrap w:val="0"/>
            <w:vAlign w:val="center"/>
          </w:tcPr>
          <w:p w14:paraId="2CEDF72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公众支持认可情况</w:t>
            </w:r>
          </w:p>
        </w:tc>
        <w:tc>
          <w:tcPr>
            <w:tcW w:w="7032" w:type="dxa"/>
            <w:tcBorders>
              <w:top w:val="nil"/>
              <w:left w:val="single" w:color="000000" w:sz="4" w:space="0"/>
              <w:right w:val="single" w:color="000000" w:sz="4" w:space="0"/>
            </w:tcBorders>
            <w:noWrap w:val="0"/>
            <w:vAlign w:val="center"/>
          </w:tcPr>
          <w:p w14:paraId="4A88869A">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sz w:val="18"/>
                <w:szCs w:val="18"/>
                <w:u w:val="none"/>
                <w:lang w:val="en-US" w:eastAsia="zh-CN"/>
              </w:rPr>
              <w:t>公众支持认可度</w:t>
            </w:r>
            <w:r>
              <w:rPr>
                <w:rFonts w:hint="eastAsia" w:ascii="宋体" w:hAnsi="宋体" w:eastAsia="宋体" w:cs="宋体"/>
                <w:i w:val="0"/>
                <w:iCs w:val="0"/>
                <w:color w:val="auto"/>
                <w:kern w:val="0"/>
                <w:sz w:val="18"/>
                <w:szCs w:val="18"/>
                <w:u w:val="none"/>
                <w:lang w:val="en-US" w:eastAsia="zh-CN" w:bidi="ar"/>
              </w:rPr>
              <w:t>按评判等级赋分，分效果非常支持、支持、一般、不支持四个档次，并分别按照该指标对应分值区间100%-90%（含）、90%-80%（含）、80%-60%（含）、60%-0%合理确定分值。</w:t>
            </w:r>
          </w:p>
        </w:tc>
        <w:tc>
          <w:tcPr>
            <w:tcW w:w="804" w:type="dxa"/>
            <w:tcBorders>
              <w:top w:val="single" w:color="000000" w:sz="4" w:space="0"/>
              <w:left w:val="single" w:color="000000" w:sz="4" w:space="0"/>
              <w:right w:val="single" w:color="000000" w:sz="4" w:space="0"/>
            </w:tcBorders>
            <w:noWrap w:val="0"/>
            <w:vAlign w:val="center"/>
          </w:tcPr>
          <w:p w14:paraId="0C9240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825" w:type="dxa"/>
            <w:tcBorders>
              <w:top w:val="single" w:color="000000" w:sz="4" w:space="0"/>
              <w:left w:val="single" w:color="000000" w:sz="4" w:space="0"/>
              <w:right w:val="single" w:color="000000" w:sz="4" w:space="0"/>
            </w:tcBorders>
            <w:noWrap/>
            <w:vAlign w:val="center"/>
          </w:tcPr>
          <w:p w14:paraId="40B667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54D82726">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209F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8" w:type="dxa"/>
            <w:vMerge w:val="continue"/>
            <w:tcBorders>
              <w:top w:val="single" w:color="000000" w:sz="4" w:space="0"/>
              <w:left w:val="single" w:color="000000" w:sz="4" w:space="0"/>
              <w:bottom w:val="single" w:color="000000" w:sz="4" w:space="0"/>
              <w:right w:val="nil"/>
            </w:tcBorders>
            <w:noWrap w:val="0"/>
            <w:vAlign w:val="center"/>
          </w:tcPr>
          <w:p w14:paraId="78A7112D">
            <w:pPr>
              <w:jc w:val="center"/>
              <w:rPr>
                <w:rFonts w:hint="eastAsia" w:ascii="宋体" w:hAnsi="宋体" w:eastAsia="宋体" w:cs="宋体"/>
                <w:i w:val="0"/>
                <w:iCs w:val="0"/>
                <w:color w:val="auto"/>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E5CF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生态环境成本</w:t>
            </w:r>
          </w:p>
          <w:p w14:paraId="4F24A0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1813B2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自然生态环境负作用</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2E3DCB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因本项目无法量化，按评判等级赋分，分为基本达成目标、部分实现目标、实现目标程度较低三个档次，并分别按照该指标对应分值区间100%-80%（含）、80%-60%（含）、60%-0%合理确定分值。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C2090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115CE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00B49720">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6DC1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E6A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产出︵</w:t>
            </w:r>
          </w:p>
          <w:p w14:paraId="43C7AE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       分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6614C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产出</w:t>
            </w:r>
          </w:p>
          <w:p w14:paraId="049365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数量</w:t>
            </w:r>
          </w:p>
          <w:p w14:paraId="4D1B60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1DA9F3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项目数量目标完成情况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1D51FB7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计算公式：实际完成率=（实际产出数/计划产出数）×100%。</w:t>
            </w:r>
          </w:p>
          <w:p w14:paraId="5BDAF24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评分标准：实际完成率小于60%不得分；大于等于60%的按超过的比重赋分，</w:t>
            </w:r>
          </w:p>
          <w:p w14:paraId="6963E6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得分=（实际完成率-60%）/（1-60%）×指标分值。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D3F9C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55046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9.5</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7812F8D7">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项目验收报告数量目标任务完成情况不明确。</w:t>
            </w:r>
          </w:p>
        </w:tc>
      </w:tr>
      <w:tr w14:paraId="3FD6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D9551">
            <w:pPr>
              <w:jc w:val="center"/>
              <w:rPr>
                <w:rFonts w:hint="eastAsia" w:ascii="宋体" w:hAnsi="宋体" w:eastAsia="宋体" w:cs="宋体"/>
                <w:i w:val="0"/>
                <w:iCs w:val="0"/>
                <w:color w:val="auto"/>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54C6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产出</w:t>
            </w:r>
          </w:p>
          <w:p w14:paraId="225753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质量</w:t>
            </w:r>
          </w:p>
          <w:p w14:paraId="009E8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461B93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项目质量目标完成情况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131283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考察以下内容，对相关报告提出的质量安全问题发现一处未整改到位或整改不及时的扣1分；现场发现一处质量瑕疵的扣1分；有安全质量方面的投诉的扣6分；</w:t>
            </w:r>
            <w:r>
              <w:rPr>
                <w:rFonts w:hint="eastAsia" w:ascii="宋体" w:hAnsi="宋体" w:cs="宋体"/>
                <w:i w:val="0"/>
                <w:iCs w:val="0"/>
                <w:color w:val="auto"/>
                <w:kern w:val="0"/>
                <w:sz w:val="18"/>
                <w:szCs w:val="18"/>
                <w:u w:val="none"/>
                <w:lang w:val="en-US" w:eastAsia="zh-CN" w:bidi="ar"/>
              </w:rPr>
              <w:t>质量管理</w:t>
            </w:r>
            <w:r>
              <w:rPr>
                <w:rFonts w:hint="eastAsia" w:ascii="宋体" w:hAnsi="宋体" w:eastAsia="宋体" w:cs="宋体"/>
                <w:i w:val="0"/>
                <w:iCs w:val="0"/>
                <w:color w:val="auto"/>
                <w:kern w:val="0"/>
                <w:sz w:val="18"/>
                <w:szCs w:val="18"/>
                <w:u w:val="none"/>
                <w:lang w:val="en-US" w:eastAsia="zh-CN" w:bidi="ar"/>
              </w:rPr>
              <w:t>效果不佳的扣6分。扣完为止。                                                                                    ①项目阶段性验收质量合格情况</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 xml:space="preserve">                                                                                                 ②项目（交）竣工验收质量合格情况</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 xml:space="preserve">                                                                                      ③现场查验质量情况</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 xml:space="preserve">                                                                                                   ④</w:t>
            </w:r>
            <w:r>
              <w:rPr>
                <w:rFonts w:hint="eastAsia" w:ascii="宋体" w:hAnsi="宋体" w:cs="宋体"/>
                <w:i w:val="0"/>
                <w:iCs w:val="0"/>
                <w:color w:val="auto"/>
                <w:kern w:val="0"/>
                <w:sz w:val="18"/>
                <w:szCs w:val="18"/>
                <w:u w:val="none"/>
                <w:lang w:val="en-US" w:eastAsia="zh-CN" w:bidi="ar"/>
              </w:rPr>
              <w:t>项目</w:t>
            </w:r>
            <w:r>
              <w:rPr>
                <w:rFonts w:hint="eastAsia" w:ascii="宋体" w:hAnsi="宋体" w:eastAsia="宋体" w:cs="宋体"/>
                <w:i w:val="0"/>
                <w:iCs w:val="0"/>
                <w:color w:val="auto"/>
                <w:kern w:val="0"/>
                <w:sz w:val="18"/>
                <w:szCs w:val="18"/>
                <w:u w:val="none"/>
                <w:lang w:val="en-US" w:eastAsia="zh-CN" w:bidi="ar"/>
              </w:rPr>
              <w:t>完工后</w:t>
            </w:r>
            <w:r>
              <w:rPr>
                <w:rFonts w:hint="eastAsia" w:ascii="宋体" w:hAnsi="宋体" w:cs="宋体"/>
                <w:i w:val="0"/>
                <w:iCs w:val="0"/>
                <w:color w:val="auto"/>
                <w:kern w:val="0"/>
                <w:sz w:val="18"/>
                <w:szCs w:val="18"/>
                <w:u w:val="none"/>
                <w:lang w:val="en-US" w:eastAsia="zh-CN" w:bidi="ar"/>
              </w:rPr>
              <w:t>质量效果</w:t>
            </w:r>
            <w:r>
              <w:rPr>
                <w:rFonts w:hint="eastAsia" w:ascii="宋体" w:hAnsi="宋体" w:eastAsia="宋体" w:cs="宋体"/>
                <w:i w:val="0"/>
                <w:iCs w:val="0"/>
                <w:color w:val="auto"/>
                <w:kern w:val="0"/>
                <w:sz w:val="18"/>
                <w:szCs w:val="18"/>
                <w:u w:val="none"/>
                <w:lang w:val="en-US" w:eastAsia="zh-CN" w:bidi="ar"/>
              </w:rPr>
              <w:t>如何</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 xml:space="preserve">                                                                                      ⑤是否有质量方面的投诉。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F54202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CB1526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1013977C">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部分路段的一些路面有轻微的下陷现象；个别井盖后期维护不到位。</w:t>
            </w:r>
          </w:p>
        </w:tc>
      </w:tr>
      <w:tr w14:paraId="1E8F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03AD4">
            <w:pPr>
              <w:jc w:val="center"/>
              <w:rPr>
                <w:rFonts w:hint="eastAsia" w:ascii="宋体" w:hAnsi="宋体" w:eastAsia="宋体" w:cs="宋体"/>
                <w:i w:val="0"/>
                <w:iCs w:val="0"/>
                <w:color w:val="auto"/>
                <w:sz w:val="18"/>
                <w:szCs w:val="18"/>
                <w:u w:val="none"/>
              </w:rPr>
            </w:pPr>
          </w:p>
        </w:tc>
        <w:tc>
          <w:tcPr>
            <w:tcW w:w="932" w:type="dxa"/>
            <w:tcBorders>
              <w:top w:val="nil"/>
              <w:left w:val="single" w:color="000000" w:sz="4" w:space="0"/>
              <w:bottom w:val="single" w:color="000000" w:sz="4" w:space="0"/>
              <w:right w:val="single" w:color="000000" w:sz="4" w:space="0"/>
            </w:tcBorders>
            <w:noWrap w:val="0"/>
            <w:vAlign w:val="center"/>
          </w:tcPr>
          <w:p w14:paraId="61DE9F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产出</w:t>
            </w:r>
          </w:p>
          <w:p w14:paraId="61BEAC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时效</w:t>
            </w:r>
          </w:p>
          <w:p w14:paraId="52154A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5分</w:t>
            </w:r>
          </w:p>
        </w:tc>
        <w:tc>
          <w:tcPr>
            <w:tcW w:w="1356" w:type="dxa"/>
            <w:tcBorders>
              <w:top w:val="nil"/>
              <w:left w:val="single" w:color="000000" w:sz="4" w:space="0"/>
              <w:bottom w:val="single" w:color="000000" w:sz="4" w:space="0"/>
              <w:right w:val="single" w:color="000000" w:sz="4" w:space="0"/>
            </w:tcBorders>
            <w:noWrap w:val="0"/>
            <w:vAlign w:val="center"/>
          </w:tcPr>
          <w:p w14:paraId="41ECFEB7">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项目按期</w:t>
            </w:r>
          </w:p>
          <w:p w14:paraId="73874BD8">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完成情况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790C2C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实现目标得4（含）～5分；部分实现目标得3（含）～4分；实现目标程度较低得0～3分。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0C5E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A328B3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3962126A">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3CB1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8" w:type="dxa"/>
            <w:vMerge w:val="restart"/>
            <w:tcBorders>
              <w:top w:val="single" w:color="000000" w:sz="4" w:space="0"/>
              <w:left w:val="single" w:color="000000" w:sz="4" w:space="0"/>
              <w:bottom w:val="nil"/>
              <w:right w:val="single" w:color="000000" w:sz="4" w:space="0"/>
            </w:tcBorders>
            <w:noWrap w:val="0"/>
            <w:vAlign w:val="center"/>
          </w:tcPr>
          <w:p w14:paraId="1C6640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效益 ︵</w:t>
            </w:r>
          </w:p>
          <w:p w14:paraId="5D18C9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35分︶</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C4C61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经济</w:t>
            </w:r>
          </w:p>
          <w:p w14:paraId="46F531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效益</w:t>
            </w:r>
          </w:p>
          <w:p w14:paraId="199D6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20437DD">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促进区域经济发展作用情况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6C3153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间接促进区域经济发展情况。                                              因本项目无法量化，按评判等级赋分，分为实现目标、部分实现目标、实现目标程度较低三个档次，并分别按照该指标对应分值区间100%-80%（含）、80%-60%（含）、60%-0%合理确定分值。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7F07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304D2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5F9B7234">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3DA7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597B7847">
            <w:pPr>
              <w:jc w:val="center"/>
              <w:rPr>
                <w:rFonts w:hint="eastAsia" w:ascii="宋体" w:hAnsi="宋体" w:eastAsia="宋体" w:cs="宋体"/>
                <w:i w:val="0"/>
                <w:iCs w:val="0"/>
                <w:color w:val="auto"/>
                <w:sz w:val="18"/>
                <w:szCs w:val="18"/>
                <w:u w:val="none"/>
              </w:rPr>
            </w:pPr>
          </w:p>
        </w:tc>
        <w:tc>
          <w:tcPr>
            <w:tcW w:w="932" w:type="dxa"/>
            <w:vMerge w:val="restart"/>
            <w:tcBorders>
              <w:top w:val="single" w:color="000000" w:sz="4" w:space="0"/>
              <w:left w:val="single" w:color="000000" w:sz="4" w:space="0"/>
              <w:bottom w:val="nil"/>
              <w:right w:val="single" w:color="000000" w:sz="4" w:space="0"/>
            </w:tcBorders>
            <w:noWrap w:val="0"/>
            <w:vAlign w:val="center"/>
          </w:tcPr>
          <w:p w14:paraId="7FAAC5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社会</w:t>
            </w:r>
          </w:p>
          <w:p w14:paraId="6DC162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效益</w:t>
            </w:r>
          </w:p>
          <w:p w14:paraId="760F9C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510F3B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完善城镇基础设施作用情况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37A037F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仿宋_GB2312" w:hAnsi="仿宋_GB2312" w:eastAsia="仿宋_GB2312" w:cs="仿宋_GB2312"/>
                <w:color w:val="auto"/>
                <w:kern w:val="2"/>
                <w:sz w:val="21"/>
                <w:szCs w:val="21"/>
                <w:highlight w:val="none"/>
                <w:vertAlign w:val="baseline"/>
                <w:lang w:val="en-US" w:eastAsia="zh-CN" w:bidi="ar-SA"/>
              </w:rPr>
              <w:t>完善城镇基础设施作用情况</w:t>
            </w:r>
            <w:r>
              <w:rPr>
                <w:rFonts w:hint="eastAsia" w:ascii="宋体" w:hAnsi="宋体" w:eastAsia="宋体" w:cs="宋体"/>
                <w:i w:val="0"/>
                <w:iCs w:val="0"/>
                <w:color w:val="auto"/>
                <w:kern w:val="0"/>
                <w:sz w:val="18"/>
                <w:szCs w:val="18"/>
                <w:u w:val="none"/>
                <w:lang w:val="en-US" w:eastAsia="zh-CN" w:bidi="ar"/>
              </w:rPr>
              <w:t>，3分。                                                                       注：按评判等级赋分，分效果非常显著、显著、一般三个档次，并分别按照该指标对应分值区间100%-80%（含）、80%-60%（含）、60%-0%合理确定分值。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B7890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D3F1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131AF470">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2590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5AF8EF8D">
            <w:pPr>
              <w:jc w:val="center"/>
              <w:rPr>
                <w:rFonts w:hint="eastAsia" w:ascii="宋体" w:hAnsi="宋体" w:eastAsia="宋体" w:cs="宋体"/>
                <w:i w:val="0"/>
                <w:iCs w:val="0"/>
                <w:color w:val="auto"/>
                <w:sz w:val="18"/>
                <w:szCs w:val="18"/>
                <w:u w:val="none"/>
              </w:rPr>
            </w:pPr>
          </w:p>
        </w:tc>
        <w:tc>
          <w:tcPr>
            <w:tcW w:w="932" w:type="dxa"/>
            <w:vMerge w:val="continue"/>
            <w:tcBorders>
              <w:top w:val="single" w:color="000000" w:sz="4" w:space="0"/>
              <w:left w:val="single" w:color="000000" w:sz="4" w:space="0"/>
              <w:bottom w:val="nil"/>
              <w:right w:val="single" w:color="000000" w:sz="4" w:space="0"/>
            </w:tcBorders>
            <w:noWrap w:val="0"/>
            <w:vAlign w:val="center"/>
          </w:tcPr>
          <w:p w14:paraId="2E3B9A0D">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0D3FBE1">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促进城镇化建设作用情况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5EB250F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仿宋_GB2312" w:hAnsi="仿宋_GB2312" w:eastAsia="仿宋_GB2312" w:cs="仿宋_GB2312"/>
                <w:color w:val="auto"/>
                <w:kern w:val="2"/>
                <w:sz w:val="21"/>
                <w:szCs w:val="21"/>
                <w:highlight w:val="none"/>
                <w:vertAlign w:val="baseline"/>
                <w:lang w:val="en-US" w:eastAsia="zh-CN" w:bidi="ar-SA"/>
              </w:rPr>
              <w:t>促进城镇化建设作用情况</w:t>
            </w:r>
            <w:r>
              <w:rPr>
                <w:rFonts w:hint="eastAsia" w:ascii="宋体" w:hAnsi="宋体" w:eastAsia="宋体" w:cs="宋体"/>
                <w:i w:val="0"/>
                <w:iCs w:val="0"/>
                <w:color w:val="auto"/>
                <w:kern w:val="0"/>
                <w:sz w:val="18"/>
                <w:szCs w:val="18"/>
                <w:u w:val="none"/>
                <w:lang w:val="en-US" w:eastAsia="zh-CN" w:bidi="ar"/>
              </w:rPr>
              <w:t>，3分。</w:t>
            </w:r>
          </w:p>
          <w:p w14:paraId="4DD3EBE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注：按评判等级赋分，分效果非常显著、显著、一般三个档次，并分别按照该指标对应分值区间100%-80%（含）、80%-60%（含）、60%-0%合理确定分值。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1E7E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17346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5E5377DD">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7DF1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051C8268">
            <w:pPr>
              <w:jc w:val="center"/>
              <w:rPr>
                <w:rFonts w:hint="eastAsia" w:ascii="宋体" w:hAnsi="宋体" w:eastAsia="宋体" w:cs="宋体"/>
                <w:i w:val="0"/>
                <w:iCs w:val="0"/>
                <w:color w:val="auto"/>
                <w:sz w:val="18"/>
                <w:szCs w:val="18"/>
                <w:u w:val="none"/>
              </w:rPr>
            </w:pPr>
          </w:p>
        </w:tc>
        <w:tc>
          <w:tcPr>
            <w:tcW w:w="932" w:type="dxa"/>
            <w:vMerge w:val="continue"/>
            <w:tcBorders>
              <w:top w:val="single" w:color="000000" w:sz="4" w:space="0"/>
              <w:left w:val="single" w:color="000000" w:sz="4" w:space="0"/>
              <w:bottom w:val="nil"/>
              <w:right w:val="single" w:color="000000" w:sz="4" w:space="0"/>
            </w:tcBorders>
            <w:noWrap w:val="0"/>
            <w:vAlign w:val="center"/>
          </w:tcPr>
          <w:p w14:paraId="5D067232">
            <w:pPr>
              <w:jc w:val="center"/>
              <w:rPr>
                <w:rFonts w:hint="eastAsia" w:ascii="宋体" w:hAnsi="宋体" w:eastAsia="宋体" w:cs="宋体"/>
                <w:i w:val="0"/>
                <w:iCs w:val="0"/>
                <w:color w:val="auto"/>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0A8F5D8">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改善当地的投资环境作用情况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3D6305E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仿宋_GB2312" w:hAnsi="仿宋_GB2312" w:eastAsia="仿宋_GB2312" w:cs="仿宋_GB2312"/>
                <w:color w:val="auto"/>
                <w:kern w:val="2"/>
                <w:sz w:val="21"/>
                <w:szCs w:val="21"/>
                <w:highlight w:val="none"/>
                <w:vertAlign w:val="baseline"/>
                <w:lang w:val="en-US" w:eastAsia="zh-CN" w:bidi="ar-SA"/>
              </w:rPr>
              <w:t>改善当地的投资环境作用情况</w:t>
            </w:r>
            <w:r>
              <w:rPr>
                <w:rFonts w:hint="eastAsia" w:ascii="宋体" w:hAnsi="宋体" w:eastAsia="宋体" w:cs="宋体"/>
                <w:i w:val="0"/>
                <w:iCs w:val="0"/>
                <w:color w:val="auto"/>
                <w:kern w:val="0"/>
                <w:sz w:val="18"/>
                <w:szCs w:val="18"/>
                <w:u w:val="none"/>
                <w:lang w:val="en-US" w:eastAsia="zh-CN" w:bidi="ar"/>
              </w:rPr>
              <w:t>，</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分。                                                                         注：按评判等级赋分，分效果非常显著、显著、一般三个档次，并分别按照该指标对应分值区间100%-80%（含）、80%-60%（含）、60%-0%合理确定分值。</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5E1ED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9E371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7A20A7B8">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0396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11876C24">
            <w:pPr>
              <w:jc w:val="center"/>
              <w:rPr>
                <w:rFonts w:hint="eastAsia" w:ascii="宋体" w:hAnsi="宋体" w:eastAsia="宋体" w:cs="宋体"/>
                <w:i w:val="0"/>
                <w:iCs w:val="0"/>
                <w:color w:val="auto"/>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76270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生态效益（4分）</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9BA4DA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生态效益情况</w:t>
            </w: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4401293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项目生态环境保护情况。</w:t>
            </w:r>
          </w:p>
          <w:p w14:paraId="75AF29D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因本项目无法量化，按评判等级赋分，分为基本达成目标、部分实现目标、实现目标程度较低三个档次，并分别按照该指标对应分值区间100%-80%（含）、80%-60%（含）、60%-0%合理确定分值。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364E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158A3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6D9C6021">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p>
        </w:tc>
      </w:tr>
      <w:tr w14:paraId="1863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226A6F8A">
            <w:pPr>
              <w:jc w:val="center"/>
              <w:rPr>
                <w:rFonts w:hint="eastAsia" w:ascii="宋体" w:hAnsi="宋体" w:eastAsia="宋体" w:cs="宋体"/>
                <w:i w:val="0"/>
                <w:iCs w:val="0"/>
                <w:color w:val="auto"/>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F2333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可持续影响（4分）</w:t>
            </w:r>
          </w:p>
        </w:tc>
        <w:tc>
          <w:tcPr>
            <w:tcW w:w="1356" w:type="dxa"/>
            <w:tcBorders>
              <w:top w:val="single" w:color="000000" w:sz="4" w:space="0"/>
              <w:left w:val="single" w:color="000000" w:sz="4" w:space="0"/>
              <w:right w:val="single" w:color="000000" w:sz="4" w:space="0"/>
            </w:tcBorders>
            <w:noWrap w:val="0"/>
            <w:vAlign w:val="center"/>
          </w:tcPr>
          <w:p w14:paraId="1F7664B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项目长效运管及可持续发展情况</w:t>
            </w:r>
          </w:p>
        </w:tc>
        <w:tc>
          <w:tcPr>
            <w:tcW w:w="7032" w:type="dxa"/>
            <w:tcBorders>
              <w:top w:val="single" w:color="000000" w:sz="4" w:space="0"/>
              <w:left w:val="single" w:color="000000" w:sz="4" w:space="0"/>
              <w:right w:val="single" w:color="000000" w:sz="4" w:space="0"/>
            </w:tcBorders>
            <w:noWrap w:val="0"/>
            <w:vAlign w:val="center"/>
          </w:tcPr>
          <w:p w14:paraId="17C78E8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因本项目无法量化，按评判等级赋分，分为基本达成目标、部分实现目标、实现目标程度较低三个档次，并分别按照该指标对应分值区间100%-80%（含）、80%-60%（含）、60%-0%合理确定分值。</w:t>
            </w:r>
          </w:p>
        </w:tc>
        <w:tc>
          <w:tcPr>
            <w:tcW w:w="804" w:type="dxa"/>
            <w:tcBorders>
              <w:top w:val="single" w:color="000000" w:sz="4" w:space="0"/>
              <w:left w:val="single" w:color="000000" w:sz="4" w:space="0"/>
              <w:right w:val="single" w:color="000000" w:sz="4" w:space="0"/>
            </w:tcBorders>
            <w:noWrap w:val="0"/>
            <w:vAlign w:val="center"/>
          </w:tcPr>
          <w:p w14:paraId="10A64A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825" w:type="dxa"/>
            <w:tcBorders>
              <w:top w:val="single" w:color="000000" w:sz="4" w:space="0"/>
              <w:left w:val="single" w:color="000000" w:sz="4" w:space="0"/>
              <w:right w:val="single" w:color="000000" w:sz="4" w:space="0"/>
            </w:tcBorders>
            <w:noWrap w:val="0"/>
            <w:vAlign w:val="center"/>
          </w:tcPr>
          <w:p w14:paraId="48F9B16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2753" w:type="dxa"/>
            <w:tcBorders>
              <w:top w:val="single" w:color="000000" w:sz="4" w:space="0"/>
              <w:left w:val="single" w:color="000000" w:sz="4" w:space="0"/>
              <w:bottom w:val="single" w:color="auto" w:sz="4" w:space="0"/>
              <w:right w:val="single" w:color="000000" w:sz="4" w:space="0"/>
            </w:tcBorders>
            <w:noWrap w:val="0"/>
            <w:vAlign w:val="center"/>
          </w:tcPr>
          <w:p w14:paraId="7FD2EC09">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项目建成后检查、维护不够到位，有个别井盖出现破损情况，维护不及时。</w:t>
            </w:r>
          </w:p>
        </w:tc>
      </w:tr>
      <w:tr w14:paraId="2A29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3DAE35BE">
            <w:pPr>
              <w:jc w:val="center"/>
              <w:rPr>
                <w:rFonts w:hint="eastAsia" w:ascii="宋体" w:hAnsi="宋体" w:eastAsia="宋体" w:cs="宋体"/>
                <w:i w:val="0"/>
                <w:iCs w:val="0"/>
                <w:color w:val="auto"/>
                <w:sz w:val="18"/>
                <w:szCs w:val="18"/>
                <w:u w:val="none"/>
              </w:rPr>
            </w:pPr>
          </w:p>
        </w:tc>
        <w:tc>
          <w:tcPr>
            <w:tcW w:w="932" w:type="dxa"/>
            <w:tcBorders>
              <w:top w:val="single" w:color="auto" w:sz="4" w:space="0"/>
              <w:left w:val="single" w:color="000000" w:sz="4" w:space="0"/>
              <w:bottom w:val="single" w:color="000000" w:sz="4" w:space="0"/>
              <w:right w:val="single" w:color="000000" w:sz="4" w:space="0"/>
            </w:tcBorders>
            <w:noWrap w:val="0"/>
            <w:vAlign w:val="center"/>
          </w:tcPr>
          <w:p w14:paraId="3E9F2C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受表彰情况</w:t>
            </w:r>
          </w:p>
          <w:p w14:paraId="0E534A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（3分）</w:t>
            </w:r>
          </w:p>
        </w:tc>
        <w:tc>
          <w:tcPr>
            <w:tcW w:w="1356" w:type="dxa"/>
            <w:tcBorders>
              <w:top w:val="single" w:color="auto" w:sz="4" w:space="0"/>
              <w:left w:val="single" w:color="000000" w:sz="4" w:space="0"/>
              <w:bottom w:val="single" w:color="000000" w:sz="4" w:space="0"/>
              <w:right w:val="single" w:color="000000" w:sz="4" w:space="0"/>
            </w:tcBorders>
            <w:noWrap w:val="0"/>
            <w:vAlign w:val="center"/>
          </w:tcPr>
          <w:p w14:paraId="3C7794F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是否受到上级表彰</w:t>
            </w:r>
          </w:p>
        </w:tc>
        <w:tc>
          <w:tcPr>
            <w:tcW w:w="7032" w:type="dxa"/>
            <w:tcBorders>
              <w:top w:val="single" w:color="auto" w:sz="4" w:space="0"/>
              <w:left w:val="single" w:color="000000" w:sz="4" w:space="0"/>
              <w:bottom w:val="single" w:color="000000" w:sz="4" w:space="0"/>
              <w:right w:val="single" w:color="000000" w:sz="4" w:space="0"/>
            </w:tcBorders>
            <w:noWrap w:val="0"/>
            <w:vAlign w:val="center"/>
          </w:tcPr>
          <w:p w14:paraId="364506C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①项目相关工作受到国家级表彰奖励得3分；</w:t>
            </w:r>
          </w:p>
          <w:p w14:paraId="27499D5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②项目相关工作受到省级表彰奖励得2分；</w:t>
            </w:r>
          </w:p>
          <w:p w14:paraId="7E8727C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③项目相关工作受到市级表彰奖励得1分；</w:t>
            </w:r>
          </w:p>
          <w:p w14:paraId="3A4E71F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④未受到表彰奖励不得分。</w:t>
            </w:r>
          </w:p>
        </w:tc>
        <w:tc>
          <w:tcPr>
            <w:tcW w:w="804" w:type="dxa"/>
            <w:tcBorders>
              <w:top w:val="single" w:color="auto" w:sz="4" w:space="0"/>
              <w:left w:val="single" w:color="000000" w:sz="4" w:space="0"/>
              <w:bottom w:val="single" w:color="000000" w:sz="4" w:space="0"/>
              <w:right w:val="single" w:color="000000" w:sz="4" w:space="0"/>
            </w:tcBorders>
            <w:noWrap w:val="0"/>
            <w:vAlign w:val="center"/>
          </w:tcPr>
          <w:p w14:paraId="5BC4B2E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790C89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2753" w:type="dxa"/>
            <w:tcBorders>
              <w:top w:val="single" w:color="auto" w:sz="4" w:space="0"/>
              <w:left w:val="single" w:color="000000" w:sz="4" w:space="0"/>
              <w:bottom w:val="single" w:color="000000" w:sz="4" w:space="0"/>
              <w:right w:val="single" w:color="000000" w:sz="4" w:space="0"/>
            </w:tcBorders>
            <w:noWrap w:val="0"/>
            <w:vAlign w:val="center"/>
          </w:tcPr>
          <w:p w14:paraId="6D1BE6F4">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相关工作未受到市级以上表彰奖励</w:t>
            </w:r>
          </w:p>
        </w:tc>
      </w:tr>
      <w:tr w14:paraId="3CCE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08" w:type="dxa"/>
            <w:vMerge w:val="continue"/>
            <w:tcBorders>
              <w:top w:val="single" w:color="000000" w:sz="4" w:space="0"/>
              <w:left w:val="single" w:color="000000" w:sz="4" w:space="0"/>
              <w:bottom w:val="nil"/>
              <w:right w:val="single" w:color="000000" w:sz="4" w:space="0"/>
            </w:tcBorders>
            <w:noWrap w:val="0"/>
            <w:vAlign w:val="center"/>
          </w:tcPr>
          <w:p w14:paraId="5B18CD10">
            <w:pPr>
              <w:jc w:val="center"/>
              <w:rPr>
                <w:rFonts w:hint="eastAsia" w:ascii="宋体" w:hAnsi="宋体" w:eastAsia="宋体" w:cs="宋体"/>
                <w:i w:val="0"/>
                <w:iCs w:val="0"/>
                <w:color w:val="auto"/>
                <w:sz w:val="18"/>
                <w:szCs w:val="18"/>
                <w:u w:val="none"/>
              </w:rPr>
            </w:pPr>
          </w:p>
        </w:tc>
        <w:tc>
          <w:tcPr>
            <w:tcW w:w="932" w:type="dxa"/>
            <w:tcBorders>
              <w:top w:val="single" w:color="000000" w:sz="4" w:space="0"/>
              <w:left w:val="single" w:color="000000" w:sz="4" w:space="0"/>
              <w:bottom w:val="nil"/>
              <w:right w:val="single" w:color="000000" w:sz="4" w:space="0"/>
            </w:tcBorders>
            <w:noWrap w:val="0"/>
            <w:vAlign w:val="center"/>
          </w:tcPr>
          <w:p w14:paraId="2C420E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社会公众满意度</w:t>
            </w:r>
          </w:p>
          <w:p w14:paraId="70F4B3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10分</w:t>
            </w:r>
          </w:p>
        </w:tc>
        <w:tc>
          <w:tcPr>
            <w:tcW w:w="1356" w:type="dxa"/>
            <w:tcBorders>
              <w:top w:val="single" w:color="000000" w:sz="4" w:space="0"/>
              <w:left w:val="single" w:color="000000" w:sz="4" w:space="0"/>
              <w:bottom w:val="nil"/>
              <w:right w:val="single" w:color="000000" w:sz="4" w:space="0"/>
            </w:tcBorders>
            <w:noWrap w:val="0"/>
            <w:vAlign w:val="center"/>
          </w:tcPr>
          <w:p w14:paraId="4C869B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社会公众                   满意度</w:t>
            </w:r>
          </w:p>
          <w:p w14:paraId="56738E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10分</w:t>
            </w:r>
          </w:p>
        </w:tc>
        <w:tc>
          <w:tcPr>
            <w:tcW w:w="7032" w:type="dxa"/>
            <w:tcBorders>
              <w:top w:val="single" w:color="000000" w:sz="4" w:space="0"/>
              <w:left w:val="single" w:color="000000" w:sz="4" w:space="0"/>
              <w:bottom w:val="nil"/>
              <w:right w:val="single" w:color="000000" w:sz="4" w:space="0"/>
            </w:tcBorders>
            <w:noWrap w:val="0"/>
            <w:vAlign w:val="center"/>
          </w:tcPr>
          <w:p w14:paraId="5ADA7EC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社会公众满意度，10分                                                                                                  注：根据对社会公众满意度调查问卷赋分，得分=社会公众满意率×指标分值</w:t>
            </w:r>
          </w:p>
        </w:tc>
        <w:tc>
          <w:tcPr>
            <w:tcW w:w="804" w:type="dxa"/>
            <w:tcBorders>
              <w:top w:val="single" w:color="000000" w:sz="4" w:space="0"/>
              <w:left w:val="single" w:color="000000" w:sz="4" w:space="0"/>
              <w:bottom w:val="nil"/>
              <w:right w:val="single" w:color="000000" w:sz="4" w:space="0"/>
            </w:tcBorders>
            <w:noWrap w:val="0"/>
            <w:vAlign w:val="center"/>
          </w:tcPr>
          <w:p w14:paraId="0B2CDF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5" w:type="dxa"/>
            <w:tcBorders>
              <w:top w:val="single" w:color="000000" w:sz="4" w:space="0"/>
              <w:left w:val="single" w:color="000000" w:sz="4" w:space="0"/>
              <w:bottom w:val="nil"/>
              <w:right w:val="single" w:color="000000" w:sz="4" w:space="0"/>
            </w:tcBorders>
            <w:noWrap/>
            <w:vAlign w:val="center"/>
          </w:tcPr>
          <w:p w14:paraId="0C15B6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9.56</w:t>
            </w:r>
          </w:p>
        </w:tc>
        <w:tc>
          <w:tcPr>
            <w:tcW w:w="2753" w:type="dxa"/>
            <w:tcBorders>
              <w:top w:val="single" w:color="000000" w:sz="4" w:space="0"/>
              <w:left w:val="single" w:color="000000" w:sz="4" w:space="0"/>
              <w:bottom w:val="nil"/>
              <w:right w:val="single" w:color="000000" w:sz="4" w:space="0"/>
            </w:tcBorders>
            <w:noWrap w:val="0"/>
            <w:vAlign w:val="center"/>
          </w:tcPr>
          <w:p w14:paraId="55926646">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调查问卷综合结果</w:t>
            </w:r>
          </w:p>
        </w:tc>
      </w:tr>
      <w:tr w14:paraId="4368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530115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总分</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67B106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35757F4">
            <w:pPr>
              <w:jc w:val="center"/>
              <w:rPr>
                <w:rFonts w:hint="eastAsia" w:ascii="宋体" w:hAnsi="宋体" w:eastAsia="宋体" w:cs="宋体"/>
                <w:b/>
                <w:bCs/>
                <w:i w:val="0"/>
                <w:iCs w:val="0"/>
                <w:color w:val="auto"/>
                <w:sz w:val="18"/>
                <w:szCs w:val="18"/>
                <w:u w:val="none"/>
              </w:rPr>
            </w:pPr>
          </w:p>
        </w:tc>
        <w:tc>
          <w:tcPr>
            <w:tcW w:w="7032" w:type="dxa"/>
            <w:tcBorders>
              <w:top w:val="single" w:color="000000" w:sz="4" w:space="0"/>
              <w:left w:val="single" w:color="000000" w:sz="4" w:space="0"/>
              <w:bottom w:val="single" w:color="000000" w:sz="4" w:space="0"/>
              <w:right w:val="single" w:color="000000" w:sz="4" w:space="0"/>
            </w:tcBorders>
            <w:noWrap w:val="0"/>
            <w:vAlign w:val="center"/>
          </w:tcPr>
          <w:p w14:paraId="546161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EE490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fldChar w:fldCharType="begin"/>
            </w:r>
            <w:r>
              <w:rPr>
                <w:rFonts w:hint="eastAsia" w:ascii="宋体" w:hAnsi="宋体" w:eastAsia="宋体" w:cs="宋体"/>
                <w:b/>
                <w:bCs/>
                <w:i w:val="0"/>
                <w:iCs w:val="0"/>
                <w:color w:val="auto"/>
                <w:kern w:val="0"/>
                <w:sz w:val="18"/>
                <w:szCs w:val="18"/>
                <w:u w:val="none"/>
                <w:lang w:val="en-US" w:eastAsia="zh-CN" w:bidi="ar"/>
              </w:rPr>
              <w:instrText xml:space="preserve"> = sum(E4:E30) \* MERGEFORMAT </w:instrText>
            </w:r>
            <w:r>
              <w:rPr>
                <w:rFonts w:hint="eastAsia" w:ascii="宋体" w:hAnsi="宋体" w:eastAsia="宋体" w:cs="宋体"/>
                <w:b/>
                <w:bCs/>
                <w:i w:val="0"/>
                <w:iCs w:val="0"/>
                <w:color w:val="auto"/>
                <w:kern w:val="0"/>
                <w:sz w:val="18"/>
                <w:szCs w:val="18"/>
                <w:u w:val="none"/>
                <w:lang w:val="en-US" w:eastAsia="zh-CN" w:bidi="ar"/>
              </w:rPr>
              <w:fldChar w:fldCharType="separate"/>
            </w:r>
            <w:r>
              <w:rPr>
                <w:rFonts w:hint="eastAsia" w:ascii="宋体" w:hAnsi="宋体" w:eastAsia="宋体" w:cs="宋体"/>
                <w:b/>
                <w:bCs/>
                <w:i w:val="0"/>
                <w:iCs w:val="0"/>
                <w:color w:val="auto"/>
                <w:kern w:val="0"/>
                <w:sz w:val="18"/>
                <w:szCs w:val="18"/>
                <w:u w:val="none"/>
                <w:lang w:val="en-US" w:eastAsia="zh-CN" w:bidi="ar"/>
              </w:rPr>
              <w:t>100</w:t>
            </w:r>
            <w:r>
              <w:rPr>
                <w:rFonts w:hint="eastAsia" w:ascii="宋体" w:hAnsi="宋体" w:eastAsia="宋体" w:cs="宋体"/>
                <w:b/>
                <w:bCs/>
                <w:i w:val="0"/>
                <w:iCs w:val="0"/>
                <w:color w:val="auto"/>
                <w:kern w:val="0"/>
                <w:sz w:val="18"/>
                <w:szCs w:val="18"/>
                <w:u w:val="none"/>
                <w:lang w:val="en-US" w:eastAsia="zh-CN" w:bidi="ar"/>
              </w:rPr>
              <w:fldChar w:fldCharType="end"/>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3D3D9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84.</w:t>
            </w:r>
            <w:r>
              <w:rPr>
                <w:rFonts w:hint="eastAsia" w:ascii="宋体" w:hAnsi="宋体" w:cs="宋体"/>
                <w:b/>
                <w:bCs/>
                <w:i w:val="0"/>
                <w:iCs w:val="0"/>
                <w:color w:val="auto"/>
                <w:kern w:val="0"/>
                <w:sz w:val="18"/>
                <w:szCs w:val="18"/>
                <w:u w:val="none"/>
                <w:lang w:val="en-US" w:eastAsia="zh-CN" w:bidi="ar"/>
              </w:rPr>
              <w:t>7</w:t>
            </w:r>
            <w:r>
              <w:rPr>
                <w:rFonts w:hint="eastAsia" w:ascii="宋体" w:hAnsi="宋体" w:eastAsia="宋体" w:cs="宋体"/>
                <w:b/>
                <w:bCs/>
                <w:i w:val="0"/>
                <w:iCs w:val="0"/>
                <w:color w:val="auto"/>
                <w:kern w:val="0"/>
                <w:sz w:val="18"/>
                <w:szCs w:val="18"/>
                <w:u w:val="none"/>
                <w:lang w:val="en-US" w:eastAsia="zh-CN" w:bidi="ar"/>
              </w:rPr>
              <w:t>6</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14:paraId="53D6BC2C">
            <w:pPr>
              <w:jc w:val="left"/>
              <w:rPr>
                <w:rFonts w:hint="eastAsia" w:ascii="宋体" w:hAnsi="宋体" w:eastAsia="宋体" w:cs="宋体"/>
                <w:b/>
                <w:bCs/>
                <w:i w:val="0"/>
                <w:iCs w:val="0"/>
                <w:color w:val="auto"/>
                <w:sz w:val="18"/>
                <w:szCs w:val="18"/>
                <w:u w:val="none"/>
              </w:rPr>
            </w:pPr>
          </w:p>
        </w:tc>
      </w:tr>
      <w:bookmarkEnd w:id="0"/>
    </w:tbl>
    <w:p w14:paraId="494025F7">
      <w:pPr>
        <w:rPr>
          <w:color w:val="auto"/>
        </w:rPr>
      </w:pPr>
    </w:p>
    <w:sectPr>
      <w:footerReference r:id="rId11" w:type="default"/>
      <w:pgSz w:w="16838" w:h="11906" w:orient="landscape"/>
      <w:pgMar w:top="1701" w:right="1417" w:bottom="1559"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C29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BAA8E">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BAA8E">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86E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B790E">
                          <w:pPr>
                            <w:pStyle w:val="11"/>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1B790E">
                    <w:pPr>
                      <w:pStyle w:val="11"/>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F414">
    <w:pPr>
      <w:pStyle w:val="11"/>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D7486">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AD7486">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B1FB">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43D5B">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743D5B">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092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43E2">
    <w:pPr>
      <w:pStyle w:val="12"/>
      <w:pBdr>
        <w:bottom w:val="single" w:color="auto" w:sz="4" w:space="1"/>
      </w:pBdr>
      <w:jc w:val="both"/>
      <w:rPr>
        <w:rFonts w:hint="eastAsia" w:ascii="仿宋" w:hAnsi="仿宋" w:eastAsia="仿宋" w:cs="仿宋"/>
        <w:sz w:val="22"/>
        <w:szCs w:val="22"/>
      </w:rPr>
    </w:pPr>
    <w:r>
      <w:rPr>
        <w:rFonts w:hint="eastAsia" w:ascii="仿宋" w:hAnsi="仿宋" w:eastAsia="仿宋" w:cs="仿宋"/>
        <w:sz w:val="22"/>
        <w:szCs w:val="22"/>
        <w:lang w:eastAsia="zh-CN"/>
      </w:rPr>
      <w:t xml:space="preserve">  扶风县高层次医疗人才引进资金项目</w:t>
    </w:r>
    <w:r>
      <w:rPr>
        <w:rFonts w:hint="eastAsia" w:ascii="仿宋" w:hAnsi="仿宋" w:eastAsia="仿宋" w:cs="仿宋"/>
        <w:sz w:val="22"/>
        <w:szCs w:val="22"/>
      </w:rPr>
      <w:t>绩效评价报告</w:t>
    </w:r>
  </w:p>
  <w:p w14:paraId="49897CAF">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8E65D">
    <w:pPr>
      <w:pStyle w:val="12"/>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2795">
    <w:pPr>
      <w:pStyle w:val="1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1CC4">
    <w:pPr>
      <w:pStyle w:val="12"/>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bidi w:val="0"/>
      <w:adjustRightInd/>
      <w:snapToGrid w:val="0"/>
      <w:jc w:val="both"/>
      <w:textAlignment w:val="auto"/>
      <w:rPr>
        <w:rFonts w:hint="eastAsia"/>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zRkZDY2NGU0MGNmYzJjMTYzMmE4M2NkM2VjMmUifQ=="/>
  </w:docVars>
  <w:rsids>
    <w:rsidRoot w:val="38E37B57"/>
    <w:rsid w:val="011E5AB2"/>
    <w:rsid w:val="01CB01B3"/>
    <w:rsid w:val="026A7A48"/>
    <w:rsid w:val="02CE489B"/>
    <w:rsid w:val="035D2013"/>
    <w:rsid w:val="04A74525"/>
    <w:rsid w:val="0516539A"/>
    <w:rsid w:val="07ED65E2"/>
    <w:rsid w:val="08646E76"/>
    <w:rsid w:val="09CF031F"/>
    <w:rsid w:val="0A1E73F4"/>
    <w:rsid w:val="0A5B1BB3"/>
    <w:rsid w:val="0A914B0F"/>
    <w:rsid w:val="0B3568A8"/>
    <w:rsid w:val="0BBA5318"/>
    <w:rsid w:val="0C086845"/>
    <w:rsid w:val="0F0071D6"/>
    <w:rsid w:val="0F6E05DA"/>
    <w:rsid w:val="10F128E0"/>
    <w:rsid w:val="12930008"/>
    <w:rsid w:val="13424EA3"/>
    <w:rsid w:val="18773C95"/>
    <w:rsid w:val="18B93457"/>
    <w:rsid w:val="190B3B8C"/>
    <w:rsid w:val="19EE1B79"/>
    <w:rsid w:val="1A6714B9"/>
    <w:rsid w:val="1C1F63B7"/>
    <w:rsid w:val="1E8F7C25"/>
    <w:rsid w:val="20BA367F"/>
    <w:rsid w:val="216060E2"/>
    <w:rsid w:val="21E10E5D"/>
    <w:rsid w:val="269B185D"/>
    <w:rsid w:val="26A96726"/>
    <w:rsid w:val="26CC5BD5"/>
    <w:rsid w:val="2744709E"/>
    <w:rsid w:val="27695189"/>
    <w:rsid w:val="28447CD2"/>
    <w:rsid w:val="299C5AE8"/>
    <w:rsid w:val="2AB60BB7"/>
    <w:rsid w:val="2BE710A1"/>
    <w:rsid w:val="2CF14F59"/>
    <w:rsid w:val="2CF73565"/>
    <w:rsid w:val="2F8C268B"/>
    <w:rsid w:val="31D077C5"/>
    <w:rsid w:val="332C4476"/>
    <w:rsid w:val="33882C4C"/>
    <w:rsid w:val="340605AC"/>
    <w:rsid w:val="35D02213"/>
    <w:rsid w:val="379F0A81"/>
    <w:rsid w:val="38E37B57"/>
    <w:rsid w:val="3BC202C0"/>
    <w:rsid w:val="3C917532"/>
    <w:rsid w:val="3CFD28A5"/>
    <w:rsid w:val="3D5C444A"/>
    <w:rsid w:val="3F6B1FEB"/>
    <w:rsid w:val="41344BDC"/>
    <w:rsid w:val="418331C2"/>
    <w:rsid w:val="42F1105D"/>
    <w:rsid w:val="43AF1927"/>
    <w:rsid w:val="44556AD5"/>
    <w:rsid w:val="44927617"/>
    <w:rsid w:val="45B56CCC"/>
    <w:rsid w:val="47C53370"/>
    <w:rsid w:val="483E4851"/>
    <w:rsid w:val="48B168E6"/>
    <w:rsid w:val="4A6F553B"/>
    <w:rsid w:val="4C752B7D"/>
    <w:rsid w:val="4D1107FD"/>
    <w:rsid w:val="4D861E62"/>
    <w:rsid w:val="509D6459"/>
    <w:rsid w:val="51BF6FE1"/>
    <w:rsid w:val="522E2240"/>
    <w:rsid w:val="52DD3E17"/>
    <w:rsid w:val="55305925"/>
    <w:rsid w:val="554634AF"/>
    <w:rsid w:val="563B2BBD"/>
    <w:rsid w:val="57E41D2A"/>
    <w:rsid w:val="5A9B1234"/>
    <w:rsid w:val="5AE57DF7"/>
    <w:rsid w:val="5EC549C2"/>
    <w:rsid w:val="5EFD2BF2"/>
    <w:rsid w:val="60033C5A"/>
    <w:rsid w:val="61794A8E"/>
    <w:rsid w:val="62E219B1"/>
    <w:rsid w:val="63A64809"/>
    <w:rsid w:val="64965C84"/>
    <w:rsid w:val="651F5CA2"/>
    <w:rsid w:val="65231C13"/>
    <w:rsid w:val="658B6891"/>
    <w:rsid w:val="66EB346C"/>
    <w:rsid w:val="673E77F9"/>
    <w:rsid w:val="68204069"/>
    <w:rsid w:val="689F0CB2"/>
    <w:rsid w:val="6A20332F"/>
    <w:rsid w:val="6CAF430C"/>
    <w:rsid w:val="6D475CF9"/>
    <w:rsid w:val="6F51652A"/>
    <w:rsid w:val="6F9E056C"/>
    <w:rsid w:val="6FC859C3"/>
    <w:rsid w:val="700B6F3F"/>
    <w:rsid w:val="70453BB5"/>
    <w:rsid w:val="714E1AB7"/>
    <w:rsid w:val="71663DE2"/>
    <w:rsid w:val="74671781"/>
    <w:rsid w:val="74D80B53"/>
    <w:rsid w:val="751C1CFB"/>
    <w:rsid w:val="75281E8A"/>
    <w:rsid w:val="75452E0E"/>
    <w:rsid w:val="76342701"/>
    <w:rsid w:val="768272D0"/>
    <w:rsid w:val="770727D6"/>
    <w:rsid w:val="77534E9B"/>
    <w:rsid w:val="78031871"/>
    <w:rsid w:val="79C952A7"/>
    <w:rsid w:val="7ACF65E9"/>
    <w:rsid w:val="7B0F5208"/>
    <w:rsid w:val="7BF82F51"/>
    <w:rsid w:val="7C155BB7"/>
    <w:rsid w:val="7DCF52A0"/>
    <w:rsid w:val="7F244161"/>
    <w:rsid w:val="7FE9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qFormat/>
    <w:uiPriority w:val="0"/>
    <w:pPr>
      <w:keepNext w:val="0"/>
      <w:keepLines w:val="0"/>
      <w:widowControl w:val="0"/>
      <w:suppressLineNumbers w:val="0"/>
      <w:spacing w:before="0" w:beforeAutospacing="0" w:after="120" w:afterAutospacing="0"/>
      <w:ind w:left="0" w:right="0"/>
      <w:jc w:val="both"/>
    </w:pPr>
    <w:rPr>
      <w:rFonts w:ascii="Calibri" w:hAnsi="Calibri"/>
      <w:kern w:val="2"/>
      <w:sz w:val="21"/>
      <w:szCs w:val="24"/>
    </w:rPr>
  </w:style>
  <w:style w:type="paragraph" w:styleId="9">
    <w:name w:val="Body Text 2"/>
    <w:basedOn w:val="1"/>
    <w:qFormat/>
    <w:uiPriority w:val="99"/>
    <w:rPr>
      <w:rFonts w:ascii="楷体_GB2312" w:hAnsi="Copperplate Gothic Bold" w:eastAsia="楷体_GB2312"/>
      <w:sz w:val="28"/>
    </w:rPr>
  </w:style>
  <w:style w:type="paragraph" w:styleId="10">
    <w:name w:val="Body Text Indent"/>
    <w:basedOn w:val="1"/>
    <w:qFormat/>
    <w:uiPriority w:val="0"/>
    <w:pPr>
      <w:ind w:firstLine="200" w:firstLineChars="200"/>
    </w:pPr>
    <w:rPr>
      <w:sz w:val="28"/>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font11"/>
    <w:basedOn w:val="17"/>
    <w:qFormat/>
    <w:uiPriority w:val="0"/>
    <w:rPr>
      <w:rFonts w:hint="eastAsia" w:ascii="宋体" w:hAnsi="宋体" w:eastAsia="宋体" w:cs="宋体"/>
      <w:color w:val="000000"/>
      <w:sz w:val="28"/>
      <w:szCs w:val="28"/>
      <w:u w:val="none"/>
    </w:rPr>
  </w:style>
  <w:style w:type="character" w:customStyle="1" w:styleId="20">
    <w:name w:val="font51"/>
    <w:basedOn w:val="17"/>
    <w:qFormat/>
    <w:uiPriority w:val="0"/>
    <w:rPr>
      <w:rFonts w:hint="eastAsia" w:ascii="宋体" w:hAnsi="宋体" w:eastAsia="宋体" w:cs="宋体"/>
      <w:color w:val="FF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5338</Words>
  <Characters>6949</Characters>
  <Lines>0</Lines>
  <Paragraphs>0</Paragraphs>
  <TotalTime>1</TotalTime>
  <ScaleCrop>false</ScaleCrop>
  <LinksUpToDate>false</LinksUpToDate>
  <CharactersWithSpaces>7024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2025-06-13T08:16:00Z</dcterms:created>
  <dc:creator>海纳百川</dc:creator>
  <cp:lastModifiedBy>＆一笑而过::&gt;_&lt;:</cp:lastModifiedBy>
  <dcterms:modified xsi:type="dcterms:W3CDTF">2025-12-19T07:17:05Z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EAA167471D074F3593E7724B4362E409_13</vt:lpwstr>
  </property>
  <property fmtid="{D5CDD505-2E9C-101B-9397-08002B2CF9AE}" pid="4" name="KSOTemplateDocerSaveRecord">
    <vt:lpwstr>eyJoZGlkIjoiNGYyZWE5OWUzMGI3ZWUyNjZhYTk0YzRkZDlmMmJlOGQiLCJ1c2VySWQiOiIxMTY2NzU5ODkyIn0=</vt:lpwstr>
  </property>
</Properties>
</file>