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F4" w:rsidRPr="001623E6" w:rsidRDefault="002E73F1" w:rsidP="001623E6">
      <w:pPr>
        <w:spacing w:line="320" w:lineRule="exact"/>
        <w:ind w:left="512" w:firstLine="514"/>
        <w:jc w:val="center"/>
        <w:rPr>
          <w:rFonts w:ascii="宋体" w:hAnsi="宋体"/>
          <w:b/>
          <w:szCs w:val="24"/>
        </w:rPr>
      </w:pPr>
      <w:r w:rsidRPr="001623E6">
        <w:rPr>
          <w:rFonts w:ascii="宋体" w:hAnsi="宋体" w:hint="eastAsia"/>
          <w:b/>
          <w:szCs w:val="24"/>
        </w:rPr>
        <w:t>《扶风县城市绿地系统规划（2</w:t>
      </w:r>
      <w:r w:rsidRPr="001623E6">
        <w:rPr>
          <w:rFonts w:ascii="宋体" w:hAnsi="宋体"/>
          <w:b/>
          <w:szCs w:val="24"/>
        </w:rPr>
        <w:t>017</w:t>
      </w:r>
      <w:r w:rsidRPr="001623E6">
        <w:rPr>
          <w:rFonts w:ascii="宋体" w:hAnsi="宋体" w:hint="eastAsia"/>
          <w:b/>
          <w:szCs w:val="24"/>
        </w:rPr>
        <w:t>-</w:t>
      </w:r>
      <w:r w:rsidRPr="001623E6">
        <w:rPr>
          <w:rFonts w:ascii="宋体" w:hAnsi="宋体"/>
          <w:b/>
          <w:szCs w:val="24"/>
        </w:rPr>
        <w:t>2030</w:t>
      </w:r>
      <w:r w:rsidRPr="001623E6">
        <w:rPr>
          <w:rFonts w:ascii="宋体" w:hAnsi="宋体" w:hint="eastAsia"/>
          <w:b/>
          <w:szCs w:val="24"/>
        </w:rPr>
        <w:t>）》</w:t>
      </w:r>
      <w:r w:rsidR="00401203" w:rsidRPr="001623E6">
        <w:rPr>
          <w:rFonts w:ascii="宋体" w:hAnsi="宋体" w:hint="eastAsia"/>
          <w:b/>
          <w:szCs w:val="24"/>
        </w:rPr>
        <w:t>主要内容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0" w:name="_Toc346374319"/>
      <w:bookmarkStart w:id="1" w:name="_Toc526971868"/>
      <w:r w:rsidRPr="0098199A">
        <w:rPr>
          <w:rFonts w:ascii="宋体" w:hAnsi="宋体" w:hint="eastAsia"/>
          <w:b/>
          <w:spacing w:val="0"/>
          <w:sz w:val="21"/>
          <w:szCs w:val="21"/>
        </w:rPr>
        <w:t>一、规划期限</w:t>
      </w:r>
      <w:bookmarkEnd w:id="0"/>
      <w:bookmarkEnd w:id="1"/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近期 2017-2020年，县城人口以1</w:t>
      </w:r>
      <w:r w:rsidRPr="0098199A">
        <w:rPr>
          <w:rFonts w:ascii="宋体" w:hAnsi="宋体"/>
          <w:spacing w:val="0"/>
          <w:sz w:val="21"/>
          <w:szCs w:val="21"/>
        </w:rPr>
        <w:t>0</w:t>
      </w:r>
      <w:r w:rsidRPr="0098199A">
        <w:rPr>
          <w:rFonts w:ascii="宋体" w:hAnsi="宋体" w:hint="eastAsia"/>
          <w:spacing w:val="0"/>
          <w:sz w:val="21"/>
          <w:szCs w:val="21"/>
        </w:rPr>
        <w:t>万人计。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远期 2021-2030年，县城人口以20万人计。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2" w:name="_Toc346374320"/>
      <w:bookmarkStart w:id="3" w:name="_Toc526971869"/>
      <w:r w:rsidRPr="0098199A">
        <w:rPr>
          <w:rFonts w:ascii="宋体" w:hAnsi="宋体" w:hint="eastAsia"/>
          <w:b/>
          <w:spacing w:val="0"/>
          <w:sz w:val="21"/>
          <w:szCs w:val="21"/>
        </w:rPr>
        <w:t>二、规划范围与规模</w:t>
      </w:r>
      <w:bookmarkEnd w:id="2"/>
      <w:bookmarkEnd w:id="3"/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1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县域范围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扶风县目前所辖1街7镇的行政辖区范围，总面积约705.</w:t>
      </w:r>
      <w:r w:rsidRPr="0098199A">
        <w:rPr>
          <w:rFonts w:ascii="宋体" w:hAnsi="宋体"/>
          <w:spacing w:val="0"/>
          <w:sz w:val="21"/>
          <w:szCs w:val="21"/>
        </w:rPr>
        <w:t>29</w:t>
      </w:r>
      <w:r w:rsidRPr="0098199A">
        <w:rPr>
          <w:rFonts w:ascii="宋体" w:hAnsi="宋体" w:hint="eastAsia"/>
          <w:spacing w:val="0"/>
          <w:sz w:val="21"/>
          <w:szCs w:val="21"/>
        </w:rPr>
        <w:t>平方公里。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2.城市规划区范围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南部至城关镇边界，东部至城关镇与法门镇辖区边界，北部至周原遗址北界及法门镇与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天度镇边界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，西至县域边界，面积为225.6平方公里。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3.中心城区范围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指中心城区总用地规划范围，面积约为46.2平方公里，包括建设用地和非建设用地两部分，其中建设用地约23.</w:t>
      </w:r>
      <w:r w:rsidRPr="0098199A">
        <w:rPr>
          <w:rFonts w:ascii="宋体" w:hAnsi="宋体"/>
          <w:spacing w:val="0"/>
          <w:sz w:val="21"/>
          <w:szCs w:val="21"/>
        </w:rPr>
        <w:t>65</w:t>
      </w:r>
      <w:r w:rsidRPr="0098199A">
        <w:rPr>
          <w:rFonts w:ascii="宋体" w:hAnsi="宋体" w:hint="eastAsia"/>
          <w:spacing w:val="0"/>
          <w:sz w:val="21"/>
          <w:szCs w:val="21"/>
        </w:rPr>
        <w:t>平方公里，非建设用地约2</w:t>
      </w:r>
      <w:r w:rsidRPr="0098199A">
        <w:rPr>
          <w:rFonts w:ascii="宋体" w:hAnsi="宋体"/>
          <w:spacing w:val="0"/>
          <w:sz w:val="21"/>
          <w:szCs w:val="21"/>
        </w:rPr>
        <w:t>2.55</w:t>
      </w:r>
      <w:r w:rsidRPr="0098199A">
        <w:rPr>
          <w:rFonts w:ascii="宋体" w:hAnsi="宋体" w:hint="eastAsia"/>
          <w:spacing w:val="0"/>
          <w:sz w:val="21"/>
          <w:szCs w:val="21"/>
        </w:rPr>
        <w:t>平方公里（法门寺文化景区不计入</w:t>
      </w:r>
      <w:r w:rsidRPr="0098199A">
        <w:rPr>
          <w:rFonts w:ascii="宋体" w:hAnsi="宋体"/>
          <w:spacing w:val="0"/>
          <w:sz w:val="21"/>
          <w:szCs w:val="21"/>
        </w:rPr>
        <w:t>城市建设用地</w:t>
      </w:r>
      <w:r w:rsidRPr="0098199A">
        <w:rPr>
          <w:rFonts w:ascii="宋体" w:hAnsi="宋体" w:hint="eastAsia"/>
          <w:spacing w:val="0"/>
          <w:sz w:val="21"/>
          <w:szCs w:val="21"/>
        </w:rPr>
        <w:t>）。中心城区具体四至边界为：东边界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至法汤高速公路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；西边界至七星河、老城区胜利厂及教师进修学校；南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边界至韦河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；北边界至关中环线。且此次将已建成</w:t>
      </w:r>
      <w:r w:rsidRPr="0098199A">
        <w:rPr>
          <w:rFonts w:ascii="宋体" w:hAnsi="宋体"/>
          <w:spacing w:val="0"/>
          <w:sz w:val="21"/>
          <w:szCs w:val="21"/>
        </w:rPr>
        <w:t>的七星河国家湿地公园，</w:t>
      </w:r>
      <w:r w:rsidRPr="0098199A">
        <w:rPr>
          <w:rFonts w:ascii="宋体" w:hAnsi="宋体" w:hint="eastAsia"/>
          <w:spacing w:val="0"/>
          <w:sz w:val="21"/>
          <w:szCs w:val="21"/>
        </w:rPr>
        <w:t>除</w:t>
      </w:r>
      <w:r w:rsidRPr="0098199A">
        <w:rPr>
          <w:rFonts w:ascii="宋体" w:hAnsi="宋体"/>
          <w:spacing w:val="0"/>
          <w:sz w:val="21"/>
          <w:szCs w:val="21"/>
        </w:rPr>
        <w:t>河道水域外纳入</w:t>
      </w:r>
      <w:r w:rsidRPr="0098199A">
        <w:rPr>
          <w:rFonts w:ascii="宋体" w:hAnsi="宋体" w:hint="eastAsia"/>
          <w:spacing w:val="0"/>
          <w:sz w:val="21"/>
          <w:szCs w:val="21"/>
        </w:rPr>
        <w:t>了规划</w:t>
      </w:r>
      <w:r w:rsidRPr="0098199A">
        <w:rPr>
          <w:rFonts w:ascii="宋体" w:hAnsi="宋体"/>
          <w:spacing w:val="0"/>
          <w:sz w:val="21"/>
          <w:szCs w:val="21"/>
        </w:rPr>
        <w:t>建设用地</w:t>
      </w:r>
      <w:r w:rsidRPr="0098199A">
        <w:rPr>
          <w:rFonts w:ascii="宋体" w:hAnsi="宋体" w:hint="eastAsia"/>
          <w:spacing w:val="0"/>
          <w:sz w:val="21"/>
          <w:szCs w:val="21"/>
        </w:rPr>
        <w:t>范围。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4" w:name="_Toc526971871"/>
      <w:r w:rsidRPr="0098199A">
        <w:rPr>
          <w:rFonts w:ascii="宋体" w:hAnsi="宋体" w:hint="eastAsia"/>
          <w:b/>
          <w:spacing w:val="0"/>
          <w:sz w:val="21"/>
          <w:szCs w:val="21"/>
        </w:rPr>
        <w:t>三、规划原则</w:t>
      </w:r>
      <w:bookmarkEnd w:id="4"/>
      <w:r w:rsidRPr="0098199A">
        <w:rPr>
          <w:rFonts w:ascii="宋体" w:hAnsi="宋体" w:hint="eastAsia"/>
          <w:b/>
          <w:spacing w:val="0"/>
          <w:sz w:val="21"/>
          <w:szCs w:val="21"/>
        </w:rPr>
        <w:t xml:space="preserve"> 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1.绿色优先，生态优先原则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从绿地数量、规模、布局及自然环境的保护和改善等方面，提升城市及其所在区域的整体生态环境品质，促进城市的可持续性发展。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2.地域人文，特色突出原则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将城市绿地建设和扶风县深厚的人文历史相结合，将文化融入绿地功能和各个景观元素，重视</w:t>
      </w:r>
      <w:r w:rsidR="001623E6">
        <w:rPr>
          <w:rFonts w:ascii="宋体" w:hAnsi="宋体" w:hint="eastAsia"/>
          <w:spacing w:val="0"/>
          <w:sz w:val="21"/>
          <w:szCs w:val="21"/>
        </w:rPr>
        <w:t>营建</w:t>
      </w:r>
      <w:r w:rsidRPr="0098199A">
        <w:rPr>
          <w:rFonts w:ascii="宋体" w:hAnsi="宋体" w:hint="eastAsia"/>
          <w:spacing w:val="0"/>
          <w:sz w:val="21"/>
          <w:szCs w:val="21"/>
        </w:rPr>
        <w:t>当地的乡土绿化和园林艺术风格，弘扬地方文化，增加城市活力和吸引力。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3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路园结合，整体融合原则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通过“以路延绿，路园结合”的</w:t>
      </w:r>
      <w:r w:rsidRPr="0098199A">
        <w:rPr>
          <w:rFonts w:ascii="宋体" w:hAnsi="宋体"/>
          <w:spacing w:val="0"/>
          <w:sz w:val="21"/>
          <w:szCs w:val="21"/>
        </w:rPr>
        <w:t>方式</w:t>
      </w:r>
      <w:r w:rsidRPr="0098199A">
        <w:rPr>
          <w:rFonts w:ascii="宋体" w:hAnsi="宋体" w:hint="eastAsia"/>
          <w:spacing w:val="0"/>
          <w:sz w:val="21"/>
          <w:szCs w:val="21"/>
        </w:rPr>
        <w:t>，将城区的公共绿地串接起来，以绿化将整个城区用地有机的划分和融合起来。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/>
          <w:b/>
          <w:spacing w:val="0"/>
          <w:sz w:val="21"/>
          <w:szCs w:val="21"/>
        </w:rPr>
        <w:t>4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.可观可达，以人为本原则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城市绿地规划要以人为本，提高绿地的可观赏性、可介入性、可达性，使得各类绿地的效用达到最大化。</w:t>
      </w:r>
    </w:p>
    <w:p w:rsidR="001711B4" w:rsidRPr="0098199A" w:rsidRDefault="00C55FEC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5" w:name="_Toc346374325"/>
      <w:bookmarkStart w:id="6" w:name="_Toc354250008"/>
      <w:bookmarkStart w:id="7" w:name="_Toc526971873"/>
      <w:r w:rsidRPr="0098199A">
        <w:rPr>
          <w:rFonts w:ascii="宋体" w:hAnsi="宋体" w:hint="eastAsia"/>
          <w:b/>
          <w:spacing w:val="0"/>
          <w:sz w:val="21"/>
          <w:szCs w:val="21"/>
        </w:rPr>
        <w:t>四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、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规划目标</w:t>
      </w:r>
      <w:bookmarkEnd w:id="5"/>
      <w:bookmarkEnd w:id="6"/>
      <w:bookmarkEnd w:id="7"/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1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总体目标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在县域范围内建立和发展生态、生产、游憩与城乡一体化的生态绿地系统和休闲游憩系统。同时，继续提高和优化国家园林县城建设的绿化水平，构建“绿网”与“文脉”结合、特色鲜明且公园化的生态型国家园林县城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2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各层级目标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（1）县域目标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近期目标</w:t>
      </w:r>
      <w:r w:rsidRPr="0098199A">
        <w:rPr>
          <w:rFonts w:ascii="宋体" w:hAnsi="宋体" w:hint="eastAsia"/>
          <w:spacing w:val="0"/>
          <w:sz w:val="21"/>
          <w:szCs w:val="21"/>
        </w:rPr>
        <w:t>：通过落实生态恢复、生产结合、郊野游憩等措施，初步构建起城乡一体化的生态景观格局。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远期目标</w:t>
      </w:r>
      <w:r w:rsidRPr="0098199A">
        <w:rPr>
          <w:rFonts w:ascii="宋体" w:hAnsi="宋体" w:hint="eastAsia"/>
          <w:spacing w:val="0"/>
          <w:sz w:val="21"/>
          <w:szCs w:val="21"/>
        </w:rPr>
        <w:t>：形成自然生态环境与城区、城乡互相促进的可持续发展的一体的生态绿地系统和休闲游憩系统。</w:t>
      </w:r>
    </w:p>
    <w:p w:rsidR="001711B4" w:rsidRPr="0098199A" w:rsidRDefault="001711B4" w:rsidP="001711B4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（2）城区目标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近期目标</w:t>
      </w:r>
      <w:r w:rsidRPr="0098199A">
        <w:rPr>
          <w:rFonts w:ascii="宋体" w:hAnsi="宋体" w:hint="eastAsia"/>
          <w:spacing w:val="0"/>
          <w:sz w:val="21"/>
          <w:szCs w:val="21"/>
        </w:rPr>
        <w:t>：继续提高和优化国家园林县城建设的绿化水平，提升各类公园绿地的数量和质量，加强城市绿地的网络化联系，增加精品绿地，将扶风县城建设成优质特色化的国</w:t>
      </w:r>
      <w:r w:rsidRPr="0098199A">
        <w:rPr>
          <w:rFonts w:ascii="宋体" w:hAnsi="宋体" w:hint="eastAsia"/>
          <w:spacing w:val="0"/>
          <w:sz w:val="21"/>
          <w:szCs w:val="21"/>
        </w:rPr>
        <w:lastRenderedPageBreak/>
        <w:t>家园林县城。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远期目标</w:t>
      </w:r>
      <w:r w:rsidRPr="0098199A">
        <w:rPr>
          <w:rFonts w:ascii="宋体" w:hAnsi="宋体" w:hint="eastAsia"/>
          <w:spacing w:val="0"/>
          <w:sz w:val="21"/>
          <w:szCs w:val="21"/>
        </w:rPr>
        <w:t>：将扶风县城建设为绿地结构布局合理、绿地网络优化、文化特色鲜明且公园化的生态型国家园林县城。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8" w:name="_Toc346374328"/>
      <w:bookmarkStart w:id="9" w:name="_Toc354250009"/>
      <w:bookmarkStart w:id="10" w:name="_Toc526971874"/>
      <w:r w:rsidRPr="0098199A">
        <w:rPr>
          <w:rFonts w:ascii="宋体" w:hAnsi="宋体" w:hint="eastAsia"/>
          <w:b/>
          <w:spacing w:val="0"/>
          <w:sz w:val="21"/>
          <w:szCs w:val="21"/>
        </w:rPr>
        <w:t>五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、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规划指标</w:t>
      </w:r>
      <w:bookmarkEnd w:id="8"/>
      <w:bookmarkEnd w:id="9"/>
      <w:bookmarkEnd w:id="10"/>
    </w:p>
    <w:p w:rsidR="001711B4" w:rsidRPr="0098199A" w:rsidRDefault="001711B4" w:rsidP="001711B4">
      <w:pPr>
        <w:spacing w:beforeLines="50" w:before="156" w:line="320" w:lineRule="exact"/>
        <w:ind w:leftChars="0" w:left="0" w:firstLineChars="0" w:firstLine="0"/>
        <w:jc w:val="center"/>
        <w:rPr>
          <w:rFonts w:ascii="宋体" w:hAnsi="宋体"/>
          <w:b/>
          <w:spacing w:val="0"/>
          <w:sz w:val="21"/>
          <w:szCs w:val="21"/>
        </w:rPr>
      </w:pPr>
      <w:bookmarkStart w:id="11" w:name="_Toc349897063"/>
      <w:bookmarkStart w:id="12" w:name="_Toc354250010"/>
      <w:r w:rsidRPr="0098199A">
        <w:rPr>
          <w:rFonts w:ascii="宋体" w:hAnsi="宋体" w:hint="eastAsia"/>
          <w:b/>
          <w:spacing w:val="0"/>
          <w:sz w:val="21"/>
          <w:szCs w:val="21"/>
        </w:rPr>
        <w:t>扶风县绿地系统规划指标一览表</w:t>
      </w:r>
    </w:p>
    <w:tbl>
      <w:tblPr>
        <w:tblW w:w="8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264"/>
        <w:gridCol w:w="666"/>
        <w:gridCol w:w="1171"/>
        <w:gridCol w:w="988"/>
        <w:gridCol w:w="1105"/>
        <w:gridCol w:w="1067"/>
        <w:gridCol w:w="1150"/>
        <w:gridCol w:w="1106"/>
      </w:tblGrid>
      <w:tr w:rsidR="0098199A" w:rsidRPr="0098199A" w:rsidTr="001623E6">
        <w:trPr>
          <w:trHeight w:val="253"/>
          <w:jc w:val="center"/>
        </w:trPr>
        <w:tc>
          <w:tcPr>
            <w:tcW w:w="1671" w:type="dxa"/>
            <w:gridSpan w:val="2"/>
            <w:vMerge w:val="restart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指标类型</w:t>
            </w:r>
          </w:p>
        </w:tc>
        <w:tc>
          <w:tcPr>
            <w:tcW w:w="666" w:type="dxa"/>
            <w:vMerge w:val="restart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单位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近期指标（20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20</w:t>
            </w: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年）</w:t>
            </w: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远期指标（20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30</w:t>
            </w: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年）</w:t>
            </w:r>
          </w:p>
        </w:tc>
      </w:tr>
      <w:tr w:rsidR="0098199A" w:rsidRPr="0098199A" w:rsidTr="001623E6">
        <w:trPr>
          <w:trHeight w:val="239"/>
          <w:jc w:val="center"/>
        </w:trPr>
        <w:tc>
          <w:tcPr>
            <w:tcW w:w="1671" w:type="dxa"/>
            <w:gridSpan w:val="2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1623E6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分类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绿地</w:t>
            </w:r>
          </w:p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面积</w:t>
            </w:r>
          </w:p>
        </w:tc>
        <w:tc>
          <w:tcPr>
            <w:tcW w:w="988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城市绿地总面积</w:t>
            </w:r>
          </w:p>
        </w:tc>
        <w:tc>
          <w:tcPr>
            <w:tcW w:w="1105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城乡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绿地面积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分类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绿地面积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城市绿地总面积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城乡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绿地面积</w:t>
            </w:r>
          </w:p>
        </w:tc>
      </w:tr>
      <w:tr w:rsidR="0098199A" w:rsidRPr="0098199A" w:rsidTr="001623E6">
        <w:trPr>
          <w:trHeight w:val="253"/>
          <w:jc w:val="center"/>
        </w:trPr>
        <w:tc>
          <w:tcPr>
            <w:tcW w:w="407" w:type="dxa"/>
            <w:vMerge w:val="restart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城市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绿地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G1公园绿地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公顷</w:t>
            </w:r>
          </w:p>
        </w:tc>
        <w:tc>
          <w:tcPr>
            <w:tcW w:w="1171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188.81</w:t>
            </w:r>
          </w:p>
        </w:tc>
        <w:tc>
          <w:tcPr>
            <w:tcW w:w="988" w:type="dxa"/>
            <w:vMerge w:val="restart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468.40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16531.16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465.43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1068.52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28207.85</w:t>
            </w:r>
          </w:p>
        </w:tc>
      </w:tr>
      <w:tr w:rsidR="0098199A" w:rsidRPr="0098199A" w:rsidTr="001623E6">
        <w:trPr>
          <w:trHeight w:val="265"/>
          <w:jc w:val="center"/>
        </w:trPr>
        <w:tc>
          <w:tcPr>
            <w:tcW w:w="407" w:type="dxa"/>
            <w:vMerge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G2防护绿地</w:t>
            </w:r>
          </w:p>
        </w:tc>
        <w:tc>
          <w:tcPr>
            <w:tcW w:w="666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公顷</w:t>
            </w:r>
          </w:p>
        </w:tc>
        <w:tc>
          <w:tcPr>
            <w:tcW w:w="1171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65.87</w:t>
            </w:r>
          </w:p>
        </w:tc>
        <w:tc>
          <w:tcPr>
            <w:tcW w:w="988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135.53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</w:tr>
      <w:tr w:rsidR="0098199A" w:rsidRPr="0098199A" w:rsidTr="001623E6">
        <w:trPr>
          <w:trHeight w:val="253"/>
          <w:jc w:val="center"/>
        </w:trPr>
        <w:tc>
          <w:tcPr>
            <w:tcW w:w="407" w:type="dxa"/>
            <w:vMerge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G3广场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用地</w:t>
            </w:r>
          </w:p>
        </w:tc>
        <w:tc>
          <w:tcPr>
            <w:tcW w:w="666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公顷</w:t>
            </w:r>
          </w:p>
        </w:tc>
        <w:tc>
          <w:tcPr>
            <w:tcW w:w="1171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5.21</w:t>
            </w: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不计入</w:t>
            </w:r>
          </w:p>
        </w:tc>
        <w:tc>
          <w:tcPr>
            <w:tcW w:w="988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16.31</w:t>
            </w: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不计入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</w:tr>
      <w:tr w:rsidR="0098199A" w:rsidRPr="0098199A" w:rsidTr="001623E6">
        <w:trPr>
          <w:trHeight w:val="265"/>
          <w:jc w:val="center"/>
        </w:trPr>
        <w:tc>
          <w:tcPr>
            <w:tcW w:w="407" w:type="dxa"/>
            <w:vMerge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广场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用地中的绿地</w:t>
            </w:r>
          </w:p>
        </w:tc>
        <w:tc>
          <w:tcPr>
            <w:tcW w:w="666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公顷</w:t>
            </w:r>
          </w:p>
        </w:tc>
        <w:tc>
          <w:tcPr>
            <w:tcW w:w="1171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1.82</w:t>
            </w:r>
          </w:p>
        </w:tc>
        <w:tc>
          <w:tcPr>
            <w:tcW w:w="988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5.</w:t>
            </w:r>
            <w:r w:rsidRPr="0098199A">
              <w:rPr>
                <w:rFonts w:ascii="宋体" w:hAnsi="宋体"/>
                <w:spacing w:val="0"/>
                <w:sz w:val="18"/>
                <w:szCs w:val="18"/>
              </w:rPr>
              <w:t>71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</w:tr>
      <w:tr w:rsidR="0098199A" w:rsidRPr="0098199A" w:rsidTr="001623E6">
        <w:trPr>
          <w:trHeight w:val="253"/>
          <w:jc w:val="center"/>
        </w:trPr>
        <w:tc>
          <w:tcPr>
            <w:tcW w:w="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XG附属绿地</w:t>
            </w:r>
          </w:p>
        </w:tc>
        <w:tc>
          <w:tcPr>
            <w:tcW w:w="666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公顷</w:t>
            </w:r>
          </w:p>
        </w:tc>
        <w:tc>
          <w:tcPr>
            <w:tcW w:w="1171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211.90</w:t>
            </w:r>
          </w:p>
        </w:tc>
        <w:tc>
          <w:tcPr>
            <w:tcW w:w="988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4</w:t>
            </w:r>
            <w:r w:rsidRPr="0098199A">
              <w:rPr>
                <w:rFonts w:ascii="宋体" w:hAnsi="宋体"/>
                <w:spacing w:val="0"/>
                <w:sz w:val="18"/>
                <w:szCs w:val="18"/>
              </w:rPr>
              <w:t>61.85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</w:tr>
      <w:tr w:rsidR="0098199A" w:rsidRPr="0098199A" w:rsidTr="001623E6">
        <w:trPr>
          <w:trHeight w:val="253"/>
          <w:jc w:val="center"/>
        </w:trPr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EG区域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绿地</w:t>
            </w:r>
          </w:p>
        </w:tc>
        <w:tc>
          <w:tcPr>
            <w:tcW w:w="666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公顷</w:t>
            </w:r>
          </w:p>
        </w:tc>
        <w:tc>
          <w:tcPr>
            <w:tcW w:w="2159" w:type="dxa"/>
            <w:gridSpan w:val="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16062.76</w:t>
            </w:r>
          </w:p>
        </w:tc>
        <w:tc>
          <w:tcPr>
            <w:tcW w:w="1105" w:type="dxa"/>
            <w:vMerge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27139.33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</w:p>
        </w:tc>
      </w:tr>
      <w:tr w:rsidR="0098199A" w:rsidRPr="0098199A" w:rsidTr="001623E6">
        <w:trPr>
          <w:trHeight w:val="253"/>
          <w:jc w:val="center"/>
        </w:trPr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城市建设用地面积</w:t>
            </w:r>
          </w:p>
        </w:tc>
        <w:tc>
          <w:tcPr>
            <w:tcW w:w="666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公顷</w:t>
            </w:r>
          </w:p>
        </w:tc>
        <w:tc>
          <w:tcPr>
            <w:tcW w:w="3264" w:type="dxa"/>
            <w:gridSpan w:val="3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1200</w:t>
            </w:r>
          </w:p>
        </w:tc>
        <w:tc>
          <w:tcPr>
            <w:tcW w:w="3323" w:type="dxa"/>
            <w:gridSpan w:val="3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2364.</w:t>
            </w:r>
            <w:r w:rsidRPr="0098199A">
              <w:rPr>
                <w:rFonts w:ascii="宋体" w:hAnsi="宋体"/>
                <w:spacing w:val="0"/>
                <w:sz w:val="18"/>
                <w:szCs w:val="18"/>
              </w:rPr>
              <w:t>86</w:t>
            </w:r>
          </w:p>
        </w:tc>
      </w:tr>
      <w:tr w:rsidR="0098199A" w:rsidRPr="0098199A" w:rsidTr="001623E6">
        <w:trPr>
          <w:trHeight w:val="253"/>
          <w:jc w:val="center"/>
        </w:trPr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县域面积</w:t>
            </w:r>
          </w:p>
        </w:tc>
        <w:tc>
          <w:tcPr>
            <w:tcW w:w="666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公顷</w:t>
            </w:r>
          </w:p>
        </w:tc>
        <w:tc>
          <w:tcPr>
            <w:tcW w:w="3264" w:type="dxa"/>
            <w:gridSpan w:val="3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7</w:t>
            </w:r>
            <w:r w:rsidRPr="0098199A">
              <w:rPr>
                <w:rFonts w:ascii="宋体" w:hAnsi="宋体"/>
                <w:spacing w:val="0"/>
                <w:sz w:val="18"/>
                <w:szCs w:val="18"/>
              </w:rPr>
              <w:t>0529</w:t>
            </w:r>
          </w:p>
        </w:tc>
        <w:tc>
          <w:tcPr>
            <w:tcW w:w="3323" w:type="dxa"/>
            <w:gridSpan w:val="3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7</w:t>
            </w:r>
            <w:r w:rsidRPr="0098199A">
              <w:rPr>
                <w:rFonts w:ascii="宋体" w:hAnsi="宋体"/>
                <w:spacing w:val="0"/>
                <w:sz w:val="18"/>
                <w:szCs w:val="18"/>
              </w:rPr>
              <w:t>0529</w:t>
            </w:r>
          </w:p>
        </w:tc>
      </w:tr>
      <w:tr w:rsidR="0098199A" w:rsidRPr="0098199A" w:rsidTr="001623E6">
        <w:trPr>
          <w:trHeight w:val="239"/>
          <w:jc w:val="center"/>
        </w:trPr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人口规模</w:t>
            </w:r>
          </w:p>
        </w:tc>
        <w:tc>
          <w:tcPr>
            <w:tcW w:w="666" w:type="dxa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万人</w:t>
            </w:r>
          </w:p>
        </w:tc>
        <w:tc>
          <w:tcPr>
            <w:tcW w:w="3264" w:type="dxa"/>
            <w:gridSpan w:val="3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10</w:t>
            </w:r>
          </w:p>
        </w:tc>
        <w:tc>
          <w:tcPr>
            <w:tcW w:w="3323" w:type="dxa"/>
            <w:gridSpan w:val="3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20</w:t>
            </w:r>
          </w:p>
        </w:tc>
      </w:tr>
      <w:tr w:rsidR="0098199A" w:rsidRPr="0098199A" w:rsidTr="001623E6">
        <w:trPr>
          <w:trHeight w:val="253"/>
          <w:jc w:val="center"/>
        </w:trPr>
        <w:tc>
          <w:tcPr>
            <w:tcW w:w="1671" w:type="dxa"/>
            <w:gridSpan w:val="2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城市绿地率</w:t>
            </w:r>
          </w:p>
        </w:tc>
        <w:tc>
          <w:tcPr>
            <w:tcW w:w="666" w:type="dxa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%</w:t>
            </w:r>
          </w:p>
        </w:tc>
        <w:tc>
          <w:tcPr>
            <w:tcW w:w="3264" w:type="dxa"/>
            <w:gridSpan w:val="3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39.03%</w:t>
            </w:r>
          </w:p>
        </w:tc>
        <w:tc>
          <w:tcPr>
            <w:tcW w:w="3323" w:type="dxa"/>
            <w:gridSpan w:val="3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45.18%</w:t>
            </w:r>
          </w:p>
        </w:tc>
      </w:tr>
      <w:tr w:rsidR="0098199A" w:rsidRPr="0098199A" w:rsidTr="001623E6">
        <w:trPr>
          <w:trHeight w:val="253"/>
          <w:jc w:val="center"/>
        </w:trPr>
        <w:tc>
          <w:tcPr>
            <w:tcW w:w="1671" w:type="dxa"/>
            <w:gridSpan w:val="2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人均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绿地面积</w:t>
            </w:r>
          </w:p>
        </w:tc>
        <w:tc>
          <w:tcPr>
            <w:tcW w:w="666" w:type="dxa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平方米/人</w:t>
            </w:r>
          </w:p>
        </w:tc>
        <w:tc>
          <w:tcPr>
            <w:tcW w:w="3264" w:type="dxa"/>
            <w:gridSpan w:val="3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46.84</w:t>
            </w:r>
          </w:p>
        </w:tc>
        <w:tc>
          <w:tcPr>
            <w:tcW w:w="3323" w:type="dxa"/>
            <w:gridSpan w:val="3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53.43</w:t>
            </w:r>
          </w:p>
        </w:tc>
      </w:tr>
      <w:tr w:rsidR="0098199A" w:rsidRPr="0098199A" w:rsidTr="001623E6">
        <w:trPr>
          <w:trHeight w:val="239"/>
          <w:jc w:val="center"/>
        </w:trPr>
        <w:tc>
          <w:tcPr>
            <w:tcW w:w="1671" w:type="dxa"/>
            <w:gridSpan w:val="2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人均公园绿地</w:t>
            </w:r>
          </w:p>
        </w:tc>
        <w:tc>
          <w:tcPr>
            <w:tcW w:w="666" w:type="dxa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平方米/人</w:t>
            </w:r>
          </w:p>
        </w:tc>
        <w:tc>
          <w:tcPr>
            <w:tcW w:w="3264" w:type="dxa"/>
            <w:gridSpan w:val="3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18.88</w:t>
            </w:r>
          </w:p>
        </w:tc>
        <w:tc>
          <w:tcPr>
            <w:tcW w:w="3323" w:type="dxa"/>
            <w:gridSpan w:val="3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23.</w:t>
            </w:r>
            <w:r w:rsidRPr="0098199A">
              <w:rPr>
                <w:rFonts w:ascii="宋体" w:hAnsi="宋体"/>
                <w:spacing w:val="0"/>
                <w:sz w:val="18"/>
                <w:szCs w:val="18"/>
              </w:rPr>
              <w:t>27</w:t>
            </w:r>
          </w:p>
        </w:tc>
      </w:tr>
      <w:tr w:rsidR="0098199A" w:rsidRPr="0098199A" w:rsidTr="001623E6">
        <w:trPr>
          <w:trHeight w:val="239"/>
          <w:jc w:val="center"/>
        </w:trPr>
        <w:tc>
          <w:tcPr>
            <w:tcW w:w="1671" w:type="dxa"/>
            <w:gridSpan w:val="2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b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b/>
                <w:spacing w:val="0"/>
                <w:sz w:val="18"/>
                <w:szCs w:val="18"/>
              </w:rPr>
              <w:t>城乡</w:t>
            </w:r>
            <w:r w:rsidRPr="0098199A">
              <w:rPr>
                <w:rFonts w:ascii="宋体" w:hAnsi="宋体"/>
                <w:b/>
                <w:spacing w:val="0"/>
                <w:sz w:val="18"/>
                <w:szCs w:val="18"/>
              </w:rPr>
              <w:t>绿地率</w:t>
            </w:r>
          </w:p>
        </w:tc>
        <w:tc>
          <w:tcPr>
            <w:tcW w:w="666" w:type="dxa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 w:hint="eastAsia"/>
                <w:spacing w:val="0"/>
                <w:sz w:val="18"/>
                <w:szCs w:val="18"/>
              </w:rPr>
              <w:t>%</w:t>
            </w:r>
          </w:p>
        </w:tc>
        <w:tc>
          <w:tcPr>
            <w:tcW w:w="3264" w:type="dxa"/>
            <w:gridSpan w:val="3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23.44%</w:t>
            </w:r>
          </w:p>
        </w:tc>
        <w:tc>
          <w:tcPr>
            <w:tcW w:w="3323" w:type="dxa"/>
            <w:gridSpan w:val="3"/>
            <w:shd w:val="clear" w:color="auto" w:fill="E7E6E6" w:themeFill="background2"/>
            <w:vAlign w:val="center"/>
          </w:tcPr>
          <w:p w:rsidR="001711B4" w:rsidRPr="0098199A" w:rsidRDefault="001711B4" w:rsidP="005229E8">
            <w:pPr>
              <w:spacing w:line="280" w:lineRule="exact"/>
              <w:ind w:leftChars="0" w:left="0" w:firstLineChars="0" w:firstLine="0"/>
              <w:jc w:val="center"/>
              <w:rPr>
                <w:rFonts w:ascii="宋体" w:hAnsi="宋体"/>
                <w:spacing w:val="0"/>
                <w:sz w:val="18"/>
                <w:szCs w:val="18"/>
              </w:rPr>
            </w:pPr>
            <w:r w:rsidRPr="0098199A">
              <w:rPr>
                <w:rFonts w:ascii="宋体" w:hAnsi="宋体"/>
                <w:spacing w:val="0"/>
                <w:sz w:val="18"/>
                <w:szCs w:val="18"/>
              </w:rPr>
              <w:t>40.00%</w:t>
            </w:r>
          </w:p>
        </w:tc>
      </w:tr>
    </w:tbl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13" w:name="_Toc346374345"/>
      <w:bookmarkStart w:id="14" w:name="_Toc349897067"/>
      <w:bookmarkStart w:id="15" w:name="_Toc354250014"/>
      <w:bookmarkStart w:id="16" w:name="_Toc526971878"/>
      <w:bookmarkEnd w:id="11"/>
      <w:bookmarkEnd w:id="12"/>
      <w:r w:rsidRPr="0098199A">
        <w:rPr>
          <w:rFonts w:ascii="宋体" w:hAnsi="宋体" w:hint="eastAsia"/>
          <w:b/>
          <w:spacing w:val="0"/>
          <w:sz w:val="21"/>
          <w:szCs w:val="21"/>
        </w:rPr>
        <w:t>六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、县域绿地系统规划结构</w:t>
      </w:r>
      <w:bookmarkEnd w:id="13"/>
      <w:bookmarkEnd w:id="14"/>
      <w:bookmarkEnd w:id="15"/>
      <w:bookmarkEnd w:id="16"/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bookmarkStart w:id="17" w:name="_Toc346374349"/>
      <w:bookmarkStart w:id="18" w:name="_Toc349897068"/>
      <w:bookmarkStart w:id="19" w:name="_Toc354250015"/>
      <w:r w:rsidRPr="0098199A">
        <w:rPr>
          <w:rFonts w:ascii="宋体" w:hAnsi="宋体" w:hint="eastAsia"/>
          <w:spacing w:val="0"/>
          <w:sz w:val="21"/>
          <w:szCs w:val="21"/>
        </w:rPr>
        <w:t>建设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“一环串六心，五廊多带连三片”</w:t>
      </w:r>
      <w:r w:rsidRPr="0098199A">
        <w:rPr>
          <w:rFonts w:ascii="宋体" w:hAnsi="宋体" w:hint="eastAsia"/>
          <w:spacing w:val="0"/>
          <w:sz w:val="21"/>
          <w:szCs w:val="21"/>
        </w:rPr>
        <w:t>的县域绿地系统规划结构。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1.“一环”</w:t>
      </w:r>
      <w:r w:rsidRPr="0098199A">
        <w:rPr>
          <w:rFonts w:ascii="宋体" w:hAnsi="宋体" w:hint="eastAsia"/>
          <w:spacing w:val="0"/>
          <w:sz w:val="21"/>
          <w:szCs w:val="21"/>
        </w:rPr>
        <w:t>：指围绕中心城区，规划布局的大面积苗木花卉生产的区域，呈现出环绕城区的格局。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2.“六心”</w:t>
      </w:r>
      <w:r w:rsidRPr="0098199A">
        <w:rPr>
          <w:rFonts w:ascii="宋体" w:hAnsi="宋体" w:hint="eastAsia"/>
          <w:spacing w:val="0"/>
          <w:sz w:val="21"/>
          <w:szCs w:val="21"/>
        </w:rPr>
        <w:t>：依托苗木花卉生产以及粮食生产，主要集中在法门镇、杏林镇、段家镇、绛帐镇、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午井镇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、城关街道这6个重点区域，引领带动相关区域的发展。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3.“五廊”</w:t>
      </w:r>
      <w:r w:rsidRPr="0098199A">
        <w:rPr>
          <w:rFonts w:ascii="宋体" w:hAnsi="宋体" w:hint="eastAsia"/>
          <w:spacing w:val="0"/>
          <w:sz w:val="21"/>
          <w:szCs w:val="21"/>
        </w:rPr>
        <w:t>：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沿七星河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、美阳河、韦河、渭河以及台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塬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与渭河阶地交界的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塬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坡带。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4.“多带”</w:t>
      </w:r>
      <w:r w:rsidR="001623E6">
        <w:rPr>
          <w:rFonts w:ascii="宋体" w:hAnsi="宋体" w:hint="eastAsia"/>
          <w:spacing w:val="0"/>
          <w:sz w:val="21"/>
          <w:szCs w:val="21"/>
        </w:rPr>
        <w:t>：</w:t>
      </w:r>
      <w:r w:rsidRPr="0098199A">
        <w:rPr>
          <w:rFonts w:ascii="宋体" w:hAnsi="宋体" w:hint="eastAsia"/>
          <w:spacing w:val="0"/>
          <w:sz w:val="21"/>
          <w:szCs w:val="21"/>
        </w:rPr>
        <w:t>指沿省道107、西宝高速、陇海铁路一线、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法汤高速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沿线，以及规划的城际铁路、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麟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法高速沿线的道路防护林带，发挥防风护路减噪、减噪降污的生态防护功能。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5.“三片”</w:t>
      </w:r>
      <w:r w:rsidRPr="0098199A">
        <w:rPr>
          <w:rFonts w:ascii="宋体" w:hAnsi="宋体" w:hint="eastAsia"/>
          <w:spacing w:val="0"/>
          <w:sz w:val="21"/>
          <w:szCs w:val="21"/>
        </w:rPr>
        <w:t>：指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北部乔山水土保持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区、中部台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塬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农田生态建设区、南部渭河阶地生态防护区。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20" w:name="_Toc514342092"/>
      <w:bookmarkStart w:id="21" w:name="_Toc526971880"/>
      <w:r w:rsidRPr="0098199A">
        <w:rPr>
          <w:rFonts w:ascii="宋体" w:hAnsi="宋体" w:hint="eastAsia"/>
          <w:b/>
          <w:spacing w:val="0"/>
          <w:sz w:val="21"/>
          <w:szCs w:val="21"/>
        </w:rPr>
        <w:t>七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、规划区绿地系统规划</w:t>
      </w:r>
      <w:bookmarkEnd w:id="20"/>
      <w:bookmarkEnd w:id="21"/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结构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构建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“一园多点棋布、三廊山水环绕、五带林网纵横”</w:t>
      </w:r>
      <w:r w:rsidRPr="0098199A">
        <w:rPr>
          <w:rFonts w:ascii="宋体" w:hAnsi="宋体" w:hint="eastAsia"/>
          <w:spacing w:val="0"/>
          <w:sz w:val="21"/>
          <w:szCs w:val="21"/>
        </w:rPr>
        <w:t>的绿地结构。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一园</w:t>
      </w:r>
      <w:r w:rsidRPr="0098199A">
        <w:rPr>
          <w:rFonts w:ascii="宋体" w:hAnsi="宋体" w:hint="eastAsia"/>
          <w:spacing w:val="0"/>
          <w:sz w:val="21"/>
          <w:szCs w:val="21"/>
        </w:rPr>
        <w:t>：七星河国家湿地公园。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多点</w:t>
      </w:r>
      <w:r w:rsidRPr="0098199A">
        <w:rPr>
          <w:rFonts w:ascii="宋体" w:hAnsi="宋体" w:hint="eastAsia"/>
          <w:spacing w:val="0"/>
          <w:sz w:val="21"/>
          <w:szCs w:val="21"/>
        </w:rPr>
        <w:t>：依托法门寺、关中风情园、飞凤山、周原遗址、多个水库以及众多人文遗址遗迹形成的多个绿化节点。</w:t>
      </w:r>
    </w:p>
    <w:p w:rsidR="001711B4" w:rsidRPr="0098199A" w:rsidRDefault="001711B4" w:rsidP="005A3385">
      <w:pPr>
        <w:spacing w:line="320" w:lineRule="exact"/>
        <w:ind w:leftChars="0" w:left="0" w:firstLine="422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三廊</w:t>
      </w:r>
      <w:r w:rsidRPr="0098199A">
        <w:rPr>
          <w:rFonts w:ascii="宋体" w:hAnsi="宋体" w:hint="eastAsia"/>
          <w:spacing w:val="0"/>
          <w:sz w:val="21"/>
          <w:szCs w:val="21"/>
        </w:rPr>
        <w:t>：依托七星河、美阳河、韦河沿线以及毗邻的飞凤山等</w:t>
      </w:r>
      <w:r w:rsidR="005A3385">
        <w:rPr>
          <w:rFonts w:ascii="宋体" w:hAnsi="宋体" w:hint="eastAsia"/>
          <w:spacing w:val="0"/>
          <w:sz w:val="21"/>
          <w:szCs w:val="21"/>
        </w:rPr>
        <w:t>山地台</w:t>
      </w:r>
      <w:proofErr w:type="gramStart"/>
      <w:r w:rsidR="005A3385">
        <w:rPr>
          <w:rFonts w:ascii="宋体" w:hAnsi="宋体" w:hint="eastAsia"/>
          <w:spacing w:val="0"/>
          <w:sz w:val="21"/>
          <w:szCs w:val="21"/>
        </w:rPr>
        <w:t>塬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，开展生态绿化、郊野游憩、湿地公园等建设，形成环绕中心城区的山水生态廊道。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五带</w:t>
      </w:r>
      <w:r w:rsidRPr="0098199A">
        <w:rPr>
          <w:rFonts w:ascii="宋体" w:hAnsi="宋体" w:hint="eastAsia"/>
          <w:spacing w:val="0"/>
          <w:sz w:val="21"/>
          <w:szCs w:val="21"/>
        </w:rPr>
        <w:t>：沿省道107（关中环线）、省道104、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法汤高速公路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，以及规划的城际铁路、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麟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法高速公路沿线进行绿化防护林带建设。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22" w:name="_Toc346374354"/>
      <w:bookmarkStart w:id="23" w:name="_Toc354250017"/>
      <w:bookmarkStart w:id="24" w:name="_Toc526971882"/>
      <w:bookmarkEnd w:id="17"/>
      <w:bookmarkEnd w:id="18"/>
      <w:bookmarkEnd w:id="19"/>
      <w:r w:rsidRPr="0098199A">
        <w:rPr>
          <w:rFonts w:ascii="宋体" w:hAnsi="宋体" w:hint="eastAsia"/>
          <w:b/>
          <w:spacing w:val="0"/>
          <w:sz w:val="21"/>
          <w:szCs w:val="21"/>
        </w:rPr>
        <w:lastRenderedPageBreak/>
        <w:t>八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、中心城区绿地系统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规划结构</w:t>
      </w:r>
      <w:bookmarkEnd w:id="22"/>
      <w:bookmarkEnd w:id="23"/>
      <w:bookmarkEnd w:id="24"/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规划</w:t>
      </w:r>
      <w:r w:rsidR="004254B0">
        <w:rPr>
          <w:rFonts w:ascii="宋体" w:hAnsi="宋体" w:hint="eastAsia"/>
          <w:spacing w:val="0"/>
          <w:sz w:val="21"/>
          <w:szCs w:val="21"/>
        </w:rPr>
        <w:t>构建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“一心城中、二核南北、三廊多带、四区多园、山</w:t>
      </w:r>
      <w:proofErr w:type="gramStart"/>
      <w:r w:rsidRPr="0098199A">
        <w:rPr>
          <w:rFonts w:ascii="宋体" w:hAnsi="宋体" w:hint="eastAsia"/>
          <w:b/>
          <w:spacing w:val="0"/>
          <w:sz w:val="21"/>
          <w:szCs w:val="21"/>
        </w:rPr>
        <w:t>塬</w:t>
      </w:r>
      <w:proofErr w:type="gramEnd"/>
      <w:r w:rsidRPr="0098199A">
        <w:rPr>
          <w:rFonts w:ascii="宋体" w:hAnsi="宋体" w:hint="eastAsia"/>
          <w:b/>
          <w:spacing w:val="0"/>
          <w:sz w:val="21"/>
          <w:szCs w:val="21"/>
        </w:rPr>
        <w:t>河绕、人文绿韵”</w:t>
      </w:r>
      <w:r w:rsidR="004254B0" w:rsidRPr="004254B0">
        <w:rPr>
          <w:rFonts w:ascii="宋体" w:hAnsi="宋体" w:hint="eastAsia"/>
          <w:spacing w:val="0"/>
          <w:sz w:val="21"/>
          <w:szCs w:val="21"/>
        </w:rPr>
        <w:t>的绿地结构</w:t>
      </w:r>
      <w:r w:rsidRPr="0098199A">
        <w:rPr>
          <w:rFonts w:ascii="宋体" w:hAnsi="宋体" w:hint="eastAsia"/>
          <w:spacing w:val="0"/>
          <w:sz w:val="21"/>
          <w:szCs w:val="21"/>
        </w:rPr>
        <w:t>。</w:t>
      </w:r>
    </w:p>
    <w:p w:rsidR="001711B4" w:rsidRPr="0098199A" w:rsidRDefault="001711B4" w:rsidP="005229E8">
      <w:pPr>
        <w:spacing w:line="320" w:lineRule="exact"/>
        <w:ind w:leftChars="0" w:left="0" w:firstLineChars="0" w:firstLine="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 xml:space="preserve"> </w:t>
      </w:r>
      <w:r w:rsidR="005229E8" w:rsidRPr="0098199A">
        <w:rPr>
          <w:rFonts w:ascii="宋体" w:hAnsi="宋体"/>
          <w:spacing w:val="0"/>
          <w:sz w:val="21"/>
          <w:szCs w:val="21"/>
        </w:rPr>
        <w:t xml:space="preserve">  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“一心城中”</w:t>
      </w:r>
      <w:r w:rsidRPr="0098199A">
        <w:rPr>
          <w:rFonts w:ascii="宋体" w:hAnsi="宋体" w:hint="eastAsia"/>
          <w:spacing w:val="0"/>
          <w:sz w:val="21"/>
          <w:szCs w:val="21"/>
        </w:rPr>
        <w:t>：城区南北方向的中部区域（周公路以北，南环路以南），通过设置中心大型公园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绿地及呈网格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状格局的带状公园绿地，成为联系法门与新城、老城的整个城区最活跃的生态休闲与商业服务的融合核心。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“二核南北”</w:t>
      </w:r>
      <w:r w:rsidRPr="0098199A">
        <w:rPr>
          <w:rFonts w:ascii="宋体" w:hAnsi="宋体" w:hint="eastAsia"/>
          <w:spacing w:val="0"/>
          <w:sz w:val="21"/>
          <w:szCs w:val="21"/>
        </w:rPr>
        <w:t xml:space="preserve">：城区东北的法门寺文化景区，以及城区西南的七星河国家湿地公园。 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“三廊多带”</w:t>
      </w:r>
      <w:r w:rsidRPr="0098199A">
        <w:rPr>
          <w:rFonts w:ascii="宋体" w:hAnsi="宋体" w:hint="eastAsia"/>
          <w:spacing w:val="0"/>
          <w:sz w:val="21"/>
          <w:szCs w:val="21"/>
        </w:rPr>
        <w:t>：依托分别位于城区西线、中线、东线的3条连通南北的主要干道（滨河大道、佛光路、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法汤高速公路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），以及依托东西方向多条带状公园绿地，形成城区绿地系统的网状绿地骨架。</w:t>
      </w:r>
    </w:p>
    <w:p w:rsidR="001711B4" w:rsidRPr="0098199A" w:rsidRDefault="001711B4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“四区多园”</w:t>
      </w:r>
      <w:r w:rsidRPr="0098199A">
        <w:rPr>
          <w:rFonts w:ascii="宋体" w:hAnsi="宋体" w:hint="eastAsia"/>
          <w:spacing w:val="0"/>
          <w:sz w:val="21"/>
          <w:szCs w:val="21"/>
        </w:rPr>
        <w:t>：依据建设发展顺序、功能、位置等因素，可分为老城区、新区、新区工业园、法门区这4个城市发展区域，而规划的公园绿地体系则分布于这4个片区之内。</w:t>
      </w:r>
    </w:p>
    <w:p w:rsidR="001711B4" w:rsidRPr="0098199A" w:rsidRDefault="001711B4" w:rsidP="005A3385">
      <w:pPr>
        <w:spacing w:line="320" w:lineRule="exact"/>
        <w:ind w:leftChars="0" w:left="0" w:firstLine="422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“山</w:t>
      </w:r>
      <w:proofErr w:type="gramStart"/>
      <w:r w:rsidRPr="0098199A">
        <w:rPr>
          <w:rFonts w:ascii="宋体" w:hAnsi="宋体" w:hint="eastAsia"/>
          <w:b/>
          <w:spacing w:val="0"/>
          <w:sz w:val="21"/>
          <w:szCs w:val="21"/>
        </w:rPr>
        <w:t>塬</w:t>
      </w:r>
      <w:proofErr w:type="gramEnd"/>
      <w:r w:rsidRPr="0098199A">
        <w:rPr>
          <w:rFonts w:ascii="宋体" w:hAnsi="宋体" w:hint="eastAsia"/>
          <w:b/>
          <w:spacing w:val="0"/>
          <w:sz w:val="21"/>
          <w:szCs w:val="21"/>
        </w:rPr>
        <w:t>河绕”</w:t>
      </w:r>
      <w:r w:rsidRPr="0098199A">
        <w:rPr>
          <w:rFonts w:ascii="宋体" w:hAnsi="宋体" w:hint="eastAsia"/>
          <w:spacing w:val="0"/>
          <w:sz w:val="21"/>
          <w:szCs w:val="21"/>
        </w:rPr>
        <w:t>：城区南侧地势较高以名为“飞凤山”的山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塬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地貌为主，且山下流经的韦河，以及城西的七星河、城东的美阳河，结合白家窑水库、丁童水库、云龙水库、信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邑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水库等连贯的水域及岸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塬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，与城区空间关系紧密，为城市绿地系统规划提供了优良的自然环境条件。</w:t>
      </w:r>
    </w:p>
    <w:p w:rsidR="001711B4" w:rsidRPr="0098199A" w:rsidRDefault="001711B4" w:rsidP="005A3385">
      <w:pPr>
        <w:spacing w:line="320" w:lineRule="exact"/>
        <w:ind w:leftChars="0" w:left="0" w:firstLine="422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“人文绿韵”</w:t>
      </w:r>
      <w:r w:rsidRPr="0098199A">
        <w:rPr>
          <w:rFonts w:ascii="宋体" w:hAnsi="宋体" w:hint="eastAsia"/>
          <w:spacing w:val="0"/>
          <w:sz w:val="21"/>
          <w:szCs w:val="21"/>
        </w:rPr>
        <w:t>：规划的绿地体系，不仅是扶风人民生活、休闲的空间，还应是融合扶风丰富的人文历史资源和文化的主题空间，是展示扶风城市特色的系统。</w:t>
      </w:r>
      <w:r w:rsidRPr="0098199A">
        <w:rPr>
          <w:rFonts w:ascii="宋体" w:hAnsi="宋体"/>
          <w:spacing w:val="0"/>
          <w:sz w:val="21"/>
          <w:szCs w:val="21"/>
        </w:rPr>
        <w:t xml:space="preserve"> 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九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、城市绿地分类规划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 xml:space="preserve"> </w:t>
      </w:r>
    </w:p>
    <w:p w:rsidR="001711B4" w:rsidRPr="0098199A" w:rsidRDefault="001711B4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25" w:name="_Toc346374358"/>
      <w:bookmarkStart w:id="26" w:name="_Toc354250021"/>
      <w:bookmarkStart w:id="27" w:name="_Toc526971886"/>
      <w:r w:rsidRPr="0098199A">
        <w:rPr>
          <w:rFonts w:ascii="宋体" w:hAnsi="宋体" w:hint="eastAsia"/>
          <w:b/>
          <w:spacing w:val="0"/>
          <w:sz w:val="21"/>
          <w:szCs w:val="21"/>
        </w:rPr>
        <w:t>（一）公园绿地（G1）规划</w:t>
      </w:r>
      <w:bookmarkEnd w:id="25"/>
      <w:bookmarkEnd w:id="26"/>
      <w:bookmarkEnd w:id="27"/>
      <w:r w:rsidRPr="0098199A">
        <w:rPr>
          <w:rFonts w:ascii="宋体" w:hAnsi="宋体" w:hint="eastAsia"/>
          <w:b/>
          <w:spacing w:val="0"/>
          <w:sz w:val="21"/>
          <w:szCs w:val="21"/>
        </w:rPr>
        <w:t xml:space="preserve"> </w:t>
      </w:r>
    </w:p>
    <w:p w:rsidR="001711B4" w:rsidRPr="0098199A" w:rsidRDefault="005229E8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28" w:name="_Toc220303195"/>
      <w:bookmarkStart w:id="29" w:name="_Toc228463614"/>
      <w:bookmarkStart w:id="30" w:name="_Toc253401178"/>
      <w:bookmarkStart w:id="31" w:name="_Toc346374361"/>
      <w:r w:rsidRPr="0098199A">
        <w:rPr>
          <w:rFonts w:ascii="宋体" w:hAnsi="宋体"/>
          <w:b/>
          <w:spacing w:val="0"/>
          <w:sz w:val="21"/>
          <w:szCs w:val="21"/>
        </w:rPr>
        <w:t>1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规划目标</w:t>
      </w:r>
    </w:p>
    <w:p w:rsidR="001711B4" w:rsidRPr="0098199A" w:rsidRDefault="001711B4" w:rsidP="005F6C46">
      <w:pPr>
        <w:spacing w:line="320" w:lineRule="exact"/>
        <w:ind w:leftChars="0" w:left="0" w:firstLine="422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（1）近期目标（2017-2020年）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城市公园绿地总面积达到</w:t>
      </w:r>
      <w:r w:rsidRPr="0098199A">
        <w:rPr>
          <w:rFonts w:ascii="宋体" w:hAnsi="宋体"/>
          <w:spacing w:val="0"/>
          <w:sz w:val="21"/>
          <w:szCs w:val="21"/>
        </w:rPr>
        <w:t>188.81</w:t>
      </w:r>
      <w:r w:rsidRPr="0098199A">
        <w:rPr>
          <w:rFonts w:ascii="宋体" w:hAnsi="宋体" w:hint="eastAsia"/>
          <w:spacing w:val="0"/>
          <w:sz w:val="21"/>
          <w:szCs w:val="21"/>
        </w:rPr>
        <w:t>公顷，人均公园绿地面积达到</w:t>
      </w:r>
      <w:r w:rsidRPr="0098199A">
        <w:rPr>
          <w:rFonts w:ascii="宋体" w:hAnsi="宋体"/>
          <w:spacing w:val="0"/>
          <w:sz w:val="21"/>
          <w:szCs w:val="21"/>
        </w:rPr>
        <w:t>18.88</w:t>
      </w:r>
      <w:r w:rsidRPr="0098199A">
        <w:rPr>
          <w:rFonts w:ascii="宋体" w:hAnsi="宋体" w:hint="eastAsia"/>
          <w:spacing w:val="0"/>
          <w:sz w:val="21"/>
          <w:szCs w:val="21"/>
        </w:rPr>
        <w:t>平方米。（按照10万人口计算）。</w:t>
      </w:r>
    </w:p>
    <w:p w:rsidR="001711B4" w:rsidRPr="0098199A" w:rsidRDefault="001711B4" w:rsidP="005F6C46">
      <w:pPr>
        <w:spacing w:line="320" w:lineRule="exact"/>
        <w:ind w:leftChars="0" w:left="0" w:firstLine="422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（2）远期目标（2021-2030年）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城市公园绿地总面积达到465.</w:t>
      </w:r>
      <w:r w:rsidRPr="0098199A">
        <w:rPr>
          <w:rFonts w:ascii="宋体" w:hAnsi="宋体"/>
          <w:spacing w:val="0"/>
          <w:sz w:val="21"/>
          <w:szCs w:val="21"/>
        </w:rPr>
        <w:t>43</w:t>
      </w:r>
      <w:r w:rsidRPr="0098199A">
        <w:rPr>
          <w:rFonts w:ascii="宋体" w:hAnsi="宋体" w:hint="eastAsia"/>
          <w:spacing w:val="0"/>
          <w:sz w:val="21"/>
          <w:szCs w:val="21"/>
        </w:rPr>
        <w:t>公顷，人均公园绿地面积达到约23.27平方米（按照20万人口计算）。</w:t>
      </w:r>
    </w:p>
    <w:p w:rsidR="001711B4" w:rsidRPr="0098199A" w:rsidRDefault="005F6C46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>
        <w:rPr>
          <w:rFonts w:ascii="宋体" w:hAnsi="宋体"/>
          <w:b/>
          <w:spacing w:val="0"/>
          <w:sz w:val="21"/>
          <w:szCs w:val="21"/>
        </w:rPr>
        <w:t>2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空间布局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ab/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ab/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构建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“以路延绿、路园结合”的网状公园绿地体系</w:t>
      </w:r>
      <w:r w:rsidRPr="0098199A">
        <w:rPr>
          <w:rFonts w:ascii="宋体" w:hAnsi="宋体" w:hint="eastAsia"/>
          <w:spacing w:val="0"/>
          <w:sz w:val="21"/>
          <w:szCs w:val="21"/>
        </w:rPr>
        <w:t>，与城市其他建设用地相融合。</w:t>
      </w:r>
    </w:p>
    <w:p w:rsidR="001711B4" w:rsidRPr="0098199A" w:rsidRDefault="005229E8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（1）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点线带面，层级布局。</w:t>
      </w:r>
      <w:r w:rsidR="001711B4" w:rsidRPr="0098199A">
        <w:rPr>
          <w:rFonts w:ascii="宋体" w:hAnsi="宋体" w:hint="eastAsia"/>
          <w:spacing w:val="0"/>
          <w:sz w:val="21"/>
          <w:szCs w:val="21"/>
        </w:rPr>
        <w:t>公园绿地呈现为点状、面状、线状、带状不同层级、不同规模，形成连通、紧密的网状公园绿地格局，形成老城区、新区、新区工业园及法门</w:t>
      </w:r>
      <w:r w:rsidR="005A3385">
        <w:rPr>
          <w:rFonts w:ascii="宋体" w:hAnsi="宋体" w:hint="eastAsia"/>
          <w:spacing w:val="0"/>
          <w:sz w:val="21"/>
          <w:szCs w:val="21"/>
        </w:rPr>
        <w:t>区</w:t>
      </w:r>
      <w:r w:rsidR="001711B4" w:rsidRPr="0098199A">
        <w:rPr>
          <w:rFonts w:ascii="宋体" w:hAnsi="宋体" w:hint="eastAsia"/>
          <w:spacing w:val="0"/>
          <w:sz w:val="21"/>
          <w:szCs w:val="21"/>
        </w:rPr>
        <w:t>这4大片区均为服务半径较大程度覆盖。</w:t>
      </w:r>
    </w:p>
    <w:p w:rsidR="001711B4" w:rsidRPr="0098199A" w:rsidRDefault="005229E8" w:rsidP="005A3385">
      <w:pPr>
        <w:spacing w:line="320" w:lineRule="exact"/>
        <w:ind w:leftChars="0" w:left="0" w:firstLine="422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（2）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结合功能，主题绿地。</w:t>
      </w:r>
      <w:r w:rsidR="001711B4" w:rsidRPr="0098199A">
        <w:rPr>
          <w:rFonts w:ascii="宋体" w:hAnsi="宋体" w:hint="eastAsia"/>
          <w:spacing w:val="0"/>
          <w:sz w:val="21"/>
          <w:szCs w:val="21"/>
        </w:rPr>
        <w:t>结合城市用地的旅游服务、商业等功能，重点将周文化、汉文化、唐文化</w:t>
      </w:r>
      <w:r w:rsidR="001711B4" w:rsidRPr="0098199A">
        <w:rPr>
          <w:rFonts w:ascii="宋体" w:hAnsi="宋体"/>
          <w:spacing w:val="0"/>
          <w:sz w:val="21"/>
          <w:szCs w:val="21"/>
        </w:rPr>
        <w:t>、</w:t>
      </w:r>
      <w:r w:rsidR="001711B4" w:rsidRPr="0098199A">
        <w:rPr>
          <w:rFonts w:ascii="宋体" w:hAnsi="宋体" w:hint="eastAsia"/>
          <w:spacing w:val="0"/>
          <w:sz w:val="21"/>
          <w:szCs w:val="21"/>
        </w:rPr>
        <w:t>民俗文化等主题融入公园绿地建设，营建出旅游文化名城的环境氛围和特色。</w:t>
      </w:r>
    </w:p>
    <w:p w:rsidR="001711B4" w:rsidRPr="0098199A" w:rsidRDefault="005229E8" w:rsidP="005229E8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（3）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带状绿地，构建绿道。</w:t>
      </w:r>
      <w:r w:rsidR="001711B4" w:rsidRPr="0098199A">
        <w:rPr>
          <w:rFonts w:ascii="宋体" w:hAnsi="宋体" w:hint="eastAsia"/>
          <w:spacing w:val="0"/>
          <w:sz w:val="21"/>
          <w:szCs w:val="21"/>
        </w:rPr>
        <w:t>依托带状和线状绿地，形成“</w:t>
      </w:r>
      <w:proofErr w:type="gramStart"/>
      <w:r w:rsidR="001711B4" w:rsidRPr="0098199A">
        <w:rPr>
          <w:rFonts w:ascii="宋体" w:hAnsi="宋体" w:hint="eastAsia"/>
          <w:spacing w:val="0"/>
          <w:sz w:val="21"/>
          <w:szCs w:val="21"/>
        </w:rPr>
        <w:t>一</w:t>
      </w:r>
      <w:proofErr w:type="gramEnd"/>
      <w:r w:rsidR="001711B4" w:rsidRPr="0098199A">
        <w:rPr>
          <w:rFonts w:ascii="宋体" w:hAnsi="宋体" w:hint="eastAsia"/>
          <w:spacing w:val="0"/>
          <w:sz w:val="21"/>
          <w:szCs w:val="21"/>
        </w:rPr>
        <w:t>廊一环”的绿道系统。</w:t>
      </w:r>
    </w:p>
    <w:bookmarkEnd w:id="28"/>
    <w:bookmarkEnd w:id="29"/>
    <w:bookmarkEnd w:id="30"/>
    <w:bookmarkEnd w:id="31"/>
    <w:p w:rsidR="001711B4" w:rsidRPr="0098199A" w:rsidRDefault="005F6C46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>
        <w:rPr>
          <w:rFonts w:ascii="宋体" w:hAnsi="宋体"/>
          <w:b/>
          <w:spacing w:val="0"/>
          <w:sz w:val="21"/>
          <w:szCs w:val="21"/>
        </w:rPr>
        <w:t>3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规划内容</w:t>
      </w:r>
    </w:p>
    <w:p w:rsidR="001711B4" w:rsidRPr="0098199A" w:rsidRDefault="001711B4" w:rsidP="005F6C46">
      <w:pPr>
        <w:spacing w:line="320" w:lineRule="exact"/>
        <w:ind w:leftChars="0" w:left="0" w:firstLine="422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（1）G11综合公园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此次规划综合公园5处，分别为七星河国家湿地公园、韦川公园、东原公园、扶风公园、法门公园。主要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沿城市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纵向主廊道自北而南分布位于法门区、新区、工业园区及老城区，分别形成北、中、南区域性休闲中心，全面服务于城区。规划</w:t>
      </w:r>
      <w:r w:rsidR="005A3385">
        <w:rPr>
          <w:rFonts w:ascii="宋体" w:hAnsi="宋体" w:hint="eastAsia"/>
          <w:spacing w:val="0"/>
          <w:sz w:val="21"/>
          <w:szCs w:val="21"/>
        </w:rPr>
        <w:t>面积</w:t>
      </w:r>
      <w:r w:rsidRPr="0098199A">
        <w:rPr>
          <w:rFonts w:ascii="宋体" w:hAnsi="宋体" w:hint="eastAsia"/>
          <w:spacing w:val="0"/>
          <w:sz w:val="21"/>
          <w:szCs w:val="21"/>
        </w:rPr>
        <w:t>共计约1</w:t>
      </w:r>
      <w:r w:rsidRPr="0098199A">
        <w:rPr>
          <w:rFonts w:ascii="宋体" w:hAnsi="宋体"/>
          <w:spacing w:val="0"/>
          <w:sz w:val="21"/>
          <w:szCs w:val="21"/>
        </w:rPr>
        <w:t>44.68</w:t>
      </w:r>
      <w:r w:rsidRPr="0098199A">
        <w:rPr>
          <w:rFonts w:ascii="宋体" w:hAnsi="宋体" w:hint="eastAsia"/>
          <w:spacing w:val="0"/>
          <w:sz w:val="21"/>
          <w:szCs w:val="21"/>
        </w:rPr>
        <w:t>公顷，各综合公园服务半径为2000米。</w:t>
      </w:r>
    </w:p>
    <w:p w:rsidR="001711B4" w:rsidRPr="0098199A" w:rsidRDefault="001711B4" w:rsidP="005F6C46">
      <w:pPr>
        <w:spacing w:line="320" w:lineRule="exact"/>
        <w:ind w:leftChars="0" w:left="0" w:firstLine="422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（2）G12社区公园</w:t>
      </w:r>
    </w:p>
    <w:p w:rsidR="001711B4" w:rsidRPr="0098199A" w:rsidRDefault="001711B4" w:rsidP="005A3385">
      <w:pPr>
        <w:spacing w:line="320" w:lineRule="exact"/>
        <w:ind w:leftChars="0" w:left="0" w:firstLine="42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lastRenderedPageBreak/>
        <w:t>此次社区公园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规划约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1</w:t>
      </w:r>
      <w:r w:rsidRPr="0098199A">
        <w:rPr>
          <w:rFonts w:ascii="宋体" w:hAnsi="宋体"/>
          <w:spacing w:val="0"/>
          <w:sz w:val="21"/>
          <w:szCs w:val="21"/>
        </w:rPr>
        <w:t>0</w:t>
      </w:r>
      <w:r w:rsidRPr="0098199A">
        <w:rPr>
          <w:rFonts w:ascii="宋体" w:hAnsi="宋体" w:hint="eastAsia"/>
          <w:spacing w:val="0"/>
          <w:sz w:val="21"/>
          <w:szCs w:val="21"/>
        </w:rPr>
        <w:t>处，分别为西街公园、芙蓉公园、河滨公园、均宜公园、城西公园、南宫公园、人民公园、百合公园、宝塔公园、美阳公园。主要结合居住用地的分布而设置，以建设投资小、见效快的绿地形式</w:t>
      </w:r>
      <w:r w:rsidRPr="0098199A">
        <w:rPr>
          <w:rFonts w:ascii="宋体" w:hAnsi="宋体"/>
          <w:spacing w:val="0"/>
          <w:sz w:val="21"/>
          <w:szCs w:val="21"/>
        </w:rPr>
        <w:t>，</w:t>
      </w:r>
      <w:r w:rsidRPr="0098199A">
        <w:rPr>
          <w:rFonts w:ascii="宋体" w:hAnsi="宋体" w:hint="eastAsia"/>
          <w:spacing w:val="0"/>
          <w:sz w:val="21"/>
          <w:szCs w:val="21"/>
        </w:rPr>
        <w:t>更方便的为附近居民服务。规划面积共约2</w:t>
      </w:r>
      <w:r w:rsidRPr="0098199A">
        <w:rPr>
          <w:rFonts w:ascii="宋体" w:hAnsi="宋体"/>
          <w:spacing w:val="0"/>
          <w:sz w:val="21"/>
          <w:szCs w:val="21"/>
        </w:rPr>
        <w:t>2.38</w:t>
      </w:r>
      <w:r w:rsidRPr="0098199A">
        <w:rPr>
          <w:rFonts w:ascii="宋体" w:hAnsi="宋体" w:hint="eastAsia"/>
          <w:spacing w:val="0"/>
          <w:sz w:val="21"/>
          <w:szCs w:val="21"/>
        </w:rPr>
        <w:t>公顷，各社区公园服务半径为</w:t>
      </w:r>
      <w:r w:rsidRPr="0098199A">
        <w:rPr>
          <w:rFonts w:ascii="宋体" w:hAnsi="宋体"/>
          <w:spacing w:val="0"/>
          <w:sz w:val="21"/>
          <w:szCs w:val="21"/>
        </w:rPr>
        <w:t>1</w:t>
      </w:r>
      <w:r w:rsidRPr="0098199A">
        <w:rPr>
          <w:rFonts w:ascii="宋体" w:hAnsi="宋体" w:hint="eastAsia"/>
          <w:spacing w:val="0"/>
          <w:sz w:val="21"/>
          <w:szCs w:val="21"/>
        </w:rPr>
        <w:t>000米。</w:t>
      </w:r>
    </w:p>
    <w:p w:rsidR="001711B4" w:rsidRPr="0098199A" w:rsidRDefault="001711B4" w:rsidP="005F6C46">
      <w:pPr>
        <w:spacing w:line="320" w:lineRule="exact"/>
        <w:ind w:leftChars="0" w:left="0" w:firstLine="422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（3）G13专类公园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设立</w:t>
      </w:r>
      <w:r w:rsidRPr="0098199A">
        <w:rPr>
          <w:rFonts w:ascii="宋体" w:hAnsi="宋体"/>
          <w:spacing w:val="0"/>
          <w:sz w:val="21"/>
          <w:szCs w:val="21"/>
        </w:rPr>
        <w:t>以文化</w:t>
      </w:r>
      <w:r w:rsidRPr="0098199A">
        <w:rPr>
          <w:rFonts w:ascii="宋体" w:hAnsi="宋体" w:hint="eastAsia"/>
          <w:spacing w:val="0"/>
          <w:sz w:val="21"/>
          <w:szCs w:val="21"/>
        </w:rPr>
        <w:t>主题展示与</w:t>
      </w:r>
      <w:r w:rsidRPr="0098199A">
        <w:rPr>
          <w:rFonts w:ascii="宋体" w:hAnsi="宋体"/>
          <w:spacing w:val="0"/>
          <w:sz w:val="21"/>
          <w:szCs w:val="21"/>
        </w:rPr>
        <w:t>游憩</w:t>
      </w:r>
      <w:r w:rsidRPr="0098199A">
        <w:rPr>
          <w:rFonts w:ascii="宋体" w:hAnsi="宋体" w:hint="eastAsia"/>
          <w:spacing w:val="0"/>
          <w:sz w:val="21"/>
          <w:szCs w:val="21"/>
        </w:rPr>
        <w:t>结合</w:t>
      </w:r>
      <w:r w:rsidRPr="0098199A">
        <w:rPr>
          <w:rFonts w:ascii="宋体" w:hAnsi="宋体"/>
          <w:spacing w:val="0"/>
          <w:sz w:val="21"/>
          <w:szCs w:val="21"/>
        </w:rPr>
        <w:t>的专类公园</w:t>
      </w:r>
      <w:r w:rsidRPr="0098199A">
        <w:rPr>
          <w:rFonts w:ascii="宋体" w:hAnsi="宋体" w:hint="eastAsia"/>
          <w:spacing w:val="0"/>
          <w:sz w:val="21"/>
          <w:szCs w:val="21"/>
        </w:rPr>
        <w:t>约8处</w:t>
      </w:r>
      <w:r w:rsidRPr="0098199A">
        <w:rPr>
          <w:rFonts w:ascii="宋体" w:hAnsi="宋体"/>
          <w:spacing w:val="0"/>
          <w:sz w:val="21"/>
          <w:szCs w:val="21"/>
        </w:rPr>
        <w:t>，</w:t>
      </w:r>
      <w:r w:rsidRPr="0098199A">
        <w:rPr>
          <w:rFonts w:ascii="宋体" w:hAnsi="宋体" w:hint="eastAsia"/>
          <w:spacing w:val="0"/>
          <w:sz w:val="21"/>
          <w:szCs w:val="21"/>
        </w:rPr>
        <w:t>分别为城隍庙公园、窦滔公园、体育公园、美阳文化公园带、唐文化公园带、汉唐</w:t>
      </w:r>
      <w:r w:rsidRPr="0098199A">
        <w:rPr>
          <w:rFonts w:ascii="宋体" w:hAnsi="宋体"/>
          <w:spacing w:val="0"/>
          <w:sz w:val="21"/>
          <w:szCs w:val="21"/>
        </w:rPr>
        <w:t>文化公园带</w:t>
      </w:r>
      <w:r w:rsidRPr="0098199A">
        <w:rPr>
          <w:rFonts w:ascii="宋体" w:hAnsi="宋体" w:hint="eastAsia"/>
          <w:spacing w:val="0"/>
          <w:sz w:val="21"/>
          <w:szCs w:val="21"/>
        </w:rPr>
        <w:t>、周礼文化公园带、西府文化公园带，规划面积共约</w:t>
      </w:r>
      <w:r w:rsidRPr="0098199A">
        <w:rPr>
          <w:rFonts w:ascii="宋体" w:hAnsi="宋体"/>
          <w:spacing w:val="0"/>
          <w:sz w:val="21"/>
          <w:szCs w:val="21"/>
        </w:rPr>
        <w:t>89.95</w:t>
      </w:r>
      <w:r w:rsidRPr="0098199A">
        <w:rPr>
          <w:rFonts w:ascii="宋体" w:hAnsi="宋体" w:hint="eastAsia"/>
          <w:spacing w:val="0"/>
          <w:sz w:val="21"/>
          <w:szCs w:val="21"/>
        </w:rPr>
        <w:t>公顷。专类</w:t>
      </w:r>
      <w:r w:rsidRPr="0098199A">
        <w:rPr>
          <w:rFonts w:ascii="宋体" w:hAnsi="宋体"/>
          <w:spacing w:val="0"/>
          <w:sz w:val="21"/>
          <w:szCs w:val="21"/>
        </w:rPr>
        <w:t>公园</w:t>
      </w:r>
      <w:r w:rsidRPr="0098199A">
        <w:rPr>
          <w:rFonts w:ascii="宋体" w:hAnsi="宋体" w:hint="eastAsia"/>
          <w:spacing w:val="0"/>
          <w:sz w:val="21"/>
          <w:szCs w:val="21"/>
        </w:rPr>
        <w:t>建议绿化</w:t>
      </w:r>
      <w:r w:rsidRPr="0098199A">
        <w:rPr>
          <w:rFonts w:ascii="宋体" w:hAnsi="宋体"/>
          <w:spacing w:val="0"/>
          <w:sz w:val="21"/>
          <w:szCs w:val="21"/>
        </w:rPr>
        <w:t>占地比例宜</w:t>
      </w:r>
      <w:r w:rsidRPr="0098199A">
        <w:rPr>
          <w:rFonts w:ascii="宋体" w:hAnsi="宋体" w:hint="eastAsia"/>
          <w:spacing w:val="0"/>
          <w:sz w:val="21"/>
          <w:szCs w:val="21"/>
        </w:rPr>
        <w:t>≥65</w:t>
      </w:r>
      <w:r w:rsidRPr="0098199A">
        <w:rPr>
          <w:rFonts w:ascii="宋体" w:hAnsi="宋体"/>
          <w:spacing w:val="0"/>
          <w:sz w:val="21"/>
          <w:szCs w:val="21"/>
        </w:rPr>
        <w:t>%，公园服务</w:t>
      </w:r>
      <w:r w:rsidRPr="0098199A">
        <w:rPr>
          <w:rFonts w:ascii="宋体" w:hAnsi="宋体" w:hint="eastAsia"/>
          <w:spacing w:val="0"/>
          <w:sz w:val="21"/>
          <w:szCs w:val="21"/>
        </w:rPr>
        <w:t>半径</w:t>
      </w:r>
      <w:r w:rsidRPr="0098199A">
        <w:rPr>
          <w:rFonts w:ascii="宋体" w:hAnsi="宋体"/>
          <w:spacing w:val="0"/>
          <w:sz w:val="21"/>
          <w:szCs w:val="21"/>
        </w:rPr>
        <w:t>为</w:t>
      </w:r>
      <w:r w:rsidRPr="0098199A">
        <w:rPr>
          <w:rFonts w:ascii="宋体" w:hAnsi="宋体" w:hint="eastAsia"/>
          <w:spacing w:val="0"/>
          <w:sz w:val="21"/>
          <w:szCs w:val="21"/>
        </w:rPr>
        <w:t>2000</w:t>
      </w:r>
      <w:r w:rsidRPr="0098199A">
        <w:rPr>
          <w:rFonts w:ascii="宋体" w:hAnsi="宋体"/>
          <w:spacing w:val="0"/>
          <w:sz w:val="21"/>
          <w:szCs w:val="21"/>
        </w:rPr>
        <w:t>米。</w:t>
      </w:r>
    </w:p>
    <w:p w:rsidR="001711B4" w:rsidRPr="0098199A" w:rsidRDefault="001711B4" w:rsidP="005F6C46">
      <w:pPr>
        <w:spacing w:line="320" w:lineRule="exact"/>
        <w:ind w:leftChars="0" w:left="0" w:firstLine="422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（4）G14游园</w:t>
      </w:r>
    </w:p>
    <w:p w:rsidR="005229E8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规划分为块状游园、带状</w:t>
      </w:r>
      <w:r w:rsidRPr="0098199A">
        <w:rPr>
          <w:rFonts w:ascii="宋体" w:hAnsi="宋体"/>
          <w:spacing w:val="0"/>
          <w:sz w:val="21"/>
          <w:szCs w:val="21"/>
        </w:rPr>
        <w:t>及</w:t>
      </w:r>
      <w:r w:rsidRPr="0098199A">
        <w:rPr>
          <w:rFonts w:ascii="宋体" w:hAnsi="宋体" w:hint="eastAsia"/>
          <w:spacing w:val="0"/>
          <w:sz w:val="21"/>
          <w:szCs w:val="21"/>
        </w:rPr>
        <w:t>线状游园形式</w:t>
      </w:r>
      <w:r w:rsidR="0082433E" w:rsidRPr="0098199A">
        <w:rPr>
          <w:rFonts w:ascii="宋体" w:hAnsi="宋体" w:hint="eastAsia"/>
          <w:spacing w:val="0"/>
          <w:sz w:val="21"/>
          <w:szCs w:val="21"/>
        </w:rPr>
        <w:t>，共计约2</w:t>
      </w:r>
      <w:r w:rsidR="0082433E" w:rsidRPr="0098199A">
        <w:rPr>
          <w:rFonts w:ascii="宋体" w:hAnsi="宋体"/>
          <w:spacing w:val="0"/>
          <w:sz w:val="21"/>
          <w:szCs w:val="21"/>
        </w:rPr>
        <w:t>08.41</w:t>
      </w:r>
      <w:r w:rsidR="0082433E" w:rsidRPr="0098199A">
        <w:rPr>
          <w:rFonts w:ascii="宋体" w:hAnsi="宋体" w:hint="eastAsia"/>
          <w:spacing w:val="0"/>
          <w:sz w:val="21"/>
          <w:szCs w:val="21"/>
        </w:rPr>
        <w:t>公顷。</w:t>
      </w:r>
      <w:r w:rsidRPr="0098199A">
        <w:rPr>
          <w:rFonts w:ascii="宋体" w:hAnsi="宋体" w:hint="eastAsia"/>
          <w:spacing w:val="0"/>
          <w:sz w:val="21"/>
          <w:szCs w:val="21"/>
        </w:rPr>
        <w:t>依据《扶风县城市</w:t>
      </w:r>
      <w:r w:rsidRPr="0098199A">
        <w:rPr>
          <w:rFonts w:ascii="宋体" w:hAnsi="宋体"/>
          <w:spacing w:val="0"/>
          <w:sz w:val="21"/>
          <w:szCs w:val="21"/>
        </w:rPr>
        <w:t>总体规划</w:t>
      </w:r>
      <w:r w:rsidRPr="0098199A">
        <w:rPr>
          <w:rFonts w:ascii="宋体" w:hAnsi="宋体" w:hint="eastAsia"/>
          <w:spacing w:val="0"/>
          <w:sz w:val="21"/>
          <w:szCs w:val="21"/>
        </w:rPr>
        <w:t>（2011</w:t>
      </w:r>
      <w:r w:rsidRPr="0098199A">
        <w:rPr>
          <w:rFonts w:ascii="宋体" w:hAnsi="宋体"/>
          <w:spacing w:val="0"/>
          <w:sz w:val="21"/>
          <w:szCs w:val="21"/>
        </w:rPr>
        <w:t>-2030</w:t>
      </w:r>
      <w:r w:rsidRPr="0098199A">
        <w:rPr>
          <w:rFonts w:ascii="宋体" w:hAnsi="宋体" w:hint="eastAsia"/>
          <w:spacing w:val="0"/>
          <w:sz w:val="21"/>
          <w:szCs w:val="21"/>
        </w:rPr>
        <w:t>）》中</w:t>
      </w:r>
      <w:r w:rsidRPr="0098199A">
        <w:rPr>
          <w:rFonts w:ascii="宋体" w:hAnsi="宋体"/>
          <w:spacing w:val="0"/>
          <w:sz w:val="21"/>
          <w:szCs w:val="21"/>
        </w:rPr>
        <w:t>用地规划，沿道路红线外</w:t>
      </w:r>
      <w:r w:rsidRPr="0098199A">
        <w:rPr>
          <w:rFonts w:ascii="宋体" w:hAnsi="宋体" w:hint="eastAsia"/>
          <w:spacing w:val="0"/>
          <w:sz w:val="21"/>
          <w:szCs w:val="21"/>
        </w:rPr>
        <w:t>规划有主要</w:t>
      </w:r>
      <w:r w:rsidRPr="0098199A">
        <w:rPr>
          <w:rFonts w:ascii="宋体" w:hAnsi="宋体"/>
          <w:spacing w:val="0"/>
          <w:sz w:val="21"/>
          <w:szCs w:val="21"/>
        </w:rPr>
        <w:t>宽度约</w:t>
      </w:r>
      <w:r w:rsidRPr="0098199A">
        <w:rPr>
          <w:rFonts w:ascii="宋体" w:hAnsi="宋体" w:hint="eastAsia"/>
          <w:spacing w:val="0"/>
          <w:sz w:val="21"/>
          <w:szCs w:val="21"/>
        </w:rPr>
        <w:t>10米、1</w:t>
      </w:r>
      <w:r w:rsidRPr="0098199A">
        <w:rPr>
          <w:rFonts w:ascii="宋体" w:hAnsi="宋体"/>
          <w:spacing w:val="0"/>
          <w:sz w:val="21"/>
          <w:szCs w:val="21"/>
        </w:rPr>
        <w:t>5</w:t>
      </w:r>
      <w:r w:rsidRPr="0098199A">
        <w:rPr>
          <w:rFonts w:ascii="宋体" w:hAnsi="宋体" w:hint="eastAsia"/>
          <w:spacing w:val="0"/>
          <w:sz w:val="21"/>
          <w:szCs w:val="21"/>
        </w:rPr>
        <w:t>米</w:t>
      </w:r>
      <w:r w:rsidRPr="0098199A">
        <w:rPr>
          <w:rFonts w:ascii="宋体" w:hAnsi="宋体"/>
          <w:spacing w:val="0"/>
          <w:sz w:val="21"/>
          <w:szCs w:val="21"/>
        </w:rPr>
        <w:t>、</w:t>
      </w:r>
      <w:r w:rsidRPr="0098199A">
        <w:rPr>
          <w:rFonts w:ascii="宋体" w:hAnsi="宋体" w:hint="eastAsia"/>
          <w:spacing w:val="0"/>
          <w:sz w:val="21"/>
          <w:szCs w:val="21"/>
        </w:rPr>
        <w:t>2</w:t>
      </w:r>
      <w:r w:rsidRPr="0098199A">
        <w:rPr>
          <w:rFonts w:ascii="宋体" w:hAnsi="宋体"/>
          <w:spacing w:val="0"/>
          <w:sz w:val="21"/>
          <w:szCs w:val="21"/>
        </w:rPr>
        <w:t>0-70</w:t>
      </w:r>
      <w:r w:rsidRPr="0098199A">
        <w:rPr>
          <w:rFonts w:ascii="宋体" w:hAnsi="宋体" w:hint="eastAsia"/>
          <w:spacing w:val="0"/>
          <w:sz w:val="21"/>
          <w:szCs w:val="21"/>
        </w:rPr>
        <w:t>米</w:t>
      </w:r>
      <w:r w:rsidRPr="0098199A">
        <w:rPr>
          <w:rFonts w:ascii="宋体" w:hAnsi="宋体"/>
          <w:spacing w:val="0"/>
          <w:sz w:val="21"/>
          <w:szCs w:val="21"/>
        </w:rPr>
        <w:t>（</w:t>
      </w:r>
      <w:r w:rsidRPr="0098199A">
        <w:rPr>
          <w:rFonts w:ascii="宋体" w:hAnsi="宋体" w:hint="eastAsia"/>
          <w:spacing w:val="0"/>
          <w:sz w:val="21"/>
          <w:szCs w:val="21"/>
        </w:rPr>
        <w:t>仅少量</w:t>
      </w:r>
      <w:r w:rsidRPr="0098199A">
        <w:rPr>
          <w:rFonts w:ascii="宋体" w:hAnsi="宋体"/>
          <w:spacing w:val="0"/>
          <w:sz w:val="21"/>
          <w:szCs w:val="21"/>
        </w:rPr>
        <w:t>局部为</w:t>
      </w:r>
      <w:r w:rsidRPr="0098199A">
        <w:rPr>
          <w:rFonts w:ascii="宋体" w:hAnsi="宋体" w:hint="eastAsia"/>
          <w:spacing w:val="0"/>
          <w:sz w:val="21"/>
          <w:szCs w:val="21"/>
        </w:rPr>
        <w:t>5米</w:t>
      </w:r>
      <w:r w:rsidRPr="0098199A">
        <w:rPr>
          <w:rFonts w:ascii="宋体" w:hAnsi="宋体"/>
          <w:spacing w:val="0"/>
          <w:sz w:val="21"/>
          <w:szCs w:val="21"/>
        </w:rPr>
        <w:t>）</w:t>
      </w:r>
      <w:r w:rsidRPr="0098199A">
        <w:rPr>
          <w:rFonts w:ascii="宋体" w:hAnsi="宋体" w:hint="eastAsia"/>
          <w:spacing w:val="0"/>
          <w:sz w:val="21"/>
          <w:szCs w:val="21"/>
        </w:rPr>
        <w:t>的线状或</w:t>
      </w:r>
      <w:r w:rsidRPr="0098199A">
        <w:rPr>
          <w:rFonts w:ascii="宋体" w:hAnsi="宋体"/>
          <w:spacing w:val="0"/>
          <w:sz w:val="21"/>
          <w:szCs w:val="21"/>
        </w:rPr>
        <w:t>带状绿地，</w:t>
      </w:r>
      <w:r w:rsidRPr="0098199A">
        <w:rPr>
          <w:rFonts w:ascii="宋体" w:hAnsi="宋体" w:hint="eastAsia"/>
          <w:spacing w:val="0"/>
          <w:sz w:val="21"/>
          <w:szCs w:val="21"/>
        </w:rPr>
        <w:t>将各个地块包裹于内，通过“以路延绿、</w:t>
      </w:r>
      <w:r w:rsidRPr="0098199A">
        <w:rPr>
          <w:rFonts w:ascii="宋体" w:hAnsi="宋体"/>
          <w:spacing w:val="0"/>
          <w:sz w:val="21"/>
          <w:szCs w:val="21"/>
        </w:rPr>
        <w:t>路园结合</w:t>
      </w:r>
      <w:r w:rsidRPr="0098199A">
        <w:rPr>
          <w:rFonts w:ascii="宋体" w:hAnsi="宋体" w:hint="eastAsia"/>
          <w:spacing w:val="0"/>
          <w:sz w:val="21"/>
          <w:szCs w:val="21"/>
        </w:rPr>
        <w:t>”的</w:t>
      </w:r>
      <w:r w:rsidRPr="0098199A">
        <w:rPr>
          <w:rFonts w:ascii="宋体" w:hAnsi="宋体"/>
          <w:spacing w:val="0"/>
          <w:sz w:val="21"/>
          <w:szCs w:val="21"/>
        </w:rPr>
        <w:t>方式</w:t>
      </w:r>
      <w:r w:rsidRPr="0098199A">
        <w:rPr>
          <w:rFonts w:ascii="宋体" w:hAnsi="宋体" w:hint="eastAsia"/>
          <w:spacing w:val="0"/>
          <w:sz w:val="21"/>
          <w:szCs w:val="21"/>
        </w:rPr>
        <w:t>，将各个公园节点串接起来，使人们出门暨入园，有着其它公园绿地不可比拟的优越性。建议绿化</w:t>
      </w:r>
      <w:r w:rsidRPr="0098199A">
        <w:rPr>
          <w:rFonts w:ascii="宋体" w:hAnsi="宋体"/>
          <w:spacing w:val="0"/>
          <w:sz w:val="21"/>
          <w:szCs w:val="21"/>
        </w:rPr>
        <w:t>占地比例宜</w:t>
      </w:r>
      <w:r w:rsidRPr="0098199A">
        <w:rPr>
          <w:rFonts w:ascii="宋体" w:hAnsi="宋体" w:hint="eastAsia"/>
          <w:spacing w:val="0"/>
          <w:sz w:val="21"/>
          <w:szCs w:val="21"/>
        </w:rPr>
        <w:t>≥65</w:t>
      </w:r>
      <w:r w:rsidRPr="0098199A">
        <w:rPr>
          <w:rFonts w:ascii="宋体" w:hAnsi="宋体"/>
          <w:spacing w:val="0"/>
          <w:sz w:val="21"/>
          <w:szCs w:val="21"/>
        </w:rPr>
        <w:t>%</w:t>
      </w:r>
      <w:r w:rsidRPr="0098199A">
        <w:rPr>
          <w:rFonts w:ascii="宋体" w:hAnsi="宋体" w:hint="eastAsia"/>
          <w:spacing w:val="0"/>
          <w:sz w:val="21"/>
          <w:szCs w:val="21"/>
        </w:rPr>
        <w:t>，</w:t>
      </w:r>
      <w:r w:rsidRPr="0098199A">
        <w:rPr>
          <w:rFonts w:ascii="宋体" w:hAnsi="宋体"/>
          <w:spacing w:val="0"/>
          <w:sz w:val="21"/>
          <w:szCs w:val="21"/>
        </w:rPr>
        <w:t>服务半径约</w:t>
      </w:r>
      <w:r w:rsidRPr="0098199A">
        <w:rPr>
          <w:rFonts w:ascii="宋体" w:hAnsi="宋体" w:hint="eastAsia"/>
          <w:spacing w:val="0"/>
          <w:sz w:val="21"/>
          <w:szCs w:val="21"/>
        </w:rPr>
        <w:t>300</w:t>
      </w:r>
      <w:r w:rsidRPr="0098199A">
        <w:rPr>
          <w:rFonts w:ascii="宋体" w:hAnsi="宋体"/>
          <w:spacing w:val="0"/>
          <w:sz w:val="21"/>
          <w:szCs w:val="21"/>
        </w:rPr>
        <w:t>-500米。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规划块状游园</w:t>
      </w:r>
      <w:r w:rsidR="0082433E" w:rsidRPr="0098199A">
        <w:rPr>
          <w:rFonts w:ascii="宋体" w:hAnsi="宋体" w:hint="eastAsia"/>
          <w:spacing w:val="0"/>
          <w:sz w:val="21"/>
          <w:szCs w:val="21"/>
        </w:rPr>
        <w:t>3</w:t>
      </w:r>
      <w:r w:rsidR="0082433E" w:rsidRPr="0098199A">
        <w:rPr>
          <w:rFonts w:ascii="宋体" w:hAnsi="宋体"/>
          <w:spacing w:val="0"/>
          <w:sz w:val="21"/>
          <w:szCs w:val="21"/>
        </w:rPr>
        <w:t>1</w:t>
      </w:r>
      <w:r w:rsidR="0082433E" w:rsidRPr="0098199A">
        <w:rPr>
          <w:rFonts w:ascii="宋体" w:hAnsi="宋体" w:hint="eastAsia"/>
          <w:spacing w:val="0"/>
          <w:sz w:val="21"/>
          <w:szCs w:val="21"/>
        </w:rPr>
        <w:t>处，</w:t>
      </w:r>
      <w:r w:rsidR="00864B49">
        <w:rPr>
          <w:rFonts w:ascii="宋体" w:hAnsi="宋体" w:hint="eastAsia"/>
          <w:spacing w:val="0"/>
          <w:sz w:val="21"/>
          <w:szCs w:val="21"/>
        </w:rPr>
        <w:t>共</w:t>
      </w:r>
      <w:r w:rsidRPr="0098199A">
        <w:rPr>
          <w:rFonts w:ascii="宋体" w:hAnsi="宋体" w:hint="eastAsia"/>
          <w:spacing w:val="0"/>
          <w:sz w:val="21"/>
          <w:szCs w:val="21"/>
        </w:rPr>
        <w:t>约1</w:t>
      </w:r>
      <w:r w:rsidRPr="0098199A">
        <w:rPr>
          <w:rFonts w:ascii="宋体" w:hAnsi="宋体"/>
          <w:spacing w:val="0"/>
          <w:sz w:val="21"/>
          <w:szCs w:val="21"/>
        </w:rPr>
        <w:t>5.80</w:t>
      </w:r>
      <w:r w:rsidRPr="0098199A">
        <w:rPr>
          <w:rFonts w:ascii="宋体" w:hAnsi="宋体" w:hint="eastAsia"/>
          <w:spacing w:val="0"/>
          <w:sz w:val="21"/>
          <w:szCs w:val="21"/>
        </w:rPr>
        <w:t>公顷；规划带状</w:t>
      </w:r>
      <w:r w:rsidRPr="0098199A">
        <w:rPr>
          <w:rFonts w:ascii="宋体" w:hAnsi="宋体"/>
          <w:spacing w:val="0"/>
          <w:sz w:val="21"/>
          <w:szCs w:val="21"/>
        </w:rPr>
        <w:t>游园</w:t>
      </w:r>
      <w:r w:rsidRPr="0098199A">
        <w:rPr>
          <w:rFonts w:ascii="宋体" w:hAnsi="宋体" w:hint="eastAsia"/>
          <w:spacing w:val="0"/>
          <w:sz w:val="21"/>
          <w:szCs w:val="21"/>
        </w:rPr>
        <w:t>（宽</w:t>
      </w:r>
      <w:r w:rsidRPr="0098199A">
        <w:rPr>
          <w:rFonts w:ascii="宋体" w:hAnsi="宋体"/>
          <w:spacing w:val="0"/>
          <w:sz w:val="21"/>
          <w:szCs w:val="21"/>
        </w:rPr>
        <w:t>≥20</w:t>
      </w:r>
      <w:r w:rsidRPr="0098199A">
        <w:rPr>
          <w:rFonts w:ascii="宋体" w:hAnsi="宋体" w:hint="eastAsia"/>
          <w:spacing w:val="0"/>
          <w:sz w:val="21"/>
          <w:szCs w:val="21"/>
        </w:rPr>
        <w:t>米），</w:t>
      </w:r>
      <w:r w:rsidR="00864B49">
        <w:rPr>
          <w:rFonts w:ascii="宋体" w:hAnsi="宋体" w:hint="eastAsia"/>
          <w:spacing w:val="0"/>
          <w:sz w:val="21"/>
          <w:szCs w:val="21"/>
        </w:rPr>
        <w:t>共</w:t>
      </w:r>
      <w:r w:rsidRPr="0098199A">
        <w:rPr>
          <w:rFonts w:ascii="宋体" w:hAnsi="宋体" w:hint="eastAsia"/>
          <w:spacing w:val="0"/>
          <w:sz w:val="21"/>
          <w:szCs w:val="21"/>
        </w:rPr>
        <w:t>约9</w:t>
      </w:r>
      <w:r w:rsidRPr="0098199A">
        <w:rPr>
          <w:rFonts w:ascii="宋体" w:hAnsi="宋体"/>
          <w:spacing w:val="0"/>
          <w:sz w:val="21"/>
          <w:szCs w:val="21"/>
        </w:rPr>
        <w:t>0.70</w:t>
      </w:r>
      <w:r w:rsidRPr="0098199A">
        <w:rPr>
          <w:rFonts w:ascii="宋体" w:hAnsi="宋体" w:hint="eastAsia"/>
          <w:spacing w:val="0"/>
          <w:sz w:val="21"/>
          <w:szCs w:val="21"/>
        </w:rPr>
        <w:t>公顷；线状</w:t>
      </w:r>
      <w:r w:rsidRPr="0098199A">
        <w:rPr>
          <w:rFonts w:ascii="宋体" w:hAnsi="宋体"/>
          <w:spacing w:val="0"/>
          <w:sz w:val="21"/>
          <w:szCs w:val="21"/>
        </w:rPr>
        <w:t>游园</w:t>
      </w:r>
      <w:r w:rsidRPr="0098199A">
        <w:rPr>
          <w:rFonts w:ascii="宋体" w:hAnsi="宋体" w:hint="eastAsia"/>
          <w:spacing w:val="0"/>
          <w:sz w:val="21"/>
          <w:szCs w:val="21"/>
        </w:rPr>
        <w:t>（宽＜</w:t>
      </w:r>
      <w:r w:rsidRPr="0098199A">
        <w:rPr>
          <w:rFonts w:ascii="宋体" w:hAnsi="宋体"/>
          <w:spacing w:val="0"/>
          <w:sz w:val="21"/>
          <w:szCs w:val="21"/>
        </w:rPr>
        <w:t>20</w:t>
      </w:r>
      <w:r w:rsidRPr="0098199A">
        <w:rPr>
          <w:rFonts w:ascii="宋体" w:hAnsi="宋体" w:hint="eastAsia"/>
          <w:spacing w:val="0"/>
          <w:sz w:val="21"/>
          <w:szCs w:val="21"/>
        </w:rPr>
        <w:t>米），</w:t>
      </w:r>
      <w:r w:rsidR="00864B49">
        <w:rPr>
          <w:rFonts w:ascii="宋体" w:hAnsi="宋体" w:hint="eastAsia"/>
          <w:spacing w:val="0"/>
          <w:sz w:val="21"/>
          <w:szCs w:val="21"/>
        </w:rPr>
        <w:t>共</w:t>
      </w:r>
      <w:r w:rsidRPr="0098199A">
        <w:rPr>
          <w:rFonts w:ascii="宋体" w:hAnsi="宋体" w:hint="eastAsia"/>
          <w:spacing w:val="0"/>
          <w:sz w:val="21"/>
          <w:szCs w:val="21"/>
        </w:rPr>
        <w:t>约1</w:t>
      </w:r>
      <w:r w:rsidRPr="0098199A">
        <w:rPr>
          <w:rFonts w:ascii="宋体" w:hAnsi="宋体"/>
          <w:spacing w:val="0"/>
          <w:sz w:val="21"/>
          <w:szCs w:val="21"/>
        </w:rPr>
        <w:t>01.91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1711B4" w:rsidRPr="0098199A" w:rsidRDefault="001711B4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32" w:name="_Toc346374368"/>
      <w:bookmarkStart w:id="33" w:name="_Toc354250023"/>
      <w:bookmarkStart w:id="34" w:name="_Toc526971887"/>
      <w:r w:rsidRPr="0098199A">
        <w:rPr>
          <w:rFonts w:ascii="宋体" w:hAnsi="宋体" w:hint="eastAsia"/>
          <w:b/>
          <w:spacing w:val="0"/>
          <w:sz w:val="21"/>
          <w:szCs w:val="21"/>
        </w:rPr>
        <w:t>（二）</w:t>
      </w:r>
      <w:r w:rsidRPr="0098199A">
        <w:rPr>
          <w:rFonts w:ascii="宋体" w:hAnsi="宋体"/>
          <w:b/>
          <w:spacing w:val="0"/>
          <w:sz w:val="21"/>
          <w:szCs w:val="21"/>
        </w:rPr>
        <w:t>防护绿地(G2)规划</w:t>
      </w:r>
      <w:bookmarkEnd w:id="32"/>
      <w:bookmarkEnd w:id="33"/>
      <w:bookmarkEnd w:id="34"/>
    </w:p>
    <w:p w:rsidR="001711B4" w:rsidRPr="0098199A" w:rsidRDefault="001711B4" w:rsidP="005229E8">
      <w:pPr>
        <w:spacing w:line="320" w:lineRule="exact"/>
        <w:ind w:leftChars="0" w:left="0" w:firstLine="420"/>
        <w:jc w:val="both"/>
        <w:rPr>
          <w:rFonts w:ascii="宋体" w:hAnsi="宋体"/>
          <w:spacing w:val="0"/>
          <w:sz w:val="21"/>
          <w:szCs w:val="21"/>
        </w:rPr>
      </w:pP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至规划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期末，规划防护绿地面积约</w:t>
      </w:r>
      <w:r w:rsidRPr="0098199A">
        <w:rPr>
          <w:rFonts w:ascii="宋体" w:hAnsi="宋体"/>
          <w:spacing w:val="0"/>
          <w:sz w:val="21"/>
          <w:szCs w:val="21"/>
        </w:rPr>
        <w:t>135.53</w:t>
      </w:r>
      <w:r w:rsidRPr="0098199A">
        <w:rPr>
          <w:rFonts w:ascii="宋体" w:hAnsi="宋体" w:hint="eastAsia"/>
          <w:spacing w:val="0"/>
          <w:sz w:val="21"/>
          <w:szCs w:val="21"/>
        </w:rPr>
        <w:t>公顷，</w:t>
      </w:r>
      <w:r w:rsidR="008C0FC6">
        <w:rPr>
          <w:rFonts w:ascii="宋体" w:hAnsi="宋体" w:hint="eastAsia"/>
          <w:spacing w:val="0"/>
          <w:sz w:val="21"/>
          <w:szCs w:val="21"/>
        </w:rPr>
        <w:t>分为</w:t>
      </w:r>
      <w:r w:rsidRPr="0098199A">
        <w:rPr>
          <w:rFonts w:ascii="宋体" w:hAnsi="宋体" w:hint="eastAsia"/>
          <w:spacing w:val="0"/>
          <w:sz w:val="21"/>
          <w:szCs w:val="21"/>
        </w:rPr>
        <w:t>道路及边界防护绿地、城际铁路防护绿地、卫生及安全防护绿地、公共设施防护绿地等多种防护功能的防护绿地体系。</w:t>
      </w:r>
    </w:p>
    <w:p w:rsidR="001711B4" w:rsidRPr="0098199A" w:rsidRDefault="001711B4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35" w:name="_Toc526971888"/>
      <w:r w:rsidRPr="0098199A">
        <w:rPr>
          <w:rFonts w:ascii="宋体" w:hAnsi="宋体" w:hint="eastAsia"/>
          <w:b/>
          <w:spacing w:val="0"/>
          <w:sz w:val="21"/>
          <w:szCs w:val="21"/>
        </w:rPr>
        <w:t>（三）</w:t>
      </w:r>
      <w:r w:rsidRPr="0098199A">
        <w:rPr>
          <w:rFonts w:ascii="宋体" w:hAnsi="宋体"/>
          <w:b/>
          <w:spacing w:val="0"/>
          <w:sz w:val="21"/>
          <w:szCs w:val="21"/>
        </w:rPr>
        <w:t>广场用地（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G3</w:t>
      </w:r>
      <w:r w:rsidRPr="0098199A">
        <w:rPr>
          <w:rFonts w:ascii="宋体" w:hAnsi="宋体"/>
          <w:b/>
          <w:spacing w:val="0"/>
          <w:sz w:val="21"/>
          <w:szCs w:val="21"/>
        </w:rPr>
        <w:t>）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规划</w:t>
      </w:r>
      <w:bookmarkEnd w:id="35"/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规划广场用地17处</w:t>
      </w:r>
      <w:r w:rsidRPr="0098199A">
        <w:rPr>
          <w:rFonts w:ascii="宋体" w:hAnsi="宋体"/>
          <w:spacing w:val="0"/>
          <w:sz w:val="21"/>
          <w:szCs w:val="21"/>
        </w:rPr>
        <w:t>，广场</w:t>
      </w:r>
      <w:r w:rsidRPr="0098199A">
        <w:rPr>
          <w:rFonts w:ascii="宋体" w:hAnsi="宋体" w:hint="eastAsia"/>
          <w:spacing w:val="0"/>
          <w:sz w:val="21"/>
          <w:szCs w:val="21"/>
        </w:rPr>
        <w:t>面积共约</w:t>
      </w:r>
      <w:r w:rsidRPr="0098199A">
        <w:rPr>
          <w:rFonts w:ascii="宋体" w:hAnsi="宋体"/>
          <w:spacing w:val="0"/>
          <w:sz w:val="21"/>
          <w:szCs w:val="21"/>
        </w:rPr>
        <w:t>16.31</w:t>
      </w:r>
      <w:r w:rsidRPr="0098199A">
        <w:rPr>
          <w:rFonts w:ascii="宋体" w:hAnsi="宋体" w:hint="eastAsia"/>
          <w:spacing w:val="0"/>
          <w:sz w:val="21"/>
          <w:szCs w:val="21"/>
        </w:rPr>
        <w:t>公顷，广场</w:t>
      </w:r>
      <w:r w:rsidRPr="0098199A">
        <w:rPr>
          <w:rFonts w:ascii="宋体" w:hAnsi="宋体"/>
          <w:spacing w:val="0"/>
          <w:sz w:val="21"/>
          <w:szCs w:val="21"/>
        </w:rPr>
        <w:t>绿地面积共约</w:t>
      </w:r>
      <w:r w:rsidRPr="0098199A">
        <w:rPr>
          <w:rFonts w:ascii="宋体" w:hAnsi="宋体" w:hint="eastAsia"/>
          <w:spacing w:val="0"/>
          <w:sz w:val="21"/>
          <w:szCs w:val="21"/>
        </w:rPr>
        <w:t>5.</w:t>
      </w:r>
      <w:r w:rsidRPr="0098199A">
        <w:rPr>
          <w:rFonts w:ascii="宋体" w:hAnsi="宋体"/>
          <w:spacing w:val="0"/>
          <w:sz w:val="21"/>
          <w:szCs w:val="21"/>
        </w:rPr>
        <w:t>71</w:t>
      </w:r>
      <w:r w:rsidRPr="0098199A">
        <w:rPr>
          <w:rFonts w:ascii="宋体" w:hAnsi="宋体" w:hint="eastAsia"/>
          <w:spacing w:val="0"/>
          <w:sz w:val="21"/>
          <w:szCs w:val="21"/>
        </w:rPr>
        <w:t>公顷，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且</w:t>
      </w:r>
      <w:r w:rsidRPr="0098199A">
        <w:rPr>
          <w:rFonts w:ascii="宋体" w:hAnsi="宋体"/>
          <w:spacing w:val="0"/>
          <w:sz w:val="21"/>
          <w:szCs w:val="21"/>
        </w:rPr>
        <w:t>主题</w:t>
      </w:r>
      <w:proofErr w:type="gramEnd"/>
      <w:r w:rsidRPr="0098199A">
        <w:rPr>
          <w:rFonts w:ascii="宋体" w:hAnsi="宋体"/>
          <w:spacing w:val="0"/>
          <w:sz w:val="21"/>
          <w:szCs w:val="21"/>
        </w:rPr>
        <w:t>多样、特色</w:t>
      </w:r>
      <w:r w:rsidRPr="0098199A">
        <w:rPr>
          <w:rFonts w:ascii="宋体" w:hAnsi="宋体" w:hint="eastAsia"/>
          <w:spacing w:val="0"/>
          <w:sz w:val="21"/>
          <w:szCs w:val="21"/>
        </w:rPr>
        <w:t>各异</w:t>
      </w:r>
      <w:r w:rsidRPr="0098199A">
        <w:rPr>
          <w:rFonts w:ascii="宋体" w:hAnsi="宋体"/>
          <w:spacing w:val="0"/>
          <w:sz w:val="21"/>
          <w:szCs w:val="21"/>
        </w:rPr>
        <w:t>。</w:t>
      </w:r>
    </w:p>
    <w:p w:rsidR="001711B4" w:rsidRPr="0098199A" w:rsidRDefault="001711B4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36" w:name="_Toc346374374"/>
      <w:bookmarkStart w:id="37" w:name="_Toc354250024"/>
      <w:bookmarkStart w:id="38" w:name="_Toc526971889"/>
      <w:r w:rsidRPr="0098199A">
        <w:rPr>
          <w:rFonts w:ascii="宋体" w:hAnsi="宋体" w:hint="eastAsia"/>
          <w:b/>
          <w:spacing w:val="0"/>
          <w:sz w:val="21"/>
          <w:szCs w:val="21"/>
        </w:rPr>
        <w:t>（四）</w:t>
      </w:r>
      <w:r w:rsidRPr="0098199A">
        <w:rPr>
          <w:rFonts w:ascii="宋体" w:hAnsi="宋体"/>
          <w:b/>
          <w:spacing w:val="0"/>
          <w:sz w:val="21"/>
          <w:szCs w:val="21"/>
        </w:rPr>
        <w:t>附属绿地(XG)规划</w:t>
      </w:r>
      <w:bookmarkEnd w:id="36"/>
      <w:bookmarkEnd w:id="37"/>
      <w:bookmarkEnd w:id="38"/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1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居住绿地（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RG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）</w:t>
      </w:r>
    </w:p>
    <w:p w:rsidR="001711B4" w:rsidRPr="0098199A" w:rsidRDefault="001711B4" w:rsidP="005229E8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根据相关规定要求，新建居住区绿地率达到30%以上，</w:t>
      </w:r>
      <w:r w:rsidRPr="0098199A">
        <w:rPr>
          <w:rFonts w:ascii="宋体" w:hAnsi="宋体"/>
          <w:spacing w:val="0"/>
          <w:sz w:val="21"/>
          <w:szCs w:val="21"/>
        </w:rPr>
        <w:t>旧城改建区绿地面积不低于总改建面积的25％</w:t>
      </w:r>
      <w:r w:rsidRPr="0098199A">
        <w:rPr>
          <w:rFonts w:ascii="宋体" w:hAnsi="宋体" w:hint="eastAsia"/>
          <w:spacing w:val="0"/>
          <w:sz w:val="21"/>
          <w:szCs w:val="21"/>
        </w:rPr>
        <w:t>。本次绿地系统规划一类居住用地居住绿地</w:t>
      </w:r>
      <w:r w:rsidR="004C2E3C">
        <w:rPr>
          <w:rFonts w:ascii="宋体" w:hAnsi="宋体" w:hint="eastAsia"/>
          <w:spacing w:val="0"/>
          <w:sz w:val="21"/>
          <w:szCs w:val="21"/>
        </w:rPr>
        <w:t>约</w:t>
      </w:r>
      <w:r w:rsidRPr="0098199A">
        <w:rPr>
          <w:rFonts w:ascii="宋体" w:hAnsi="宋体" w:hint="eastAsia"/>
          <w:spacing w:val="0"/>
          <w:sz w:val="21"/>
          <w:szCs w:val="21"/>
        </w:rPr>
        <w:t>5.84公顷，旧区改建居住绿地</w:t>
      </w:r>
      <w:r w:rsidR="004C2E3C">
        <w:rPr>
          <w:rFonts w:ascii="宋体" w:hAnsi="宋体" w:hint="eastAsia"/>
          <w:spacing w:val="0"/>
          <w:sz w:val="21"/>
          <w:szCs w:val="21"/>
        </w:rPr>
        <w:t>约</w:t>
      </w:r>
      <w:r w:rsidRPr="0098199A">
        <w:rPr>
          <w:rFonts w:ascii="宋体" w:hAnsi="宋体" w:hint="eastAsia"/>
          <w:spacing w:val="0"/>
          <w:sz w:val="21"/>
          <w:szCs w:val="21"/>
        </w:rPr>
        <w:t>7</w:t>
      </w:r>
      <w:r w:rsidRPr="0098199A">
        <w:rPr>
          <w:rFonts w:ascii="宋体" w:hAnsi="宋体"/>
          <w:spacing w:val="0"/>
          <w:sz w:val="21"/>
          <w:szCs w:val="21"/>
        </w:rPr>
        <w:t>.73</w:t>
      </w:r>
      <w:r w:rsidRPr="0098199A">
        <w:rPr>
          <w:rFonts w:ascii="宋体" w:hAnsi="宋体" w:hint="eastAsia"/>
          <w:spacing w:val="0"/>
          <w:sz w:val="21"/>
          <w:szCs w:val="21"/>
        </w:rPr>
        <w:t>公顷，新建二类居住用地绿地</w:t>
      </w:r>
      <w:r w:rsidR="004C2E3C">
        <w:rPr>
          <w:rFonts w:ascii="宋体" w:hAnsi="宋体" w:hint="eastAsia"/>
          <w:spacing w:val="0"/>
          <w:sz w:val="21"/>
          <w:szCs w:val="21"/>
        </w:rPr>
        <w:t>约</w:t>
      </w:r>
      <w:r w:rsidRPr="0098199A">
        <w:rPr>
          <w:rFonts w:ascii="宋体" w:hAnsi="宋体" w:hint="eastAsia"/>
          <w:spacing w:val="0"/>
          <w:sz w:val="21"/>
          <w:szCs w:val="21"/>
        </w:rPr>
        <w:t>1</w:t>
      </w:r>
      <w:r w:rsidRPr="0098199A">
        <w:rPr>
          <w:rFonts w:ascii="宋体" w:hAnsi="宋体"/>
          <w:spacing w:val="0"/>
          <w:sz w:val="21"/>
          <w:szCs w:val="21"/>
        </w:rPr>
        <w:t>39.87</w:t>
      </w:r>
      <w:r w:rsidRPr="0098199A">
        <w:rPr>
          <w:rFonts w:ascii="宋体" w:hAnsi="宋体" w:hint="eastAsia"/>
          <w:spacing w:val="0"/>
          <w:sz w:val="21"/>
          <w:szCs w:val="21"/>
        </w:rPr>
        <w:t>公顷，合计</w:t>
      </w:r>
      <w:r w:rsidR="004C2E3C">
        <w:rPr>
          <w:rFonts w:ascii="宋体" w:hAnsi="宋体" w:hint="eastAsia"/>
          <w:spacing w:val="0"/>
          <w:sz w:val="21"/>
          <w:szCs w:val="21"/>
        </w:rPr>
        <w:t>约</w:t>
      </w:r>
      <w:r w:rsidRPr="0098199A">
        <w:rPr>
          <w:rFonts w:ascii="宋体" w:hAnsi="宋体" w:hint="eastAsia"/>
          <w:spacing w:val="0"/>
          <w:sz w:val="21"/>
          <w:szCs w:val="21"/>
        </w:rPr>
        <w:t>1</w:t>
      </w:r>
      <w:r w:rsidRPr="0098199A">
        <w:rPr>
          <w:rFonts w:ascii="宋体" w:hAnsi="宋体"/>
          <w:spacing w:val="0"/>
          <w:sz w:val="21"/>
          <w:szCs w:val="21"/>
        </w:rPr>
        <w:t>53.44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2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公共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管理与公共服务设施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绿地（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AG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）</w:t>
      </w:r>
    </w:p>
    <w:p w:rsidR="001711B4" w:rsidRPr="0098199A" w:rsidRDefault="001711B4" w:rsidP="005F6C46">
      <w:pPr>
        <w:spacing w:line="320" w:lineRule="exact"/>
        <w:ind w:leftChars="0" w:left="0" w:firstLine="420"/>
        <w:jc w:val="both"/>
        <w:rPr>
          <w:rFonts w:ascii="宋体" w:hAnsi="宋体"/>
          <w:spacing w:val="0"/>
          <w:kern w:val="0"/>
          <w:sz w:val="21"/>
          <w:szCs w:val="21"/>
        </w:rPr>
      </w:pPr>
      <w:r w:rsidRPr="0098199A">
        <w:rPr>
          <w:rFonts w:ascii="宋体" w:hAnsi="宋体" w:hint="eastAsia"/>
          <w:spacing w:val="0"/>
          <w:kern w:val="0"/>
          <w:sz w:val="21"/>
          <w:szCs w:val="21"/>
        </w:rPr>
        <w:t>新建</w:t>
      </w:r>
      <w:r w:rsidRPr="0098199A">
        <w:rPr>
          <w:rFonts w:ascii="宋体" w:hAnsi="宋体"/>
          <w:spacing w:val="0"/>
          <w:sz w:val="21"/>
          <w:szCs w:val="21"/>
        </w:rPr>
        <w:t>公共管理与公共服务用地绿地率≥35%</w:t>
      </w:r>
      <w:r w:rsidRPr="0098199A">
        <w:rPr>
          <w:rFonts w:ascii="宋体" w:hAnsi="宋体" w:hint="eastAsia"/>
          <w:spacing w:val="0"/>
          <w:sz w:val="21"/>
          <w:szCs w:val="21"/>
        </w:rPr>
        <w:t>，</w:t>
      </w:r>
      <w:r w:rsidRPr="0098199A">
        <w:rPr>
          <w:rFonts w:ascii="宋体" w:hAnsi="宋体" w:hint="eastAsia"/>
          <w:spacing w:val="0"/>
          <w:kern w:val="0"/>
          <w:sz w:val="21"/>
          <w:szCs w:val="21"/>
        </w:rPr>
        <w:t>本次绿地</w:t>
      </w:r>
      <w:r w:rsidRPr="0098199A">
        <w:rPr>
          <w:rFonts w:ascii="宋体" w:hAnsi="宋体"/>
          <w:spacing w:val="0"/>
          <w:kern w:val="0"/>
          <w:sz w:val="21"/>
          <w:szCs w:val="21"/>
        </w:rPr>
        <w:t>系统规划该类绿地</w:t>
      </w:r>
      <w:r w:rsidRPr="0098199A">
        <w:rPr>
          <w:rFonts w:ascii="宋体" w:hAnsi="宋体" w:hint="eastAsia"/>
          <w:spacing w:val="0"/>
          <w:kern w:val="0"/>
          <w:sz w:val="21"/>
          <w:szCs w:val="21"/>
        </w:rPr>
        <w:t>约4</w:t>
      </w:r>
      <w:r w:rsidRPr="0098199A">
        <w:rPr>
          <w:rFonts w:ascii="宋体" w:hAnsi="宋体"/>
          <w:spacing w:val="0"/>
          <w:kern w:val="0"/>
          <w:sz w:val="21"/>
          <w:szCs w:val="21"/>
        </w:rPr>
        <w:t>8.29</w:t>
      </w:r>
      <w:r w:rsidRPr="0098199A">
        <w:rPr>
          <w:rFonts w:ascii="宋体" w:hAnsi="宋体" w:hint="eastAsia"/>
          <w:spacing w:val="0"/>
          <w:kern w:val="0"/>
          <w:sz w:val="21"/>
          <w:szCs w:val="21"/>
        </w:rPr>
        <w:t>公顷</w:t>
      </w:r>
      <w:r w:rsidRPr="0098199A">
        <w:rPr>
          <w:rFonts w:ascii="宋体" w:hAnsi="宋体"/>
          <w:spacing w:val="0"/>
          <w:kern w:val="0"/>
          <w:sz w:val="21"/>
          <w:szCs w:val="21"/>
        </w:rPr>
        <w:t>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3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商业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服务业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设施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绿地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（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BG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）</w:t>
      </w:r>
    </w:p>
    <w:p w:rsidR="001711B4" w:rsidRPr="0098199A" w:rsidRDefault="001711B4" w:rsidP="00943A2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新建</w:t>
      </w:r>
      <w:r w:rsidRPr="0098199A">
        <w:rPr>
          <w:rFonts w:ascii="宋体" w:hAnsi="宋体"/>
          <w:spacing w:val="0"/>
          <w:sz w:val="21"/>
          <w:szCs w:val="21"/>
        </w:rPr>
        <w:t>商业服务业设施用地绿地率</w:t>
      </w:r>
      <w:r w:rsidRPr="0098199A">
        <w:rPr>
          <w:rFonts w:ascii="宋体" w:hAnsi="宋体" w:hint="eastAsia"/>
          <w:spacing w:val="0"/>
          <w:sz w:val="21"/>
          <w:szCs w:val="21"/>
        </w:rPr>
        <w:t>不小于3</w:t>
      </w:r>
      <w:r w:rsidRPr="0098199A">
        <w:rPr>
          <w:rFonts w:ascii="宋体" w:hAnsi="宋体"/>
          <w:spacing w:val="0"/>
          <w:sz w:val="21"/>
          <w:szCs w:val="21"/>
        </w:rPr>
        <w:t>5%，</w:t>
      </w:r>
      <w:r w:rsidRPr="0098199A">
        <w:rPr>
          <w:rFonts w:ascii="宋体" w:hAnsi="宋体" w:hint="eastAsia"/>
          <w:spacing w:val="0"/>
          <w:sz w:val="21"/>
          <w:szCs w:val="21"/>
        </w:rPr>
        <w:t>但结合</w:t>
      </w:r>
      <w:r w:rsidRPr="0098199A">
        <w:rPr>
          <w:rFonts w:ascii="宋体" w:hAnsi="宋体"/>
          <w:spacing w:val="0"/>
          <w:sz w:val="21"/>
          <w:szCs w:val="21"/>
        </w:rPr>
        <w:t>最新的</w:t>
      </w:r>
      <w:r w:rsidRPr="0098199A">
        <w:rPr>
          <w:rFonts w:ascii="宋体" w:hAnsi="宋体" w:hint="eastAsia"/>
          <w:spacing w:val="0"/>
          <w:sz w:val="21"/>
          <w:szCs w:val="21"/>
        </w:rPr>
        <w:t>《陕西省</w:t>
      </w:r>
      <w:r w:rsidRPr="0098199A">
        <w:rPr>
          <w:rFonts w:ascii="宋体" w:hAnsi="宋体"/>
          <w:spacing w:val="0"/>
          <w:sz w:val="21"/>
          <w:szCs w:val="21"/>
        </w:rPr>
        <w:t>城市规划管理技术规定</w:t>
      </w:r>
      <w:r w:rsidRPr="0098199A">
        <w:rPr>
          <w:rFonts w:ascii="宋体" w:hAnsi="宋体" w:hint="eastAsia"/>
          <w:spacing w:val="0"/>
          <w:sz w:val="21"/>
          <w:szCs w:val="21"/>
        </w:rPr>
        <w:t>》的相关</w:t>
      </w:r>
      <w:r w:rsidRPr="0098199A">
        <w:rPr>
          <w:rFonts w:ascii="宋体" w:hAnsi="宋体"/>
          <w:spacing w:val="0"/>
          <w:sz w:val="21"/>
          <w:szCs w:val="21"/>
        </w:rPr>
        <w:t>要求，商业中心等项目的绿地率</w:t>
      </w:r>
      <w:r w:rsidRPr="0098199A">
        <w:rPr>
          <w:rFonts w:ascii="宋体" w:hAnsi="宋体" w:hint="eastAsia"/>
          <w:spacing w:val="0"/>
          <w:sz w:val="21"/>
          <w:szCs w:val="21"/>
        </w:rPr>
        <w:t>可≥</w:t>
      </w:r>
      <w:r w:rsidRPr="0098199A">
        <w:rPr>
          <w:rFonts w:ascii="宋体" w:hAnsi="宋体"/>
          <w:spacing w:val="0"/>
          <w:sz w:val="21"/>
          <w:szCs w:val="21"/>
        </w:rPr>
        <w:t>20％</w:t>
      </w:r>
      <w:r w:rsidRPr="0098199A">
        <w:rPr>
          <w:rFonts w:ascii="宋体" w:hAnsi="宋体" w:hint="eastAsia"/>
          <w:spacing w:val="0"/>
          <w:sz w:val="21"/>
          <w:szCs w:val="21"/>
        </w:rPr>
        <w:t>。本次绿地</w:t>
      </w:r>
      <w:r w:rsidRPr="0098199A">
        <w:rPr>
          <w:rFonts w:ascii="宋体" w:hAnsi="宋体"/>
          <w:spacing w:val="0"/>
          <w:sz w:val="21"/>
          <w:szCs w:val="21"/>
        </w:rPr>
        <w:t>系统规划该类绿地</w:t>
      </w:r>
      <w:r w:rsidRPr="0098199A">
        <w:rPr>
          <w:rFonts w:ascii="宋体" w:hAnsi="宋体" w:hint="eastAsia"/>
          <w:spacing w:val="0"/>
          <w:sz w:val="21"/>
          <w:szCs w:val="21"/>
        </w:rPr>
        <w:t>约</w:t>
      </w:r>
      <w:r w:rsidRPr="0098199A">
        <w:rPr>
          <w:rFonts w:ascii="宋体" w:hAnsi="宋体"/>
          <w:spacing w:val="0"/>
          <w:sz w:val="21"/>
          <w:szCs w:val="21"/>
        </w:rPr>
        <w:t>117.37</w:t>
      </w:r>
      <w:r w:rsidRPr="0098199A">
        <w:rPr>
          <w:rFonts w:ascii="宋体" w:hAnsi="宋体" w:hint="eastAsia"/>
          <w:spacing w:val="0"/>
          <w:sz w:val="21"/>
          <w:szCs w:val="21"/>
        </w:rPr>
        <w:t>公顷</w:t>
      </w:r>
      <w:r w:rsidRPr="0098199A">
        <w:rPr>
          <w:rFonts w:ascii="宋体" w:hAnsi="宋体"/>
          <w:spacing w:val="0"/>
          <w:sz w:val="21"/>
          <w:szCs w:val="21"/>
        </w:rPr>
        <w:t>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4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工业绿地（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MG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）</w:t>
      </w:r>
    </w:p>
    <w:p w:rsidR="001711B4" w:rsidRPr="0098199A" w:rsidRDefault="001711B4" w:rsidP="00943A2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绿地率不</w:t>
      </w:r>
      <w:r w:rsidR="00F15659">
        <w:rPr>
          <w:rFonts w:ascii="宋体" w:hAnsi="宋体" w:hint="eastAsia"/>
          <w:spacing w:val="0"/>
          <w:sz w:val="21"/>
          <w:szCs w:val="21"/>
        </w:rPr>
        <w:t>宜</w:t>
      </w:r>
      <w:r w:rsidRPr="0098199A">
        <w:rPr>
          <w:rFonts w:ascii="宋体" w:hAnsi="宋体" w:hint="eastAsia"/>
          <w:spacing w:val="0"/>
          <w:sz w:val="21"/>
          <w:szCs w:val="21"/>
        </w:rPr>
        <w:t>超过20%，本次规划工业绿地</w:t>
      </w:r>
      <w:r w:rsidR="00F15659">
        <w:rPr>
          <w:rFonts w:ascii="宋体" w:hAnsi="宋体" w:hint="eastAsia"/>
          <w:spacing w:val="0"/>
          <w:sz w:val="21"/>
          <w:szCs w:val="21"/>
        </w:rPr>
        <w:t>约</w:t>
      </w:r>
      <w:r w:rsidRPr="0098199A">
        <w:rPr>
          <w:rFonts w:ascii="宋体" w:hAnsi="宋体" w:hint="eastAsia"/>
          <w:spacing w:val="0"/>
          <w:sz w:val="21"/>
          <w:szCs w:val="21"/>
        </w:rPr>
        <w:t>3</w:t>
      </w:r>
      <w:r w:rsidRPr="0098199A">
        <w:rPr>
          <w:rFonts w:ascii="宋体" w:hAnsi="宋体"/>
          <w:spacing w:val="0"/>
          <w:sz w:val="21"/>
          <w:szCs w:val="21"/>
        </w:rPr>
        <w:t>9.29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5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物流仓储绿地（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WG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）</w:t>
      </w:r>
    </w:p>
    <w:p w:rsidR="001711B4" w:rsidRPr="0098199A" w:rsidRDefault="001711B4" w:rsidP="00943A2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/>
          <w:spacing w:val="0"/>
          <w:sz w:val="21"/>
          <w:szCs w:val="21"/>
        </w:rPr>
        <w:t>物流仓储用地绿地率≥20%</w:t>
      </w:r>
      <w:r w:rsidRPr="0098199A">
        <w:rPr>
          <w:rFonts w:ascii="宋体" w:hAnsi="宋体" w:hint="eastAsia"/>
          <w:spacing w:val="0"/>
          <w:sz w:val="21"/>
          <w:szCs w:val="21"/>
        </w:rPr>
        <w:t>，本次绿地系统规划物流仓储绿地</w:t>
      </w:r>
      <w:r w:rsidR="00BA62C2">
        <w:rPr>
          <w:rFonts w:ascii="宋体" w:hAnsi="宋体" w:hint="eastAsia"/>
          <w:spacing w:val="0"/>
          <w:sz w:val="21"/>
          <w:szCs w:val="21"/>
        </w:rPr>
        <w:t>约</w:t>
      </w:r>
      <w:r w:rsidRPr="0098199A">
        <w:rPr>
          <w:rFonts w:ascii="宋体" w:hAnsi="宋体"/>
          <w:spacing w:val="0"/>
          <w:sz w:val="21"/>
          <w:szCs w:val="21"/>
        </w:rPr>
        <w:t>4.09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6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道路与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交通设施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绿地（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SG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）</w:t>
      </w:r>
    </w:p>
    <w:p w:rsidR="001711B4" w:rsidRPr="0098199A" w:rsidRDefault="001711B4" w:rsidP="00943A2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本次规划道路与</w:t>
      </w:r>
      <w:r w:rsidRPr="0098199A">
        <w:rPr>
          <w:rFonts w:ascii="宋体" w:hAnsi="宋体"/>
          <w:spacing w:val="0"/>
          <w:sz w:val="21"/>
          <w:szCs w:val="21"/>
        </w:rPr>
        <w:t>交通设施</w:t>
      </w:r>
      <w:r w:rsidRPr="0098199A">
        <w:rPr>
          <w:rFonts w:ascii="宋体" w:hAnsi="宋体" w:hint="eastAsia"/>
          <w:spacing w:val="0"/>
          <w:sz w:val="21"/>
          <w:szCs w:val="21"/>
        </w:rPr>
        <w:t>绿地约</w:t>
      </w:r>
      <w:r w:rsidRPr="0098199A">
        <w:rPr>
          <w:rFonts w:ascii="宋体" w:hAnsi="宋体"/>
          <w:spacing w:val="0"/>
          <w:sz w:val="21"/>
          <w:szCs w:val="21"/>
        </w:rPr>
        <w:t>93.83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1711B4" w:rsidRPr="0098199A" w:rsidRDefault="001711B4" w:rsidP="00943A2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对于已建成道路</w:t>
      </w:r>
      <w:r w:rsidR="00BA62C2">
        <w:rPr>
          <w:rFonts w:ascii="宋体" w:hAnsi="宋体" w:hint="eastAsia"/>
          <w:spacing w:val="0"/>
          <w:sz w:val="21"/>
          <w:szCs w:val="21"/>
        </w:rPr>
        <w:t>：</w:t>
      </w:r>
      <w:r w:rsidRPr="0098199A">
        <w:rPr>
          <w:rFonts w:ascii="宋体" w:hAnsi="宋体"/>
          <w:spacing w:val="0"/>
          <w:sz w:val="21"/>
          <w:szCs w:val="21"/>
        </w:rPr>
        <w:t>红线宽度在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米"/>
        </w:smartTagPr>
        <w:r w:rsidRPr="0098199A">
          <w:rPr>
            <w:rFonts w:ascii="宋体" w:hAnsi="宋体"/>
            <w:spacing w:val="0"/>
            <w:sz w:val="21"/>
            <w:szCs w:val="21"/>
          </w:rPr>
          <w:t>40</w:t>
        </w:r>
        <w:r w:rsidRPr="0098199A">
          <w:rPr>
            <w:rFonts w:ascii="宋体" w:hAnsi="宋体" w:hint="eastAsia"/>
            <w:spacing w:val="0"/>
            <w:sz w:val="21"/>
            <w:szCs w:val="21"/>
          </w:rPr>
          <w:t>米</w:t>
        </w:r>
      </w:smartTag>
      <w:r w:rsidRPr="0098199A">
        <w:rPr>
          <w:rFonts w:ascii="宋体" w:hAnsi="宋体" w:hint="eastAsia"/>
          <w:spacing w:val="0"/>
          <w:sz w:val="21"/>
          <w:szCs w:val="21"/>
        </w:rPr>
        <w:t>以上的要求改造后绿地率不低于20%；条件差者近期期限内不低于15%；</w:t>
      </w:r>
      <w:r w:rsidRPr="0098199A">
        <w:rPr>
          <w:rFonts w:ascii="宋体" w:hAnsi="宋体"/>
          <w:spacing w:val="0"/>
          <w:sz w:val="21"/>
          <w:szCs w:val="21"/>
        </w:rPr>
        <w:t>红线宽度在40m</w:t>
      </w:r>
      <w:r w:rsidRPr="0098199A">
        <w:rPr>
          <w:rFonts w:ascii="宋体" w:hAnsi="宋体" w:hint="eastAsia"/>
          <w:spacing w:val="0"/>
          <w:sz w:val="21"/>
          <w:szCs w:val="21"/>
        </w:rPr>
        <w:t>以下的要求改造后绿地率不低于15%</w:t>
      </w:r>
      <w:r w:rsidR="00BA62C2">
        <w:rPr>
          <w:rFonts w:ascii="宋体" w:hAnsi="宋体" w:hint="eastAsia"/>
          <w:spacing w:val="0"/>
          <w:sz w:val="21"/>
          <w:szCs w:val="21"/>
        </w:rPr>
        <w:t>。</w:t>
      </w:r>
    </w:p>
    <w:p w:rsidR="001711B4" w:rsidRPr="0098199A" w:rsidRDefault="001711B4" w:rsidP="00943A2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对于规划道路：园林景观路绿地率不得小于40%；</w:t>
      </w:r>
      <w:r w:rsidRPr="0098199A">
        <w:rPr>
          <w:rFonts w:ascii="宋体" w:hAnsi="宋体"/>
          <w:spacing w:val="0"/>
          <w:sz w:val="21"/>
          <w:szCs w:val="21"/>
        </w:rPr>
        <w:t>红线宽度大于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98199A">
          <w:rPr>
            <w:rFonts w:ascii="宋体" w:hAnsi="宋体"/>
            <w:spacing w:val="0"/>
            <w:sz w:val="21"/>
            <w:szCs w:val="21"/>
          </w:rPr>
          <w:t>50</w:t>
        </w:r>
        <w:r w:rsidRPr="0098199A">
          <w:rPr>
            <w:rFonts w:ascii="宋体" w:hAnsi="宋体" w:hint="eastAsia"/>
            <w:spacing w:val="0"/>
            <w:sz w:val="21"/>
            <w:szCs w:val="21"/>
          </w:rPr>
          <w:t>米</w:t>
        </w:r>
      </w:smartTag>
      <w:r w:rsidRPr="0098199A">
        <w:rPr>
          <w:rFonts w:ascii="宋体" w:hAnsi="宋体"/>
          <w:spacing w:val="0"/>
          <w:sz w:val="21"/>
          <w:szCs w:val="21"/>
        </w:rPr>
        <w:t>的道路绿地率不</w:t>
      </w:r>
      <w:r w:rsidRPr="0098199A">
        <w:rPr>
          <w:rFonts w:ascii="宋体" w:hAnsi="宋体"/>
          <w:spacing w:val="0"/>
          <w:sz w:val="21"/>
          <w:szCs w:val="21"/>
        </w:rPr>
        <w:lastRenderedPageBreak/>
        <w:t>得小于30%；红线宽度在40—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98199A">
          <w:rPr>
            <w:rFonts w:ascii="宋体" w:hAnsi="宋体"/>
            <w:spacing w:val="0"/>
            <w:sz w:val="21"/>
            <w:szCs w:val="21"/>
          </w:rPr>
          <w:t>50</w:t>
        </w:r>
        <w:r w:rsidRPr="0098199A">
          <w:rPr>
            <w:rFonts w:ascii="宋体" w:hAnsi="宋体" w:hint="eastAsia"/>
            <w:spacing w:val="0"/>
            <w:sz w:val="21"/>
            <w:szCs w:val="21"/>
          </w:rPr>
          <w:t>米</w:t>
        </w:r>
      </w:smartTag>
      <w:r w:rsidRPr="0098199A">
        <w:rPr>
          <w:rFonts w:ascii="宋体" w:hAnsi="宋体"/>
          <w:spacing w:val="0"/>
          <w:sz w:val="21"/>
          <w:szCs w:val="21"/>
        </w:rPr>
        <w:t>的道路绿地率不得小于25%；红线宽度小于</w:t>
      </w:r>
      <w:smartTag w:uri="urn:schemas-microsoft-com:office:smarttags" w:element="chmetcnv">
        <w:smartTagPr>
          <w:attr w:name="UnitName" w:val="米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98199A">
          <w:rPr>
            <w:rFonts w:ascii="宋体" w:hAnsi="宋体"/>
            <w:spacing w:val="0"/>
            <w:sz w:val="21"/>
            <w:szCs w:val="21"/>
          </w:rPr>
          <w:t>40</w:t>
        </w:r>
        <w:r w:rsidRPr="0098199A">
          <w:rPr>
            <w:rFonts w:ascii="宋体" w:hAnsi="宋体" w:hint="eastAsia"/>
            <w:spacing w:val="0"/>
            <w:sz w:val="21"/>
            <w:szCs w:val="21"/>
          </w:rPr>
          <w:t>米</w:t>
        </w:r>
      </w:smartTag>
      <w:r w:rsidRPr="0098199A">
        <w:rPr>
          <w:rFonts w:ascii="宋体" w:hAnsi="宋体"/>
          <w:spacing w:val="0"/>
          <w:sz w:val="21"/>
          <w:szCs w:val="21"/>
        </w:rPr>
        <w:t>的道路绿地率不得小于20%</w:t>
      </w:r>
      <w:r w:rsidRPr="0098199A">
        <w:rPr>
          <w:rFonts w:ascii="宋体" w:hAnsi="宋体" w:hint="eastAsia"/>
          <w:spacing w:val="0"/>
          <w:sz w:val="21"/>
          <w:szCs w:val="21"/>
        </w:rPr>
        <w:t>，</w:t>
      </w:r>
      <w:r w:rsidRPr="0098199A">
        <w:rPr>
          <w:rFonts w:ascii="宋体" w:hAnsi="宋体"/>
          <w:spacing w:val="0"/>
          <w:sz w:val="21"/>
          <w:szCs w:val="21"/>
        </w:rPr>
        <w:t>次干道绿带面积所占比率不低于15%。</w:t>
      </w:r>
    </w:p>
    <w:p w:rsidR="001711B4" w:rsidRPr="0098199A" w:rsidRDefault="001711B4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39" w:name="_Toc526971890"/>
      <w:r w:rsidRPr="0098199A">
        <w:rPr>
          <w:rFonts w:ascii="宋体" w:hAnsi="宋体" w:hint="eastAsia"/>
          <w:b/>
          <w:spacing w:val="0"/>
          <w:sz w:val="21"/>
          <w:szCs w:val="21"/>
        </w:rPr>
        <w:t>（五）区域绿地(</w:t>
      </w:r>
      <w:r w:rsidRPr="0098199A">
        <w:rPr>
          <w:rFonts w:ascii="宋体" w:hAnsi="宋体"/>
          <w:b/>
          <w:spacing w:val="0"/>
          <w:sz w:val="21"/>
          <w:szCs w:val="21"/>
        </w:rPr>
        <w:t>EG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)规划</w:t>
      </w:r>
      <w:bookmarkEnd w:id="39"/>
    </w:p>
    <w:p w:rsidR="001711B4" w:rsidRPr="0098199A" w:rsidRDefault="00943A29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/>
          <w:b/>
          <w:spacing w:val="0"/>
          <w:sz w:val="21"/>
          <w:szCs w:val="21"/>
        </w:rPr>
        <w:t>1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规划目标</w:t>
      </w:r>
    </w:p>
    <w:p w:rsidR="001711B4" w:rsidRPr="0098199A" w:rsidRDefault="001711B4" w:rsidP="00943A2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旨在</w:t>
      </w:r>
      <w:r w:rsidRPr="0098199A">
        <w:rPr>
          <w:rFonts w:ascii="宋体" w:hAnsi="宋体"/>
          <w:spacing w:val="0"/>
          <w:sz w:val="21"/>
          <w:szCs w:val="21"/>
        </w:rPr>
        <w:t>规划形成</w:t>
      </w:r>
      <w:r w:rsidRPr="0098199A">
        <w:rPr>
          <w:rFonts w:ascii="宋体" w:hAnsi="宋体" w:hint="eastAsia"/>
          <w:spacing w:val="0"/>
          <w:sz w:val="21"/>
          <w:szCs w:val="21"/>
        </w:rPr>
        <w:t>多类型</w:t>
      </w:r>
      <w:r w:rsidRPr="0098199A">
        <w:rPr>
          <w:rFonts w:ascii="宋体" w:hAnsi="宋体"/>
          <w:spacing w:val="0"/>
          <w:sz w:val="21"/>
          <w:szCs w:val="21"/>
        </w:rPr>
        <w:t>、多层次、多功能的城乡</w:t>
      </w:r>
      <w:r w:rsidRPr="0098199A">
        <w:rPr>
          <w:rFonts w:ascii="宋体" w:hAnsi="宋体" w:hint="eastAsia"/>
          <w:spacing w:val="0"/>
          <w:sz w:val="21"/>
          <w:szCs w:val="21"/>
        </w:rPr>
        <w:t>一</w:t>
      </w:r>
      <w:r w:rsidRPr="0098199A">
        <w:rPr>
          <w:rFonts w:ascii="宋体" w:hAnsi="宋体"/>
          <w:spacing w:val="0"/>
          <w:sz w:val="21"/>
          <w:szCs w:val="21"/>
        </w:rPr>
        <w:t>体化的综合效益</w:t>
      </w:r>
      <w:r w:rsidRPr="0098199A">
        <w:rPr>
          <w:rFonts w:ascii="宋体" w:hAnsi="宋体" w:hint="eastAsia"/>
          <w:spacing w:val="0"/>
          <w:sz w:val="21"/>
          <w:szCs w:val="21"/>
        </w:rPr>
        <w:t>的</w:t>
      </w:r>
      <w:r w:rsidRPr="0098199A">
        <w:rPr>
          <w:rFonts w:ascii="宋体" w:hAnsi="宋体"/>
          <w:spacing w:val="0"/>
          <w:sz w:val="21"/>
          <w:szCs w:val="21"/>
        </w:rPr>
        <w:t>区域绿地</w:t>
      </w:r>
      <w:r w:rsidRPr="0098199A">
        <w:rPr>
          <w:rFonts w:ascii="宋体" w:hAnsi="宋体" w:hint="eastAsia"/>
          <w:spacing w:val="0"/>
          <w:sz w:val="21"/>
          <w:szCs w:val="21"/>
        </w:rPr>
        <w:t>系统，总体</w:t>
      </w:r>
      <w:r w:rsidRPr="0098199A">
        <w:rPr>
          <w:rFonts w:ascii="宋体" w:hAnsi="宋体"/>
          <w:spacing w:val="0"/>
          <w:sz w:val="21"/>
          <w:szCs w:val="21"/>
        </w:rPr>
        <w:t>营建出</w:t>
      </w:r>
      <w:r w:rsidRPr="0041465B">
        <w:rPr>
          <w:rFonts w:ascii="宋体" w:hAnsi="宋体"/>
          <w:b/>
          <w:spacing w:val="0"/>
          <w:sz w:val="21"/>
          <w:szCs w:val="21"/>
        </w:rPr>
        <w:t>“</w:t>
      </w:r>
      <w:r w:rsidRPr="0041465B">
        <w:rPr>
          <w:rFonts w:ascii="宋体" w:hAnsi="宋体" w:hint="eastAsia"/>
          <w:b/>
          <w:spacing w:val="0"/>
          <w:sz w:val="21"/>
          <w:szCs w:val="21"/>
        </w:rPr>
        <w:t>北</w:t>
      </w:r>
      <w:r w:rsidRPr="0041465B">
        <w:rPr>
          <w:rFonts w:ascii="宋体" w:hAnsi="宋体"/>
          <w:b/>
          <w:spacing w:val="0"/>
          <w:sz w:val="21"/>
          <w:szCs w:val="21"/>
        </w:rPr>
        <w:t>登山</w:t>
      </w:r>
      <w:proofErr w:type="gramStart"/>
      <w:r w:rsidRPr="0041465B">
        <w:rPr>
          <w:rFonts w:ascii="宋体" w:hAnsi="宋体"/>
          <w:b/>
          <w:spacing w:val="0"/>
          <w:sz w:val="21"/>
          <w:szCs w:val="21"/>
        </w:rPr>
        <w:t>塬</w:t>
      </w:r>
      <w:proofErr w:type="gramEnd"/>
      <w:r w:rsidRPr="0041465B">
        <w:rPr>
          <w:rFonts w:ascii="宋体" w:hAnsi="宋体"/>
          <w:b/>
          <w:spacing w:val="0"/>
          <w:sz w:val="21"/>
          <w:szCs w:val="21"/>
        </w:rPr>
        <w:t>林景，南行绿网花海，中</w:t>
      </w:r>
      <w:proofErr w:type="gramStart"/>
      <w:r w:rsidRPr="0041465B">
        <w:rPr>
          <w:rFonts w:ascii="宋体" w:hAnsi="宋体"/>
          <w:b/>
          <w:spacing w:val="0"/>
          <w:sz w:val="21"/>
          <w:szCs w:val="21"/>
        </w:rPr>
        <w:t>览</w:t>
      </w:r>
      <w:proofErr w:type="gramEnd"/>
      <w:r w:rsidRPr="0041465B">
        <w:rPr>
          <w:rFonts w:ascii="宋体" w:hAnsi="宋体"/>
          <w:b/>
          <w:spacing w:val="0"/>
          <w:sz w:val="21"/>
          <w:szCs w:val="21"/>
        </w:rPr>
        <w:t>绿韵遗</w:t>
      </w:r>
      <w:r w:rsidRPr="0041465B">
        <w:rPr>
          <w:rFonts w:ascii="宋体" w:hAnsi="宋体" w:hint="eastAsia"/>
          <w:b/>
          <w:spacing w:val="0"/>
          <w:sz w:val="21"/>
          <w:szCs w:val="21"/>
        </w:rPr>
        <w:t>风</w:t>
      </w:r>
      <w:r w:rsidRPr="0041465B">
        <w:rPr>
          <w:rFonts w:ascii="宋体" w:hAnsi="宋体"/>
          <w:b/>
          <w:spacing w:val="0"/>
          <w:sz w:val="21"/>
          <w:szCs w:val="21"/>
        </w:rPr>
        <w:t>”</w:t>
      </w:r>
      <w:r w:rsidRPr="0041465B">
        <w:rPr>
          <w:rFonts w:ascii="宋体" w:hAnsi="宋体" w:hint="eastAsia"/>
          <w:b/>
          <w:spacing w:val="0"/>
          <w:sz w:val="21"/>
          <w:szCs w:val="21"/>
        </w:rPr>
        <w:t>的</w:t>
      </w:r>
      <w:r w:rsidRPr="0041465B">
        <w:rPr>
          <w:rFonts w:ascii="宋体" w:hAnsi="宋体"/>
          <w:b/>
          <w:spacing w:val="0"/>
          <w:sz w:val="21"/>
          <w:szCs w:val="21"/>
        </w:rPr>
        <w:t>区域绿地格局</w:t>
      </w:r>
      <w:r w:rsidRPr="0098199A">
        <w:rPr>
          <w:rFonts w:ascii="宋体" w:hAnsi="宋体"/>
          <w:spacing w:val="0"/>
          <w:sz w:val="21"/>
          <w:szCs w:val="21"/>
        </w:rPr>
        <w:t>。</w:t>
      </w:r>
    </w:p>
    <w:p w:rsidR="001711B4" w:rsidRPr="0098199A" w:rsidRDefault="00943A29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/>
          <w:b/>
          <w:spacing w:val="0"/>
          <w:sz w:val="21"/>
          <w:szCs w:val="21"/>
        </w:rPr>
        <w:t>2</w:t>
      </w:r>
      <w:r w:rsidR="001711B4"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规划内容</w:t>
      </w:r>
    </w:p>
    <w:p w:rsidR="001711B4" w:rsidRPr="0098199A" w:rsidRDefault="001711B4" w:rsidP="00943A2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本次</w:t>
      </w:r>
      <w:r w:rsidRPr="0098199A">
        <w:rPr>
          <w:rFonts w:ascii="宋体" w:hAnsi="宋体"/>
          <w:spacing w:val="0"/>
          <w:sz w:val="21"/>
          <w:szCs w:val="21"/>
        </w:rPr>
        <w:t>区域绿地规划，</w:t>
      </w:r>
      <w:r w:rsidRPr="0098199A">
        <w:rPr>
          <w:rFonts w:ascii="宋体" w:hAnsi="宋体" w:hint="eastAsia"/>
          <w:spacing w:val="0"/>
          <w:sz w:val="21"/>
          <w:szCs w:val="21"/>
        </w:rPr>
        <w:t>主要涉及</w:t>
      </w:r>
      <w:r w:rsidRPr="0098199A">
        <w:rPr>
          <w:rFonts w:ascii="宋体" w:hAnsi="宋体"/>
          <w:spacing w:val="0"/>
          <w:sz w:val="21"/>
          <w:szCs w:val="21"/>
        </w:rPr>
        <w:t>风景游憩、生态保育、区域</w:t>
      </w:r>
      <w:r w:rsidRPr="0098199A">
        <w:rPr>
          <w:rFonts w:ascii="宋体" w:hAnsi="宋体" w:hint="eastAsia"/>
          <w:spacing w:val="0"/>
          <w:sz w:val="21"/>
          <w:szCs w:val="21"/>
        </w:rPr>
        <w:t>设施</w:t>
      </w:r>
      <w:r w:rsidRPr="0098199A">
        <w:rPr>
          <w:rFonts w:ascii="宋体" w:hAnsi="宋体"/>
          <w:spacing w:val="0"/>
          <w:sz w:val="21"/>
          <w:szCs w:val="21"/>
        </w:rPr>
        <w:t>防护</w:t>
      </w:r>
      <w:r w:rsidRPr="0098199A">
        <w:rPr>
          <w:rFonts w:ascii="宋体" w:hAnsi="宋体" w:hint="eastAsia"/>
          <w:spacing w:val="0"/>
          <w:sz w:val="21"/>
          <w:szCs w:val="21"/>
        </w:rPr>
        <w:t>及</w:t>
      </w:r>
      <w:r w:rsidRPr="0098199A">
        <w:rPr>
          <w:rFonts w:ascii="宋体" w:hAnsi="宋体"/>
          <w:spacing w:val="0"/>
          <w:sz w:val="21"/>
          <w:szCs w:val="21"/>
        </w:rPr>
        <w:t>生产绿地</w:t>
      </w:r>
      <w:r w:rsidRPr="0098199A">
        <w:rPr>
          <w:rFonts w:ascii="宋体" w:hAnsi="宋体" w:hint="eastAsia"/>
          <w:spacing w:val="0"/>
          <w:sz w:val="21"/>
          <w:szCs w:val="21"/>
        </w:rPr>
        <w:t>这</w:t>
      </w:r>
      <w:r w:rsidRPr="0098199A">
        <w:rPr>
          <w:rFonts w:ascii="宋体" w:hAnsi="宋体"/>
          <w:spacing w:val="0"/>
          <w:sz w:val="21"/>
          <w:szCs w:val="21"/>
        </w:rPr>
        <w:t>四</w:t>
      </w:r>
      <w:r w:rsidRPr="0098199A">
        <w:rPr>
          <w:rFonts w:ascii="宋体" w:hAnsi="宋体" w:hint="eastAsia"/>
          <w:spacing w:val="0"/>
          <w:sz w:val="21"/>
          <w:szCs w:val="21"/>
        </w:rPr>
        <w:t>大</w:t>
      </w:r>
      <w:r w:rsidRPr="0098199A">
        <w:rPr>
          <w:rFonts w:ascii="宋体" w:hAnsi="宋体"/>
          <w:spacing w:val="0"/>
          <w:sz w:val="21"/>
          <w:szCs w:val="21"/>
        </w:rPr>
        <w:t>类型，</w:t>
      </w:r>
      <w:r w:rsidRPr="0098199A">
        <w:rPr>
          <w:rFonts w:ascii="宋体" w:hAnsi="宋体" w:hint="eastAsia"/>
          <w:spacing w:val="0"/>
          <w:sz w:val="21"/>
          <w:szCs w:val="21"/>
        </w:rPr>
        <w:t>规划面积共计约</w:t>
      </w:r>
      <w:r w:rsidRPr="0098199A">
        <w:rPr>
          <w:rFonts w:ascii="宋体" w:hAnsi="宋体"/>
          <w:spacing w:val="0"/>
          <w:sz w:val="21"/>
          <w:szCs w:val="21"/>
        </w:rPr>
        <w:t>27139.33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1711B4" w:rsidRPr="0098199A" w:rsidRDefault="001711B4" w:rsidP="00943A29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（1）EG1风景</w:t>
      </w:r>
      <w:r w:rsidRPr="0098199A">
        <w:rPr>
          <w:rFonts w:ascii="宋体" w:hAnsi="宋体"/>
          <w:b/>
          <w:spacing w:val="0"/>
          <w:sz w:val="21"/>
          <w:szCs w:val="21"/>
        </w:rPr>
        <w:t>游憩绿地</w:t>
      </w:r>
      <w:r w:rsidRPr="0098199A">
        <w:rPr>
          <w:rFonts w:ascii="宋体" w:hAnsi="宋体" w:hint="eastAsia"/>
          <w:spacing w:val="0"/>
          <w:sz w:val="21"/>
          <w:szCs w:val="21"/>
        </w:rPr>
        <w:t>：规划7处，分别为法门寺</w:t>
      </w:r>
      <w:r w:rsidRPr="0098199A">
        <w:rPr>
          <w:rFonts w:ascii="宋体" w:hAnsi="宋体"/>
          <w:spacing w:val="0"/>
          <w:sz w:val="21"/>
          <w:szCs w:val="21"/>
        </w:rPr>
        <w:t>文化景区</w:t>
      </w:r>
      <w:r w:rsidRPr="0098199A">
        <w:rPr>
          <w:rFonts w:ascii="宋体" w:hAnsi="宋体" w:hint="eastAsia"/>
          <w:spacing w:val="0"/>
          <w:sz w:val="21"/>
          <w:szCs w:val="21"/>
        </w:rPr>
        <w:t>、野河</w:t>
      </w:r>
      <w:r w:rsidRPr="0098199A">
        <w:rPr>
          <w:rFonts w:ascii="宋体" w:hAnsi="宋体"/>
          <w:spacing w:val="0"/>
          <w:sz w:val="21"/>
          <w:szCs w:val="21"/>
        </w:rPr>
        <w:t>山森林公园</w:t>
      </w:r>
      <w:r w:rsidRPr="0098199A">
        <w:rPr>
          <w:rFonts w:ascii="宋体" w:hAnsi="宋体" w:hint="eastAsia"/>
          <w:spacing w:val="0"/>
          <w:sz w:val="21"/>
          <w:szCs w:val="21"/>
        </w:rPr>
        <w:t>、湿地</w:t>
      </w:r>
      <w:r w:rsidRPr="0098199A">
        <w:rPr>
          <w:rFonts w:ascii="宋体" w:hAnsi="宋体"/>
          <w:spacing w:val="0"/>
          <w:sz w:val="21"/>
          <w:szCs w:val="21"/>
        </w:rPr>
        <w:t>公园</w:t>
      </w:r>
      <w:r w:rsidRPr="0098199A">
        <w:rPr>
          <w:rFonts w:ascii="宋体" w:hAnsi="宋体" w:hint="eastAsia"/>
          <w:spacing w:val="0"/>
          <w:sz w:val="21"/>
          <w:szCs w:val="21"/>
        </w:rPr>
        <w:t>、美阳滨河</w:t>
      </w:r>
      <w:r w:rsidRPr="0098199A">
        <w:rPr>
          <w:rFonts w:ascii="宋体" w:hAnsi="宋体"/>
          <w:spacing w:val="0"/>
          <w:sz w:val="21"/>
          <w:szCs w:val="21"/>
        </w:rPr>
        <w:t>公园</w:t>
      </w:r>
      <w:r w:rsidRPr="0098199A">
        <w:rPr>
          <w:rFonts w:ascii="宋体" w:hAnsi="宋体" w:hint="eastAsia"/>
          <w:spacing w:val="0"/>
          <w:sz w:val="21"/>
          <w:szCs w:val="21"/>
        </w:rPr>
        <w:t>、周原考古</w:t>
      </w:r>
      <w:r w:rsidRPr="0098199A">
        <w:rPr>
          <w:rFonts w:ascii="宋体" w:hAnsi="宋体"/>
          <w:spacing w:val="0"/>
          <w:sz w:val="21"/>
          <w:szCs w:val="21"/>
        </w:rPr>
        <w:t>遗址公园</w:t>
      </w:r>
      <w:r w:rsidRPr="0098199A">
        <w:rPr>
          <w:rFonts w:ascii="宋体" w:hAnsi="宋体" w:hint="eastAsia"/>
          <w:spacing w:val="0"/>
          <w:sz w:val="21"/>
          <w:szCs w:val="21"/>
        </w:rPr>
        <w:t>、飞凤山</w:t>
      </w:r>
      <w:r w:rsidRPr="0098199A">
        <w:rPr>
          <w:rFonts w:ascii="宋体" w:hAnsi="宋体"/>
          <w:spacing w:val="0"/>
          <w:sz w:val="21"/>
          <w:szCs w:val="21"/>
        </w:rPr>
        <w:t>遗址公园</w:t>
      </w:r>
      <w:r w:rsidRPr="0098199A">
        <w:rPr>
          <w:rFonts w:ascii="宋体" w:hAnsi="宋体" w:hint="eastAsia"/>
          <w:spacing w:val="0"/>
          <w:sz w:val="21"/>
          <w:szCs w:val="21"/>
        </w:rPr>
        <w:t>、渭河</w:t>
      </w:r>
      <w:r w:rsidRPr="0098199A">
        <w:rPr>
          <w:rFonts w:ascii="宋体" w:hAnsi="宋体"/>
          <w:spacing w:val="0"/>
          <w:sz w:val="21"/>
          <w:szCs w:val="21"/>
        </w:rPr>
        <w:t>十里花海</w:t>
      </w:r>
      <w:r w:rsidRPr="0098199A">
        <w:rPr>
          <w:rFonts w:ascii="宋体" w:hAnsi="宋体" w:hint="eastAsia"/>
          <w:spacing w:val="0"/>
          <w:sz w:val="21"/>
          <w:szCs w:val="21"/>
        </w:rPr>
        <w:t>，规划面积共约4</w:t>
      </w:r>
      <w:r w:rsidRPr="0098199A">
        <w:rPr>
          <w:rFonts w:ascii="宋体" w:hAnsi="宋体"/>
          <w:spacing w:val="0"/>
          <w:sz w:val="21"/>
          <w:szCs w:val="21"/>
        </w:rPr>
        <w:t>283.67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1711B4" w:rsidRPr="0098199A" w:rsidRDefault="001711B4" w:rsidP="00943A29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（2）EG2生态</w:t>
      </w:r>
      <w:r w:rsidRPr="0098199A">
        <w:rPr>
          <w:rFonts w:ascii="宋体" w:hAnsi="宋体"/>
          <w:b/>
          <w:spacing w:val="0"/>
          <w:sz w:val="21"/>
          <w:szCs w:val="21"/>
        </w:rPr>
        <w:t>保育绿地</w:t>
      </w:r>
      <w:r w:rsidRPr="0098199A">
        <w:rPr>
          <w:rFonts w:ascii="宋体" w:hAnsi="宋体" w:hint="eastAsia"/>
          <w:spacing w:val="0"/>
          <w:sz w:val="21"/>
          <w:szCs w:val="21"/>
        </w:rPr>
        <w:t>：分为5类，分别为野河</w:t>
      </w:r>
      <w:r w:rsidRPr="0098199A">
        <w:rPr>
          <w:rFonts w:ascii="宋体" w:hAnsi="宋体"/>
          <w:spacing w:val="0"/>
          <w:sz w:val="21"/>
          <w:szCs w:val="21"/>
        </w:rPr>
        <w:t>省级自然保护区</w:t>
      </w:r>
      <w:r w:rsidRPr="0098199A">
        <w:rPr>
          <w:rFonts w:ascii="宋体" w:hAnsi="宋体" w:hint="eastAsia"/>
          <w:spacing w:val="0"/>
          <w:sz w:val="21"/>
          <w:szCs w:val="21"/>
        </w:rPr>
        <w:t>、七星河</w:t>
      </w:r>
      <w:r w:rsidRPr="0098199A">
        <w:rPr>
          <w:rFonts w:ascii="宋体" w:hAnsi="宋体"/>
          <w:spacing w:val="0"/>
          <w:sz w:val="21"/>
          <w:szCs w:val="21"/>
        </w:rPr>
        <w:t>及相关水库沿岸水体防护林</w:t>
      </w:r>
      <w:r w:rsidRPr="0098199A">
        <w:rPr>
          <w:rFonts w:ascii="宋体" w:hAnsi="宋体" w:hint="eastAsia"/>
          <w:spacing w:val="0"/>
          <w:sz w:val="21"/>
          <w:szCs w:val="21"/>
        </w:rPr>
        <w:t>、韦河及美阳河等河流</w:t>
      </w:r>
      <w:r w:rsidRPr="0098199A">
        <w:rPr>
          <w:rFonts w:ascii="宋体" w:hAnsi="宋体"/>
          <w:spacing w:val="0"/>
          <w:sz w:val="21"/>
          <w:szCs w:val="21"/>
        </w:rPr>
        <w:t>及相关水库沿岸水体防护林</w:t>
      </w:r>
      <w:r w:rsidRPr="0098199A">
        <w:rPr>
          <w:rFonts w:ascii="宋体" w:hAnsi="宋体" w:hint="eastAsia"/>
          <w:spacing w:val="0"/>
          <w:sz w:val="21"/>
          <w:szCs w:val="21"/>
        </w:rPr>
        <w:t>、渭河区域水系</w:t>
      </w:r>
      <w:r w:rsidRPr="0098199A">
        <w:rPr>
          <w:rFonts w:ascii="宋体" w:hAnsi="宋体"/>
          <w:spacing w:val="0"/>
          <w:sz w:val="21"/>
          <w:szCs w:val="21"/>
        </w:rPr>
        <w:t>沿岸水体防护林</w:t>
      </w:r>
      <w:r w:rsidRPr="0098199A">
        <w:rPr>
          <w:rFonts w:ascii="宋体" w:hAnsi="宋体" w:hint="eastAsia"/>
          <w:spacing w:val="0"/>
          <w:sz w:val="21"/>
          <w:szCs w:val="21"/>
        </w:rPr>
        <w:t>、其他河渠防护林等，规划面积共约</w:t>
      </w:r>
      <w:r w:rsidRPr="0098199A">
        <w:rPr>
          <w:rFonts w:ascii="宋体" w:hAnsi="宋体"/>
          <w:spacing w:val="0"/>
          <w:sz w:val="21"/>
          <w:szCs w:val="21"/>
        </w:rPr>
        <w:t>11859.78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1711B4" w:rsidRPr="0098199A" w:rsidRDefault="001711B4" w:rsidP="00943A29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（3）EG3区域</w:t>
      </w:r>
      <w:r w:rsidRPr="0098199A">
        <w:rPr>
          <w:rFonts w:ascii="宋体" w:hAnsi="宋体"/>
          <w:b/>
          <w:spacing w:val="0"/>
          <w:sz w:val="21"/>
          <w:szCs w:val="21"/>
        </w:rPr>
        <w:t>设施防护绿地</w:t>
      </w:r>
      <w:r w:rsidRPr="0098199A">
        <w:rPr>
          <w:rFonts w:ascii="宋体" w:hAnsi="宋体" w:hint="eastAsia"/>
          <w:spacing w:val="0"/>
          <w:sz w:val="21"/>
          <w:szCs w:val="21"/>
        </w:rPr>
        <w:t>:规划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涉及法汤</w:t>
      </w:r>
      <w:r w:rsidRPr="0098199A">
        <w:rPr>
          <w:rFonts w:ascii="宋体" w:hAnsi="宋体"/>
          <w:spacing w:val="0"/>
          <w:sz w:val="21"/>
          <w:szCs w:val="21"/>
        </w:rPr>
        <w:t>高速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防护绿地、西宝高速</w:t>
      </w:r>
      <w:r w:rsidRPr="0098199A">
        <w:rPr>
          <w:rFonts w:ascii="宋体" w:hAnsi="宋体"/>
          <w:spacing w:val="0"/>
          <w:sz w:val="21"/>
          <w:szCs w:val="21"/>
        </w:rPr>
        <w:t>防护绿地</w:t>
      </w:r>
      <w:r w:rsidRPr="0098199A">
        <w:rPr>
          <w:rFonts w:ascii="宋体" w:hAnsi="宋体" w:hint="eastAsia"/>
          <w:spacing w:val="0"/>
          <w:sz w:val="21"/>
          <w:szCs w:val="21"/>
        </w:rPr>
        <w:t>、关中</w:t>
      </w:r>
      <w:r w:rsidRPr="0098199A">
        <w:rPr>
          <w:rFonts w:ascii="宋体" w:hAnsi="宋体"/>
          <w:spacing w:val="0"/>
          <w:sz w:val="21"/>
          <w:szCs w:val="21"/>
        </w:rPr>
        <w:t>环线防护绿地</w:t>
      </w:r>
      <w:r w:rsidRPr="0098199A">
        <w:rPr>
          <w:rFonts w:ascii="宋体" w:hAnsi="宋体" w:hint="eastAsia"/>
          <w:spacing w:val="0"/>
          <w:sz w:val="21"/>
          <w:szCs w:val="21"/>
        </w:rPr>
        <w:t>、省道104防护绿地、省道</w:t>
      </w:r>
      <w:r w:rsidRPr="0098199A">
        <w:rPr>
          <w:rFonts w:ascii="宋体" w:hAnsi="宋体"/>
          <w:spacing w:val="0"/>
          <w:sz w:val="21"/>
          <w:szCs w:val="21"/>
        </w:rPr>
        <w:t>209</w:t>
      </w:r>
      <w:r w:rsidRPr="0098199A">
        <w:rPr>
          <w:rFonts w:ascii="宋体" w:hAnsi="宋体" w:hint="eastAsia"/>
          <w:spacing w:val="0"/>
          <w:sz w:val="21"/>
          <w:szCs w:val="21"/>
        </w:rPr>
        <w:t>防护绿地、陇海铁路</w:t>
      </w:r>
      <w:r w:rsidRPr="0098199A">
        <w:rPr>
          <w:rFonts w:ascii="宋体" w:hAnsi="宋体"/>
          <w:spacing w:val="0"/>
          <w:sz w:val="21"/>
          <w:szCs w:val="21"/>
        </w:rPr>
        <w:t>防护绿地</w:t>
      </w:r>
      <w:r w:rsidRPr="0098199A">
        <w:rPr>
          <w:rFonts w:ascii="宋体" w:hAnsi="宋体" w:hint="eastAsia"/>
          <w:spacing w:val="0"/>
          <w:sz w:val="21"/>
          <w:szCs w:val="21"/>
        </w:rPr>
        <w:t>、城际铁路</w:t>
      </w:r>
      <w:r w:rsidRPr="0098199A">
        <w:rPr>
          <w:rFonts w:ascii="宋体" w:hAnsi="宋体"/>
          <w:spacing w:val="0"/>
          <w:sz w:val="21"/>
          <w:szCs w:val="21"/>
        </w:rPr>
        <w:t>防护绿地</w:t>
      </w:r>
      <w:r w:rsidRPr="0098199A">
        <w:rPr>
          <w:rFonts w:ascii="宋体" w:hAnsi="宋体" w:hint="eastAsia"/>
          <w:spacing w:val="0"/>
          <w:sz w:val="21"/>
          <w:szCs w:val="21"/>
        </w:rPr>
        <w:t>、徐兰</w:t>
      </w:r>
      <w:r w:rsidRPr="0098199A">
        <w:rPr>
          <w:rFonts w:ascii="宋体" w:hAnsi="宋体"/>
          <w:spacing w:val="0"/>
          <w:sz w:val="21"/>
          <w:szCs w:val="21"/>
        </w:rPr>
        <w:t>高铁防护绿地</w:t>
      </w:r>
      <w:r w:rsidRPr="0098199A">
        <w:rPr>
          <w:rFonts w:ascii="宋体" w:hAnsi="宋体" w:hint="eastAsia"/>
          <w:spacing w:val="0"/>
          <w:sz w:val="21"/>
          <w:szCs w:val="21"/>
        </w:rPr>
        <w:t>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麟</w:t>
      </w:r>
      <w:proofErr w:type="gramEnd"/>
      <w:r w:rsidRPr="0098199A">
        <w:rPr>
          <w:rFonts w:ascii="宋体" w:hAnsi="宋体"/>
          <w:spacing w:val="0"/>
          <w:sz w:val="21"/>
          <w:szCs w:val="21"/>
        </w:rPr>
        <w:t>法</w:t>
      </w:r>
      <w:r w:rsidRPr="0098199A">
        <w:rPr>
          <w:rFonts w:ascii="宋体" w:hAnsi="宋体" w:hint="eastAsia"/>
          <w:spacing w:val="0"/>
          <w:sz w:val="21"/>
          <w:szCs w:val="21"/>
        </w:rPr>
        <w:t>高速防护绿地、宝鸡峡</w:t>
      </w:r>
      <w:r w:rsidRPr="0098199A">
        <w:rPr>
          <w:rFonts w:ascii="宋体" w:hAnsi="宋体"/>
          <w:spacing w:val="0"/>
          <w:sz w:val="21"/>
          <w:szCs w:val="21"/>
        </w:rPr>
        <w:t>引水干渠防护</w:t>
      </w:r>
      <w:r w:rsidRPr="0098199A">
        <w:rPr>
          <w:rFonts w:ascii="宋体" w:hAnsi="宋体" w:hint="eastAsia"/>
          <w:spacing w:val="0"/>
          <w:sz w:val="21"/>
          <w:szCs w:val="21"/>
        </w:rPr>
        <w:t>绿地、其他主要道路防护绿地等，规划面积共约</w:t>
      </w:r>
      <w:r w:rsidRPr="0098199A">
        <w:rPr>
          <w:rFonts w:ascii="宋体" w:hAnsi="宋体"/>
          <w:spacing w:val="0"/>
          <w:sz w:val="21"/>
          <w:szCs w:val="21"/>
        </w:rPr>
        <w:t>995.38</w:t>
      </w:r>
      <w:r w:rsidRPr="0098199A">
        <w:rPr>
          <w:rFonts w:ascii="宋体" w:hAnsi="宋体" w:hint="eastAsia"/>
          <w:spacing w:val="0"/>
          <w:sz w:val="21"/>
          <w:szCs w:val="21"/>
        </w:rPr>
        <w:t>公顷。</w:t>
      </w:r>
    </w:p>
    <w:p w:rsidR="00943A29" w:rsidRPr="0098199A" w:rsidRDefault="001711B4" w:rsidP="005F6C46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（4）EG4生产</w:t>
      </w:r>
      <w:r w:rsidRPr="0098199A">
        <w:rPr>
          <w:rFonts w:ascii="宋体" w:hAnsi="宋体"/>
          <w:b/>
          <w:spacing w:val="0"/>
          <w:sz w:val="21"/>
          <w:szCs w:val="21"/>
        </w:rPr>
        <w:t>绿地</w:t>
      </w:r>
      <w:r w:rsidRPr="0098199A">
        <w:rPr>
          <w:rFonts w:ascii="宋体" w:hAnsi="宋体" w:hint="eastAsia"/>
          <w:spacing w:val="0"/>
          <w:sz w:val="21"/>
          <w:szCs w:val="21"/>
        </w:rPr>
        <w:t>：继续巩固 “一带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一谷六基地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”的发展格局，到2030年规划期末，生产面积达到</w:t>
      </w:r>
      <w:r w:rsidRPr="0098199A">
        <w:rPr>
          <w:rFonts w:ascii="宋体" w:hAnsi="宋体"/>
          <w:spacing w:val="0"/>
          <w:sz w:val="21"/>
          <w:szCs w:val="21"/>
        </w:rPr>
        <w:t>15</w:t>
      </w:r>
      <w:r w:rsidRPr="0098199A">
        <w:rPr>
          <w:rFonts w:ascii="宋体" w:hAnsi="宋体" w:hint="eastAsia"/>
          <w:spacing w:val="0"/>
          <w:sz w:val="21"/>
          <w:szCs w:val="21"/>
        </w:rPr>
        <w:t>万亩以上。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40" w:name="_Toc220303043"/>
      <w:bookmarkStart w:id="41" w:name="_Toc220303307"/>
      <w:bookmarkStart w:id="42" w:name="_Toc228463723"/>
      <w:bookmarkStart w:id="43" w:name="_Toc253401283"/>
      <w:bookmarkStart w:id="44" w:name="_Toc514342103"/>
      <w:bookmarkStart w:id="45" w:name="_Toc526971891"/>
      <w:r w:rsidRPr="0098199A">
        <w:rPr>
          <w:rFonts w:ascii="宋体" w:hAnsi="宋体" w:hint="eastAsia"/>
          <w:b/>
          <w:spacing w:val="0"/>
          <w:sz w:val="21"/>
          <w:szCs w:val="21"/>
        </w:rPr>
        <w:t>十、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绿道</w:t>
      </w:r>
      <w:bookmarkEnd w:id="40"/>
      <w:bookmarkEnd w:id="41"/>
      <w:bookmarkEnd w:id="42"/>
      <w:bookmarkEnd w:id="43"/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系统规划</w:t>
      </w:r>
      <w:bookmarkEnd w:id="44"/>
      <w:bookmarkEnd w:id="45"/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46" w:name="_Toc220303310"/>
      <w:bookmarkStart w:id="47" w:name="_Toc228463726"/>
      <w:bookmarkStart w:id="48" w:name="_Toc253401286"/>
      <w:r w:rsidRPr="0098199A">
        <w:rPr>
          <w:rFonts w:ascii="宋体" w:hAnsi="宋体" w:hint="eastAsia"/>
          <w:b/>
          <w:spacing w:val="0"/>
          <w:sz w:val="21"/>
          <w:szCs w:val="21"/>
        </w:rPr>
        <w:t>1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.规划目标</w:t>
      </w:r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利用扶风城区核心区域的带状</w:t>
      </w:r>
      <w:r w:rsidRPr="0098199A">
        <w:rPr>
          <w:rFonts w:ascii="宋体" w:hAnsi="宋体"/>
          <w:spacing w:val="0"/>
          <w:sz w:val="21"/>
          <w:szCs w:val="21"/>
        </w:rPr>
        <w:t>专类公园、带状游园</w:t>
      </w:r>
      <w:r w:rsidRPr="0098199A">
        <w:rPr>
          <w:rFonts w:ascii="宋体" w:hAnsi="宋体" w:hint="eastAsia"/>
          <w:spacing w:val="0"/>
          <w:sz w:val="21"/>
          <w:szCs w:val="21"/>
        </w:rPr>
        <w:t>，营建多条东西及南北向的城市型绿道，以及利用滨河大道以西的自然郊野之地，营建一条贯穿南北的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郊野型绿道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，提供扶风居民及外来游客步行及自行车休闲、游览，成为具备相对完善公共服务设施的生态绿色线路。</w:t>
      </w:r>
    </w:p>
    <w:p w:rsidR="001711B4" w:rsidRPr="000004E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r w:rsidRPr="000004EA">
        <w:rPr>
          <w:rFonts w:ascii="宋体" w:hAnsi="宋体"/>
          <w:b/>
          <w:spacing w:val="0"/>
          <w:sz w:val="21"/>
          <w:szCs w:val="21"/>
        </w:rPr>
        <w:t>2</w:t>
      </w:r>
      <w:r w:rsidR="001711B4" w:rsidRPr="000004EA">
        <w:rPr>
          <w:rFonts w:ascii="宋体" w:hAnsi="宋体" w:hint="eastAsia"/>
          <w:b/>
          <w:spacing w:val="0"/>
          <w:sz w:val="21"/>
          <w:szCs w:val="21"/>
        </w:rPr>
        <w:t>.绿</w:t>
      </w:r>
      <w:proofErr w:type="gramStart"/>
      <w:r w:rsidR="001711B4" w:rsidRPr="000004EA">
        <w:rPr>
          <w:rFonts w:ascii="宋体" w:hAnsi="宋体" w:hint="eastAsia"/>
          <w:b/>
          <w:spacing w:val="0"/>
          <w:sz w:val="21"/>
          <w:szCs w:val="21"/>
        </w:rPr>
        <w:t>道结构</w:t>
      </w:r>
      <w:proofErr w:type="gramEnd"/>
      <w:r w:rsidR="001711B4" w:rsidRPr="000004EA">
        <w:rPr>
          <w:rFonts w:ascii="宋体" w:hAnsi="宋体" w:hint="eastAsia"/>
          <w:b/>
          <w:spacing w:val="0"/>
          <w:sz w:val="21"/>
          <w:szCs w:val="21"/>
        </w:rPr>
        <w:t>及线路</w:t>
      </w:r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呈现为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“</w:t>
      </w:r>
      <w:proofErr w:type="gramStart"/>
      <w:r w:rsidRPr="0098199A">
        <w:rPr>
          <w:rFonts w:ascii="宋体" w:hAnsi="宋体" w:hint="eastAsia"/>
          <w:b/>
          <w:spacing w:val="0"/>
          <w:sz w:val="21"/>
          <w:szCs w:val="21"/>
        </w:rPr>
        <w:t>一</w:t>
      </w:r>
      <w:proofErr w:type="gramEnd"/>
      <w:r w:rsidRPr="0098199A">
        <w:rPr>
          <w:rFonts w:ascii="宋体" w:hAnsi="宋体" w:hint="eastAsia"/>
          <w:b/>
          <w:spacing w:val="0"/>
          <w:sz w:val="21"/>
          <w:szCs w:val="21"/>
        </w:rPr>
        <w:t>廊一环”</w:t>
      </w:r>
      <w:r w:rsidRPr="0098199A">
        <w:rPr>
          <w:rFonts w:ascii="宋体" w:hAnsi="宋体" w:hint="eastAsia"/>
          <w:spacing w:val="0"/>
          <w:sz w:val="21"/>
          <w:szCs w:val="21"/>
        </w:rPr>
        <w:t>的绿道系统结构。</w:t>
      </w:r>
    </w:p>
    <w:p w:rsidR="001711B4" w:rsidRPr="0098199A" w:rsidRDefault="001711B4" w:rsidP="00C55FEC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proofErr w:type="gramStart"/>
      <w:r w:rsidRPr="0098199A">
        <w:rPr>
          <w:rFonts w:ascii="宋体" w:hAnsi="宋体" w:hint="eastAsia"/>
          <w:b/>
          <w:spacing w:val="0"/>
          <w:sz w:val="21"/>
          <w:szCs w:val="21"/>
        </w:rPr>
        <w:t>一</w:t>
      </w:r>
      <w:proofErr w:type="gramEnd"/>
      <w:r w:rsidRPr="0098199A">
        <w:rPr>
          <w:rFonts w:ascii="宋体" w:hAnsi="宋体" w:hint="eastAsia"/>
          <w:b/>
          <w:spacing w:val="0"/>
          <w:sz w:val="21"/>
          <w:szCs w:val="21"/>
        </w:rPr>
        <w:t>廊（南北）</w:t>
      </w:r>
      <w:r w:rsidRPr="0098199A">
        <w:rPr>
          <w:rFonts w:ascii="宋体" w:hAnsi="宋体" w:hint="eastAsia"/>
          <w:spacing w:val="0"/>
          <w:sz w:val="21"/>
          <w:szCs w:val="21"/>
        </w:rPr>
        <w:t>：设置于滨河大道沿线以西的滨水生态绿地内，采用自行车和步行分别设置的方式。</w:t>
      </w:r>
    </w:p>
    <w:p w:rsidR="001711B4" w:rsidRPr="0098199A" w:rsidRDefault="001711B4" w:rsidP="00C55FEC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一环（四向）</w:t>
      </w:r>
      <w:r w:rsidRPr="0098199A">
        <w:rPr>
          <w:rFonts w:ascii="宋体" w:hAnsi="宋体" w:hint="eastAsia"/>
          <w:spacing w:val="0"/>
          <w:sz w:val="21"/>
          <w:szCs w:val="21"/>
        </w:rPr>
        <w:t>：依托南北向的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佛光路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东侧沿线的带状游园，以及东西向的南环路南侧、周公路南侧的带状专类公园绿地，采用自行车和步行分别设置的方式。</w:t>
      </w:r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该规划绿道系统，共计长约16公里，将沿线的扶风公园、体育公园、窦滔公园、七星河国家湿地公园等多个公园以及</w:t>
      </w:r>
      <w:r w:rsidRPr="0098199A">
        <w:rPr>
          <w:rFonts w:ascii="宋体" w:hAnsi="宋体"/>
          <w:spacing w:val="0"/>
          <w:sz w:val="21"/>
          <w:szCs w:val="21"/>
        </w:rPr>
        <w:t>周礼文化、西府文化、</w:t>
      </w:r>
      <w:r w:rsidRPr="0098199A">
        <w:rPr>
          <w:rFonts w:ascii="宋体" w:hAnsi="宋体" w:hint="eastAsia"/>
          <w:spacing w:val="0"/>
          <w:sz w:val="21"/>
          <w:szCs w:val="21"/>
        </w:rPr>
        <w:t>汉唐</w:t>
      </w:r>
      <w:r w:rsidRPr="0098199A">
        <w:rPr>
          <w:rFonts w:ascii="宋体" w:hAnsi="宋体"/>
          <w:spacing w:val="0"/>
          <w:sz w:val="21"/>
          <w:szCs w:val="21"/>
        </w:rPr>
        <w:t>文化</w:t>
      </w:r>
      <w:r w:rsidRPr="0098199A">
        <w:rPr>
          <w:rFonts w:ascii="宋体" w:hAnsi="宋体" w:hint="eastAsia"/>
          <w:spacing w:val="0"/>
          <w:sz w:val="21"/>
          <w:szCs w:val="21"/>
        </w:rPr>
        <w:t>等带状专类</w:t>
      </w:r>
      <w:r w:rsidRPr="0098199A">
        <w:rPr>
          <w:rFonts w:ascii="宋体" w:hAnsi="宋体"/>
          <w:spacing w:val="0"/>
          <w:sz w:val="21"/>
          <w:szCs w:val="21"/>
        </w:rPr>
        <w:t>公园</w:t>
      </w:r>
      <w:r w:rsidRPr="0098199A">
        <w:rPr>
          <w:rFonts w:ascii="宋体" w:hAnsi="宋体" w:hint="eastAsia"/>
          <w:spacing w:val="0"/>
          <w:sz w:val="21"/>
          <w:szCs w:val="21"/>
        </w:rPr>
        <w:t>更加紧密的串联起来。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49" w:name="_Toc346374397"/>
      <w:bookmarkStart w:id="50" w:name="_Toc349897083"/>
      <w:bookmarkStart w:id="51" w:name="_Toc354250031"/>
      <w:bookmarkStart w:id="52" w:name="_Toc526971897"/>
      <w:bookmarkEnd w:id="46"/>
      <w:bookmarkEnd w:id="47"/>
      <w:bookmarkEnd w:id="48"/>
      <w:r w:rsidRPr="0098199A">
        <w:rPr>
          <w:rFonts w:ascii="宋体" w:hAnsi="宋体" w:hint="eastAsia"/>
          <w:b/>
          <w:spacing w:val="0"/>
          <w:sz w:val="21"/>
          <w:szCs w:val="21"/>
        </w:rPr>
        <w:t>十一、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树种规划</w:t>
      </w:r>
      <w:bookmarkEnd w:id="49"/>
      <w:bookmarkEnd w:id="50"/>
      <w:bookmarkEnd w:id="51"/>
      <w:bookmarkEnd w:id="52"/>
    </w:p>
    <w:p w:rsidR="001711B4" w:rsidRPr="0098199A" w:rsidRDefault="001711B4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53" w:name="_Toc346374398"/>
      <w:r w:rsidRPr="0098199A">
        <w:rPr>
          <w:rFonts w:ascii="宋体" w:hAnsi="宋体" w:hint="eastAsia"/>
          <w:b/>
          <w:spacing w:val="0"/>
          <w:sz w:val="21"/>
          <w:szCs w:val="21"/>
        </w:rPr>
        <w:t>1.基调树种</w:t>
      </w:r>
      <w:bookmarkEnd w:id="53"/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规划建议扶风县的基调树种为：国槐、七叶树、银杏、白皮松。</w:t>
      </w:r>
    </w:p>
    <w:p w:rsidR="001711B4" w:rsidRPr="0098199A" w:rsidRDefault="001711B4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54" w:name="_Toc346374399"/>
      <w:r w:rsidRPr="0098199A">
        <w:rPr>
          <w:rFonts w:ascii="宋体" w:hAnsi="宋体" w:hint="eastAsia"/>
          <w:b/>
          <w:spacing w:val="0"/>
          <w:sz w:val="21"/>
          <w:szCs w:val="21"/>
        </w:rPr>
        <w:t>2.骨干树种</w:t>
      </w:r>
      <w:bookmarkEnd w:id="54"/>
    </w:p>
    <w:p w:rsidR="001711B4" w:rsidRPr="0098199A" w:rsidRDefault="001711B4" w:rsidP="00C55FEC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乔木</w:t>
      </w:r>
      <w:r w:rsidRPr="0098199A">
        <w:rPr>
          <w:rFonts w:ascii="宋体" w:hAnsi="宋体" w:hint="eastAsia"/>
          <w:spacing w:val="0"/>
          <w:sz w:val="21"/>
          <w:szCs w:val="21"/>
        </w:rPr>
        <w:t>：法桐、栾树、垂柳、旱柳</w:t>
      </w:r>
      <w:r w:rsidRPr="0098199A">
        <w:rPr>
          <w:rFonts w:ascii="宋体" w:hAnsi="宋体"/>
          <w:spacing w:val="0"/>
          <w:sz w:val="21"/>
          <w:szCs w:val="21"/>
        </w:rPr>
        <w:t>、</w:t>
      </w:r>
      <w:r w:rsidRPr="0098199A">
        <w:rPr>
          <w:rFonts w:ascii="宋体" w:hAnsi="宋体" w:hint="eastAsia"/>
          <w:spacing w:val="0"/>
          <w:sz w:val="21"/>
          <w:szCs w:val="21"/>
        </w:rPr>
        <w:t>五角枫、元宝枫、青桐、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楸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树</w:t>
      </w:r>
      <w:r w:rsidRPr="0098199A">
        <w:rPr>
          <w:rFonts w:ascii="宋体" w:hAnsi="宋体"/>
          <w:spacing w:val="0"/>
          <w:sz w:val="21"/>
          <w:szCs w:val="21"/>
        </w:rPr>
        <w:t>、楝树、</w:t>
      </w:r>
      <w:r w:rsidRPr="0098199A">
        <w:rPr>
          <w:rFonts w:ascii="宋体" w:hAnsi="宋体" w:hint="eastAsia"/>
          <w:spacing w:val="0"/>
          <w:sz w:val="21"/>
          <w:szCs w:val="21"/>
        </w:rPr>
        <w:t>榆树</w:t>
      </w:r>
      <w:r w:rsidRPr="0098199A">
        <w:rPr>
          <w:rFonts w:ascii="宋体" w:hAnsi="宋体"/>
          <w:spacing w:val="0"/>
          <w:sz w:val="21"/>
          <w:szCs w:val="21"/>
        </w:rPr>
        <w:t>、</w:t>
      </w:r>
      <w:r w:rsidRPr="0098199A">
        <w:rPr>
          <w:rFonts w:ascii="宋体" w:hAnsi="宋体" w:hint="eastAsia"/>
          <w:spacing w:val="0"/>
          <w:sz w:val="21"/>
          <w:szCs w:val="21"/>
        </w:rPr>
        <w:t>水杉</w:t>
      </w:r>
      <w:r w:rsidRPr="0098199A">
        <w:rPr>
          <w:rFonts w:ascii="宋体" w:hAnsi="宋体"/>
          <w:spacing w:val="0"/>
          <w:sz w:val="21"/>
          <w:szCs w:val="21"/>
        </w:rPr>
        <w:t>、</w:t>
      </w:r>
      <w:r w:rsidRPr="0098199A">
        <w:rPr>
          <w:rFonts w:ascii="宋体" w:hAnsi="宋体" w:hint="eastAsia"/>
          <w:spacing w:val="0"/>
          <w:sz w:val="21"/>
          <w:szCs w:val="21"/>
        </w:rPr>
        <w:t>雪松、油松、大叶女贞、樱花、玉兰、红叶李、西府</w:t>
      </w:r>
      <w:r w:rsidRPr="0098199A">
        <w:rPr>
          <w:rFonts w:ascii="宋体" w:hAnsi="宋体"/>
          <w:spacing w:val="0"/>
          <w:sz w:val="21"/>
          <w:szCs w:val="21"/>
        </w:rPr>
        <w:t>海棠、垂枝海棠</w:t>
      </w:r>
      <w:r w:rsidRPr="0098199A">
        <w:rPr>
          <w:rFonts w:ascii="宋体" w:hAnsi="宋体" w:hint="eastAsia"/>
          <w:spacing w:val="0"/>
          <w:sz w:val="21"/>
          <w:szCs w:val="21"/>
        </w:rPr>
        <w:t>等。</w:t>
      </w:r>
    </w:p>
    <w:p w:rsidR="001711B4" w:rsidRPr="0098199A" w:rsidRDefault="001711B4" w:rsidP="00C55FEC">
      <w:pPr>
        <w:spacing w:line="320" w:lineRule="exact"/>
        <w:ind w:leftChars="0" w:left="0" w:firstLine="422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灌木</w:t>
      </w:r>
      <w:r w:rsidRPr="0098199A">
        <w:rPr>
          <w:rFonts w:ascii="宋体" w:hAnsi="宋体" w:hint="eastAsia"/>
          <w:spacing w:val="0"/>
          <w:sz w:val="21"/>
          <w:szCs w:val="21"/>
        </w:rPr>
        <w:t>：石楠、桂花、南天竹、连翘、丁香、紫薇、紫荆、木槿、贴梗</w:t>
      </w:r>
      <w:r w:rsidRPr="0098199A">
        <w:rPr>
          <w:rFonts w:ascii="宋体" w:hAnsi="宋体"/>
          <w:spacing w:val="0"/>
          <w:sz w:val="21"/>
          <w:szCs w:val="21"/>
        </w:rPr>
        <w:t>海棠</w:t>
      </w:r>
      <w:r w:rsidRPr="0098199A">
        <w:rPr>
          <w:rFonts w:ascii="宋体" w:hAnsi="宋体" w:hint="eastAsia"/>
          <w:spacing w:val="0"/>
          <w:sz w:val="21"/>
          <w:szCs w:val="21"/>
        </w:rPr>
        <w:t>、碧桃、腊</w:t>
      </w:r>
      <w:r w:rsidRPr="0098199A">
        <w:rPr>
          <w:rFonts w:ascii="宋体" w:hAnsi="宋体" w:hint="eastAsia"/>
          <w:spacing w:val="0"/>
          <w:sz w:val="21"/>
          <w:szCs w:val="21"/>
        </w:rPr>
        <w:lastRenderedPageBreak/>
        <w:t>梅等。</w:t>
      </w:r>
    </w:p>
    <w:p w:rsidR="001711B4" w:rsidRPr="0098199A" w:rsidRDefault="001711B4" w:rsidP="00C55FEC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55" w:name="_Toc346374400"/>
      <w:r w:rsidRPr="0098199A">
        <w:rPr>
          <w:rFonts w:ascii="宋体" w:hAnsi="宋体" w:hint="eastAsia"/>
          <w:b/>
          <w:spacing w:val="0"/>
          <w:sz w:val="21"/>
          <w:szCs w:val="21"/>
        </w:rPr>
        <w:t>3.一般树种</w:t>
      </w:r>
      <w:bookmarkEnd w:id="55"/>
    </w:p>
    <w:p w:rsidR="001711B4" w:rsidRPr="0098199A" w:rsidRDefault="001711B4" w:rsidP="006D7287">
      <w:pPr>
        <w:spacing w:line="320" w:lineRule="exact"/>
        <w:ind w:leftChars="0" w:left="0" w:firstLine="422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乔木</w:t>
      </w:r>
      <w:r w:rsidRPr="0098199A">
        <w:rPr>
          <w:rFonts w:ascii="宋体" w:hAnsi="宋体" w:hint="eastAsia"/>
          <w:spacing w:val="0"/>
          <w:sz w:val="21"/>
          <w:szCs w:val="21"/>
        </w:rPr>
        <w:t>：侧柏、刺柏、圆柏（桧柏）、龙柏、塔柏、云杉、青杄、华山松、广玉兰、枇杷</w:t>
      </w:r>
      <w:r w:rsidRPr="0098199A">
        <w:rPr>
          <w:rFonts w:ascii="宋体" w:hAnsi="宋体"/>
          <w:spacing w:val="0"/>
          <w:sz w:val="21"/>
          <w:szCs w:val="21"/>
        </w:rPr>
        <w:t>、</w:t>
      </w:r>
      <w:r w:rsidRPr="0098199A">
        <w:rPr>
          <w:rFonts w:ascii="宋体" w:hAnsi="宋体" w:hint="eastAsia"/>
          <w:spacing w:val="0"/>
          <w:sz w:val="21"/>
          <w:szCs w:val="21"/>
        </w:rPr>
        <w:t>棕榈、刺槐、梓树、合欢、桑树、马褂木、龙爪槐、香椿、臭椿、白蜡、杜仲、皂角、杨等。</w:t>
      </w:r>
    </w:p>
    <w:p w:rsidR="001711B4" w:rsidRPr="0098199A" w:rsidRDefault="001711B4" w:rsidP="00BA0620">
      <w:pPr>
        <w:spacing w:line="320" w:lineRule="exact"/>
        <w:ind w:leftChars="0" w:left="0" w:firstLine="422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灌木</w:t>
      </w:r>
      <w:r w:rsidRPr="0098199A">
        <w:rPr>
          <w:rFonts w:ascii="宋体" w:hAnsi="宋体" w:hint="eastAsia"/>
          <w:spacing w:val="0"/>
          <w:sz w:val="21"/>
          <w:szCs w:val="21"/>
        </w:rPr>
        <w:t>：海桐、火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棘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、黄杨类、法国冬青、阔叶十大功劳、平枝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栒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子、千头柏、竹类、红枫、花石榴、迎春、棣棠、榆叶梅、珍珠梅、绣线菊、牡丹、芍药、红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瑞木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、锦带、紫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叶矮樱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、丛生红叶李、红叶小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檗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、金叶女贞、蔷薇等。</w:t>
      </w:r>
    </w:p>
    <w:p w:rsidR="001711B4" w:rsidRPr="0098199A" w:rsidRDefault="00C55FEC" w:rsidP="005229E8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56" w:name="_Toc346374396"/>
      <w:bookmarkStart w:id="57" w:name="_Toc349897082"/>
      <w:bookmarkStart w:id="58" w:name="_Toc354250029"/>
      <w:bookmarkStart w:id="59" w:name="_Toc526971895"/>
      <w:r w:rsidRPr="0098199A">
        <w:rPr>
          <w:rFonts w:ascii="宋体" w:hAnsi="宋体" w:hint="eastAsia"/>
          <w:b/>
          <w:spacing w:val="0"/>
          <w:sz w:val="21"/>
          <w:szCs w:val="21"/>
        </w:rPr>
        <w:t>4</w:t>
      </w:r>
      <w:r w:rsidRPr="0098199A">
        <w:rPr>
          <w:rFonts w:ascii="宋体" w:hAnsi="宋体"/>
          <w:b/>
          <w:spacing w:val="0"/>
          <w:sz w:val="21"/>
          <w:szCs w:val="21"/>
        </w:rPr>
        <w:t>.</w:t>
      </w:r>
      <w:r w:rsidR="001711B4" w:rsidRPr="0098199A">
        <w:rPr>
          <w:rFonts w:ascii="宋体" w:hAnsi="宋体" w:hint="eastAsia"/>
          <w:b/>
          <w:spacing w:val="0"/>
          <w:sz w:val="21"/>
          <w:szCs w:val="21"/>
        </w:rPr>
        <w:t>技术经济指标</w:t>
      </w:r>
      <w:bookmarkEnd w:id="56"/>
      <w:bookmarkEnd w:id="57"/>
      <w:bookmarkEnd w:id="58"/>
      <w:bookmarkEnd w:id="59"/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 xml:space="preserve">裸子植物与被子植物的比例      </w:t>
      </w:r>
      <w:r w:rsidRPr="0098199A">
        <w:rPr>
          <w:rFonts w:ascii="宋体" w:hAnsi="宋体"/>
          <w:spacing w:val="0"/>
          <w:sz w:val="21"/>
          <w:szCs w:val="21"/>
        </w:rPr>
        <w:t xml:space="preserve"> </w:t>
      </w:r>
      <w:r w:rsidRPr="0098199A">
        <w:rPr>
          <w:rFonts w:ascii="宋体" w:hAnsi="宋体" w:hint="eastAsia"/>
          <w:spacing w:val="0"/>
          <w:sz w:val="21"/>
          <w:szCs w:val="21"/>
        </w:rPr>
        <w:t>2：8</w:t>
      </w:r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 xml:space="preserve">常绿树种与落叶树种的比例      </w:t>
      </w:r>
      <w:r w:rsidRPr="0098199A">
        <w:rPr>
          <w:rFonts w:ascii="宋体" w:hAnsi="宋体"/>
          <w:spacing w:val="0"/>
          <w:sz w:val="21"/>
          <w:szCs w:val="21"/>
        </w:rPr>
        <w:t xml:space="preserve"> </w:t>
      </w:r>
      <w:r w:rsidRPr="0098199A">
        <w:rPr>
          <w:rFonts w:ascii="宋体" w:hAnsi="宋体" w:hint="eastAsia"/>
          <w:spacing w:val="0"/>
          <w:sz w:val="21"/>
          <w:szCs w:val="21"/>
        </w:rPr>
        <w:t>3：7</w:t>
      </w:r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 xml:space="preserve">乔木与灌木的比例            </w:t>
      </w:r>
      <w:r w:rsidRPr="0098199A">
        <w:rPr>
          <w:rFonts w:ascii="宋体" w:hAnsi="宋体"/>
          <w:spacing w:val="0"/>
          <w:sz w:val="21"/>
          <w:szCs w:val="21"/>
        </w:rPr>
        <w:t xml:space="preserve">  </w:t>
      </w:r>
      <w:r w:rsidRPr="0098199A">
        <w:rPr>
          <w:rFonts w:ascii="宋体" w:hAnsi="宋体" w:hint="eastAsia"/>
          <w:spacing w:val="0"/>
          <w:sz w:val="21"/>
          <w:szCs w:val="21"/>
        </w:rPr>
        <w:t xml:space="preserve"> 7：3</w:t>
      </w:r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 xml:space="preserve">木本植物与草本植物的比例    </w:t>
      </w:r>
      <w:r w:rsidRPr="0098199A">
        <w:rPr>
          <w:rFonts w:ascii="宋体" w:hAnsi="宋体"/>
          <w:spacing w:val="0"/>
          <w:sz w:val="21"/>
          <w:szCs w:val="21"/>
        </w:rPr>
        <w:t xml:space="preserve"> </w:t>
      </w:r>
      <w:r w:rsidRPr="0098199A">
        <w:rPr>
          <w:rFonts w:ascii="宋体" w:hAnsi="宋体" w:hint="eastAsia"/>
          <w:spacing w:val="0"/>
          <w:sz w:val="21"/>
          <w:szCs w:val="21"/>
        </w:rPr>
        <w:t xml:space="preserve">  8：2</w:t>
      </w:r>
    </w:p>
    <w:p w:rsidR="001711B4" w:rsidRPr="0098199A" w:rsidRDefault="001711B4" w:rsidP="00C55FEC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 xml:space="preserve">乡土树种与外来树种的比例     </w:t>
      </w:r>
      <w:r w:rsidRPr="0098199A">
        <w:rPr>
          <w:rFonts w:ascii="宋体" w:hAnsi="宋体"/>
          <w:spacing w:val="0"/>
          <w:sz w:val="21"/>
          <w:szCs w:val="21"/>
        </w:rPr>
        <w:t xml:space="preserve"> </w:t>
      </w:r>
      <w:r w:rsidRPr="0098199A">
        <w:rPr>
          <w:rFonts w:ascii="宋体" w:hAnsi="宋体" w:hint="eastAsia"/>
          <w:spacing w:val="0"/>
          <w:sz w:val="21"/>
          <w:szCs w:val="21"/>
        </w:rPr>
        <w:t xml:space="preserve"> </w:t>
      </w:r>
      <w:r w:rsidRPr="0098199A">
        <w:rPr>
          <w:rFonts w:ascii="宋体" w:hAnsi="宋体"/>
          <w:spacing w:val="0"/>
          <w:sz w:val="21"/>
          <w:szCs w:val="21"/>
        </w:rPr>
        <w:t>7</w:t>
      </w:r>
      <w:r w:rsidRPr="0098199A">
        <w:rPr>
          <w:rFonts w:ascii="宋体" w:hAnsi="宋体" w:hint="eastAsia"/>
          <w:spacing w:val="0"/>
          <w:sz w:val="21"/>
          <w:szCs w:val="21"/>
        </w:rPr>
        <w:t>：</w:t>
      </w:r>
      <w:r w:rsidRPr="0098199A">
        <w:rPr>
          <w:rFonts w:ascii="宋体" w:hAnsi="宋体"/>
          <w:spacing w:val="0"/>
          <w:sz w:val="21"/>
          <w:szCs w:val="21"/>
        </w:rPr>
        <w:t>3</w:t>
      </w:r>
    </w:p>
    <w:p w:rsidR="001711B4" w:rsidRPr="0098199A" w:rsidRDefault="001711B4" w:rsidP="00D16649">
      <w:pPr>
        <w:spacing w:line="320" w:lineRule="exact"/>
        <w:ind w:leftChars="0" w:left="0" w:firstLine="420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 xml:space="preserve">速生、中生和慢生树种的比例   </w:t>
      </w:r>
      <w:r w:rsidRPr="0098199A">
        <w:rPr>
          <w:rFonts w:ascii="宋体" w:hAnsi="宋体"/>
          <w:spacing w:val="0"/>
          <w:sz w:val="21"/>
          <w:szCs w:val="21"/>
        </w:rPr>
        <w:t xml:space="preserve"> </w:t>
      </w:r>
      <w:r w:rsidRPr="0098199A">
        <w:rPr>
          <w:rFonts w:ascii="宋体" w:hAnsi="宋体" w:hint="eastAsia"/>
          <w:spacing w:val="0"/>
          <w:sz w:val="21"/>
          <w:szCs w:val="21"/>
        </w:rPr>
        <w:t xml:space="preserve"> 6：1：3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rPr>
          <w:rFonts w:ascii="宋体" w:hAnsi="宋体"/>
          <w:b/>
          <w:spacing w:val="0"/>
          <w:sz w:val="21"/>
          <w:szCs w:val="21"/>
        </w:rPr>
      </w:pPr>
      <w:bookmarkStart w:id="60" w:name="_Toc522022426"/>
      <w:bookmarkStart w:id="61" w:name="_Toc526971901"/>
      <w:r w:rsidRPr="0098199A">
        <w:rPr>
          <w:rFonts w:ascii="宋体" w:hAnsi="宋体" w:hint="eastAsia"/>
          <w:b/>
          <w:spacing w:val="0"/>
          <w:sz w:val="21"/>
          <w:szCs w:val="21"/>
        </w:rPr>
        <w:t>十二、生态环境保护和修复</w:t>
      </w:r>
      <w:r w:rsidRPr="0098199A">
        <w:rPr>
          <w:rFonts w:ascii="宋体" w:hAnsi="宋体"/>
          <w:b/>
          <w:spacing w:val="0"/>
          <w:sz w:val="21"/>
          <w:szCs w:val="21"/>
        </w:rPr>
        <w:t>的目标</w:t>
      </w:r>
      <w:bookmarkEnd w:id="60"/>
      <w:bookmarkEnd w:id="61"/>
    </w:p>
    <w:p w:rsidR="00D16649" w:rsidRPr="0098199A" w:rsidRDefault="00D16649" w:rsidP="00D16649">
      <w:pPr>
        <w:spacing w:line="320" w:lineRule="exact"/>
        <w:ind w:leftChars="0" w:left="0" w:firstLine="42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/>
          <w:spacing w:val="0"/>
          <w:sz w:val="21"/>
          <w:szCs w:val="21"/>
        </w:rPr>
        <w:t>保护扶风县自然山水</w:t>
      </w:r>
      <w:r w:rsidRPr="0098199A">
        <w:rPr>
          <w:rFonts w:ascii="宋体" w:hAnsi="宋体" w:hint="eastAsia"/>
          <w:spacing w:val="0"/>
          <w:sz w:val="21"/>
          <w:szCs w:val="21"/>
        </w:rPr>
        <w:t>林田资源、构建</w:t>
      </w:r>
      <w:r w:rsidRPr="0098199A">
        <w:rPr>
          <w:rFonts w:ascii="宋体" w:hAnsi="宋体"/>
          <w:spacing w:val="0"/>
          <w:sz w:val="21"/>
          <w:szCs w:val="21"/>
        </w:rPr>
        <w:t>生态</w:t>
      </w:r>
      <w:r w:rsidRPr="0098199A">
        <w:rPr>
          <w:rFonts w:ascii="宋体" w:hAnsi="宋体" w:hint="eastAsia"/>
          <w:spacing w:val="0"/>
          <w:sz w:val="21"/>
          <w:szCs w:val="21"/>
        </w:rPr>
        <w:t>空间格局，牢固树立生态文明的理念，围绕生态环境保护和修复中存在的问题，以全面建设小康社会、建立生态经济和循环经济产业体系为主体，在发展中加强生态环境建设，完善生态环境保护和修复制度，把扶风县建设成为具有比较发达的生态经济、优美的生态环境、宜人的生态人居、繁荣的生态文化、可持续发展的生态文明县。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b/>
          <w:spacing w:val="0"/>
          <w:sz w:val="21"/>
          <w:szCs w:val="21"/>
        </w:rPr>
      </w:pPr>
      <w:bookmarkStart w:id="62" w:name="_Toc526971906"/>
      <w:r w:rsidRPr="0098199A">
        <w:rPr>
          <w:rFonts w:ascii="宋体" w:hAnsi="宋体" w:hint="eastAsia"/>
          <w:b/>
          <w:spacing w:val="0"/>
          <w:sz w:val="21"/>
          <w:szCs w:val="21"/>
        </w:rPr>
        <w:t>十三、生物多样性保护与建设的目标</w:t>
      </w:r>
      <w:bookmarkEnd w:id="62"/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b/>
          <w:spacing w:val="0"/>
          <w:sz w:val="21"/>
          <w:szCs w:val="21"/>
        </w:rPr>
      </w:pPr>
      <w:bookmarkStart w:id="63" w:name="_Toc340587282"/>
      <w:r w:rsidRPr="0098199A">
        <w:rPr>
          <w:rFonts w:ascii="宋体" w:hAnsi="宋体" w:hint="eastAsia"/>
          <w:b/>
          <w:spacing w:val="0"/>
          <w:sz w:val="21"/>
          <w:szCs w:val="21"/>
        </w:rPr>
        <w:t>1</w:t>
      </w:r>
      <w:r w:rsidRPr="0098199A">
        <w:rPr>
          <w:rFonts w:ascii="宋体" w:hAnsi="宋体"/>
          <w:b/>
          <w:spacing w:val="0"/>
          <w:sz w:val="21"/>
          <w:szCs w:val="21"/>
        </w:rPr>
        <w:t>.总体目标</w:t>
      </w:r>
    </w:p>
    <w:p w:rsidR="00D16649" w:rsidRPr="0098199A" w:rsidRDefault="00D16649" w:rsidP="00D16649">
      <w:pPr>
        <w:spacing w:line="320" w:lineRule="exact"/>
        <w:ind w:leftChars="0" w:left="0" w:firstLine="42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/>
          <w:spacing w:val="0"/>
          <w:sz w:val="21"/>
          <w:szCs w:val="21"/>
        </w:rPr>
        <w:t>恢复动植物稳定性和动态平衡</w:t>
      </w:r>
      <w:r w:rsidR="003C1F5C">
        <w:rPr>
          <w:rFonts w:ascii="宋体" w:hAnsi="宋体" w:hint="eastAsia"/>
          <w:spacing w:val="0"/>
          <w:sz w:val="21"/>
          <w:szCs w:val="21"/>
        </w:rPr>
        <w:t>，</w:t>
      </w:r>
      <w:r w:rsidRPr="0098199A">
        <w:rPr>
          <w:rFonts w:ascii="宋体" w:hAnsi="宋体"/>
          <w:spacing w:val="0"/>
          <w:sz w:val="21"/>
          <w:szCs w:val="21"/>
        </w:rPr>
        <w:t>控制与减缓生态环境恶化和自然资源衰竭，使人类生存的环境处于良好状态。建立完善的自然保护体系，维护生态系统多样性，物种多样性，遗传基因多样性，实现自然资源可持续利用。</w:t>
      </w:r>
      <w:r w:rsidRPr="0098199A">
        <w:rPr>
          <w:rFonts w:ascii="宋体" w:hAnsi="宋体" w:hint="eastAsia"/>
          <w:spacing w:val="0"/>
          <w:sz w:val="21"/>
          <w:szCs w:val="21"/>
        </w:rPr>
        <w:t>重点完善县城绿地系统规划、形成良好的生物多样性保护空间为重点，着重加强县城绿化景观建设，提高县城园林绿化档次和水平，塑造县城风貌和景观特征，创造人与自然和谐共存的环境。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2</w:t>
      </w:r>
      <w:r w:rsidRPr="0098199A">
        <w:rPr>
          <w:rFonts w:ascii="宋体" w:hAnsi="宋体"/>
          <w:b/>
          <w:spacing w:val="0"/>
          <w:sz w:val="21"/>
          <w:szCs w:val="21"/>
        </w:rPr>
        <w:t>.近期目标</w:t>
      </w:r>
    </w:p>
    <w:p w:rsidR="00D16649" w:rsidRPr="0098199A" w:rsidRDefault="00D16649" w:rsidP="00D16649">
      <w:pPr>
        <w:spacing w:line="320" w:lineRule="exact"/>
        <w:ind w:leftChars="0" w:left="0" w:firstLine="42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（1）</w:t>
      </w:r>
      <w:r w:rsidRPr="0098199A">
        <w:rPr>
          <w:rFonts w:ascii="宋体" w:hAnsi="宋体"/>
          <w:spacing w:val="0"/>
          <w:sz w:val="21"/>
          <w:szCs w:val="21"/>
        </w:rPr>
        <w:t>在城区新建公园中</w:t>
      </w:r>
      <w:r w:rsidRPr="0098199A">
        <w:rPr>
          <w:rFonts w:ascii="宋体" w:hAnsi="宋体" w:hint="eastAsia"/>
          <w:spacing w:val="0"/>
          <w:sz w:val="21"/>
          <w:szCs w:val="21"/>
        </w:rPr>
        <w:t>，发展精品绿地，提高园林绿化水平。调整绿地，完善绿地类型，科学配置植物群落，提高绿地植物养护水平，丰富各级绿地的生物多样性，提高绿化质量，构筑城市特色。</w:t>
      </w:r>
    </w:p>
    <w:p w:rsidR="00D16649" w:rsidRPr="0098199A" w:rsidRDefault="00D16649" w:rsidP="00D16649">
      <w:pPr>
        <w:spacing w:line="320" w:lineRule="exact"/>
        <w:ind w:leftChars="0" w:left="0" w:firstLine="42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（2）在乡村进行绿色长廊、森林大道、农田林网、经济林、生态防护林、四旁植树等建设。</w:t>
      </w:r>
    </w:p>
    <w:p w:rsidR="00D16649" w:rsidRPr="0098199A" w:rsidRDefault="00D16649" w:rsidP="00D16649">
      <w:pPr>
        <w:spacing w:line="320" w:lineRule="exact"/>
        <w:ind w:leftChars="0" w:left="0" w:firstLine="42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（3）</w:t>
      </w:r>
      <w:r w:rsidRPr="0098199A">
        <w:rPr>
          <w:rFonts w:ascii="宋体" w:hAnsi="宋体"/>
          <w:spacing w:val="0"/>
          <w:sz w:val="21"/>
          <w:szCs w:val="21"/>
        </w:rPr>
        <w:t>实现生态环境与自然、人文景观相结合。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b/>
          <w:spacing w:val="0"/>
          <w:sz w:val="21"/>
          <w:szCs w:val="21"/>
        </w:rPr>
      </w:pPr>
      <w:r w:rsidRPr="0098199A">
        <w:rPr>
          <w:rFonts w:ascii="宋体" w:hAnsi="宋体" w:hint="eastAsia"/>
          <w:b/>
          <w:spacing w:val="0"/>
          <w:sz w:val="21"/>
          <w:szCs w:val="21"/>
        </w:rPr>
        <w:t>3</w:t>
      </w:r>
      <w:r w:rsidRPr="0098199A">
        <w:rPr>
          <w:rFonts w:ascii="宋体" w:hAnsi="宋体"/>
          <w:b/>
          <w:spacing w:val="0"/>
          <w:sz w:val="21"/>
          <w:szCs w:val="21"/>
        </w:rPr>
        <w:t>.远期目标</w:t>
      </w:r>
    </w:p>
    <w:p w:rsidR="00D16649" w:rsidRPr="0098199A" w:rsidRDefault="00D16649" w:rsidP="000004EA">
      <w:pPr>
        <w:spacing w:line="320" w:lineRule="exact"/>
        <w:ind w:leftChars="0" w:left="0" w:firstLine="42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/>
          <w:spacing w:val="0"/>
          <w:sz w:val="21"/>
          <w:szCs w:val="21"/>
        </w:rPr>
        <w:t>扶风县的生态环境问题</w:t>
      </w:r>
      <w:r w:rsidRPr="0098199A">
        <w:rPr>
          <w:rFonts w:ascii="宋体" w:hAnsi="宋体" w:hint="eastAsia"/>
          <w:spacing w:val="0"/>
          <w:sz w:val="21"/>
          <w:szCs w:val="21"/>
        </w:rPr>
        <w:t>能</w:t>
      </w:r>
      <w:r w:rsidRPr="0098199A">
        <w:rPr>
          <w:rFonts w:ascii="宋体" w:hAnsi="宋体"/>
          <w:spacing w:val="0"/>
          <w:sz w:val="21"/>
          <w:szCs w:val="21"/>
        </w:rPr>
        <w:t>得到较大程度缓解，重要区域生态系统与物种得到一定程度恢复，开展生态农业和生态旅游业，生态产业在国民经济中的比重大幅增加，建立比较完善的生态环境监管体系和法律法规体系。</w:t>
      </w:r>
      <w:bookmarkEnd w:id="63"/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b/>
          <w:spacing w:val="0"/>
          <w:sz w:val="21"/>
          <w:szCs w:val="21"/>
        </w:rPr>
      </w:pPr>
      <w:bookmarkStart w:id="64" w:name="_Toc354250040"/>
      <w:bookmarkStart w:id="65" w:name="_Toc526971910"/>
      <w:r w:rsidRPr="0098199A">
        <w:rPr>
          <w:rFonts w:ascii="宋体" w:hAnsi="宋体" w:hint="eastAsia"/>
          <w:b/>
          <w:spacing w:val="0"/>
          <w:sz w:val="21"/>
          <w:szCs w:val="21"/>
        </w:rPr>
        <w:t>十四、古树名木</w:t>
      </w:r>
      <w:r w:rsidR="00CD343D">
        <w:rPr>
          <w:rFonts w:ascii="宋体" w:hAnsi="宋体" w:hint="eastAsia"/>
          <w:b/>
          <w:spacing w:val="0"/>
          <w:sz w:val="21"/>
          <w:szCs w:val="21"/>
        </w:rPr>
        <w:t>及</w:t>
      </w:r>
      <w:r w:rsidR="00CD343D">
        <w:rPr>
          <w:rFonts w:ascii="宋体" w:hAnsi="宋体"/>
          <w:b/>
          <w:spacing w:val="0"/>
          <w:sz w:val="21"/>
          <w:szCs w:val="21"/>
        </w:rPr>
        <w:t>后备资源</w:t>
      </w:r>
      <w:r w:rsidRPr="0098199A">
        <w:rPr>
          <w:rFonts w:ascii="宋体" w:hAnsi="宋体" w:hint="eastAsia"/>
          <w:b/>
          <w:spacing w:val="0"/>
          <w:sz w:val="21"/>
          <w:szCs w:val="21"/>
        </w:rPr>
        <w:t>保护规划</w:t>
      </w:r>
      <w:bookmarkEnd w:id="64"/>
      <w:bookmarkEnd w:id="65"/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1</w:t>
      </w:r>
      <w:r w:rsidRPr="0098199A">
        <w:rPr>
          <w:rFonts w:ascii="宋体" w:hAnsi="宋体"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spacing w:val="0"/>
          <w:sz w:val="21"/>
          <w:szCs w:val="21"/>
        </w:rPr>
        <w:t>古树名木的分级保护：古树名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木实行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三级管理，一级管理部门为扶风县绿化委员会，二级管理部门为各绿化主管部门，三级管理为各街/镇人民政府的属地管理。所有</w:t>
      </w:r>
      <w:proofErr w:type="gramStart"/>
      <w:r w:rsidRPr="0098199A">
        <w:rPr>
          <w:rFonts w:ascii="宋体" w:hAnsi="宋体" w:hint="eastAsia"/>
          <w:spacing w:val="0"/>
          <w:sz w:val="21"/>
          <w:szCs w:val="21"/>
        </w:rPr>
        <w:t>古树名木均挂牌</w:t>
      </w:r>
      <w:proofErr w:type="gramEnd"/>
      <w:r w:rsidRPr="0098199A">
        <w:rPr>
          <w:rFonts w:ascii="宋体" w:hAnsi="宋体" w:hint="eastAsia"/>
          <w:spacing w:val="0"/>
          <w:sz w:val="21"/>
          <w:szCs w:val="21"/>
        </w:rPr>
        <w:t>予以保护。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2</w:t>
      </w:r>
      <w:r w:rsidRPr="0098199A">
        <w:rPr>
          <w:rFonts w:ascii="宋体" w:hAnsi="宋体"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spacing w:val="0"/>
          <w:sz w:val="21"/>
          <w:szCs w:val="21"/>
        </w:rPr>
        <w:t>抢救生长势衰弱的古树。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lastRenderedPageBreak/>
        <w:t>3</w:t>
      </w:r>
      <w:r w:rsidRPr="0098199A">
        <w:rPr>
          <w:rFonts w:ascii="宋体" w:hAnsi="宋体"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spacing w:val="0"/>
          <w:sz w:val="21"/>
          <w:szCs w:val="21"/>
        </w:rPr>
        <w:t>开展树龄鉴定、建档等工作。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4</w:t>
      </w:r>
      <w:r w:rsidRPr="0098199A">
        <w:rPr>
          <w:rFonts w:ascii="宋体" w:hAnsi="宋体"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spacing w:val="0"/>
          <w:sz w:val="21"/>
          <w:szCs w:val="21"/>
        </w:rPr>
        <w:t>安排古树名木保护专用经费。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 w:hint="eastAsia"/>
          <w:spacing w:val="0"/>
          <w:sz w:val="21"/>
          <w:szCs w:val="21"/>
        </w:rPr>
        <w:t>5</w:t>
      </w:r>
      <w:r w:rsidRPr="0098199A">
        <w:rPr>
          <w:rFonts w:ascii="宋体" w:hAnsi="宋体"/>
          <w:spacing w:val="0"/>
          <w:sz w:val="21"/>
          <w:szCs w:val="21"/>
        </w:rPr>
        <w:t>.</w:t>
      </w:r>
      <w:r w:rsidRPr="0098199A">
        <w:rPr>
          <w:rFonts w:ascii="宋体" w:hAnsi="宋体" w:hint="eastAsia"/>
          <w:spacing w:val="0"/>
          <w:sz w:val="21"/>
          <w:szCs w:val="21"/>
        </w:rPr>
        <w:t>未入册的古树名木保护规划。</w:t>
      </w:r>
    </w:p>
    <w:p w:rsidR="00D16649" w:rsidRPr="0098199A" w:rsidRDefault="00D16649" w:rsidP="00D16649">
      <w:pPr>
        <w:spacing w:line="320" w:lineRule="exact"/>
        <w:ind w:leftChars="0" w:left="0" w:firstLineChars="0" w:firstLine="0"/>
        <w:jc w:val="both"/>
        <w:rPr>
          <w:rFonts w:ascii="宋体" w:hAnsi="宋体"/>
          <w:spacing w:val="0"/>
          <w:sz w:val="21"/>
          <w:szCs w:val="21"/>
        </w:rPr>
      </w:pPr>
      <w:r w:rsidRPr="0098199A">
        <w:rPr>
          <w:rFonts w:ascii="宋体" w:hAnsi="宋体"/>
          <w:spacing w:val="0"/>
          <w:sz w:val="21"/>
          <w:szCs w:val="21"/>
        </w:rPr>
        <w:t>6.</w:t>
      </w:r>
      <w:r w:rsidRPr="0098199A">
        <w:rPr>
          <w:rFonts w:ascii="宋体" w:hAnsi="宋体" w:hint="eastAsia"/>
          <w:spacing w:val="0"/>
          <w:sz w:val="21"/>
          <w:szCs w:val="21"/>
        </w:rPr>
        <w:t>定期普查建议：林业、城市绿化行政主管部门应当组织对古树名木的专业养护和管理</w:t>
      </w:r>
      <w:r w:rsidR="004B58D9">
        <w:rPr>
          <w:rFonts w:ascii="宋体" w:hAnsi="宋体" w:hint="eastAsia"/>
          <w:spacing w:val="0"/>
          <w:sz w:val="21"/>
          <w:szCs w:val="21"/>
        </w:rPr>
        <w:t>；</w:t>
      </w:r>
      <w:r w:rsidRPr="0098199A">
        <w:rPr>
          <w:rFonts w:ascii="宋体" w:hAnsi="宋体"/>
          <w:spacing w:val="0"/>
          <w:sz w:val="21"/>
          <w:szCs w:val="21"/>
        </w:rPr>
        <w:t>树龄在</w:t>
      </w:r>
      <w:r w:rsidRPr="0098199A">
        <w:rPr>
          <w:rFonts w:ascii="宋体" w:hAnsi="宋体" w:hint="eastAsia"/>
          <w:spacing w:val="0"/>
          <w:sz w:val="21"/>
          <w:szCs w:val="21"/>
        </w:rPr>
        <w:t>1</w:t>
      </w:r>
      <w:r w:rsidRPr="0098199A">
        <w:rPr>
          <w:rFonts w:ascii="宋体" w:hAnsi="宋体"/>
          <w:spacing w:val="0"/>
          <w:sz w:val="21"/>
          <w:szCs w:val="21"/>
        </w:rPr>
        <w:t>000年以上的古树</w:t>
      </w:r>
      <w:r w:rsidRPr="0098199A">
        <w:rPr>
          <w:rFonts w:ascii="宋体" w:hAnsi="宋体" w:hint="eastAsia"/>
          <w:spacing w:val="0"/>
          <w:sz w:val="21"/>
          <w:szCs w:val="21"/>
        </w:rPr>
        <w:t>和</w:t>
      </w:r>
      <w:r w:rsidRPr="0098199A">
        <w:rPr>
          <w:rFonts w:ascii="宋体" w:hAnsi="宋体"/>
          <w:spacing w:val="0"/>
          <w:sz w:val="21"/>
          <w:szCs w:val="21"/>
        </w:rPr>
        <w:t>树龄在</w:t>
      </w:r>
      <w:r w:rsidRPr="0098199A">
        <w:rPr>
          <w:rFonts w:ascii="宋体" w:hAnsi="宋体" w:hint="eastAsia"/>
          <w:spacing w:val="0"/>
          <w:sz w:val="21"/>
          <w:szCs w:val="21"/>
        </w:rPr>
        <w:t>5</w:t>
      </w:r>
      <w:r w:rsidRPr="0098199A">
        <w:rPr>
          <w:rFonts w:ascii="宋体" w:hAnsi="宋体"/>
          <w:spacing w:val="0"/>
          <w:sz w:val="21"/>
          <w:szCs w:val="21"/>
        </w:rPr>
        <w:t>00年以上不足</w:t>
      </w:r>
      <w:r w:rsidRPr="0098199A">
        <w:rPr>
          <w:rFonts w:ascii="宋体" w:hAnsi="宋体" w:hint="eastAsia"/>
          <w:spacing w:val="0"/>
          <w:sz w:val="21"/>
          <w:szCs w:val="21"/>
        </w:rPr>
        <w:t>1</w:t>
      </w:r>
      <w:r w:rsidRPr="0098199A">
        <w:rPr>
          <w:rFonts w:ascii="宋体" w:hAnsi="宋体"/>
          <w:spacing w:val="0"/>
          <w:sz w:val="21"/>
          <w:szCs w:val="21"/>
        </w:rPr>
        <w:t>000</w:t>
      </w:r>
      <w:r w:rsidRPr="0098199A">
        <w:rPr>
          <w:rFonts w:ascii="宋体" w:hAnsi="宋体" w:hint="eastAsia"/>
          <w:spacing w:val="0"/>
          <w:sz w:val="21"/>
          <w:szCs w:val="21"/>
        </w:rPr>
        <w:t>年</w:t>
      </w:r>
      <w:r w:rsidRPr="0098199A">
        <w:rPr>
          <w:rFonts w:ascii="宋体" w:hAnsi="宋体"/>
          <w:spacing w:val="0"/>
          <w:sz w:val="21"/>
          <w:szCs w:val="21"/>
        </w:rPr>
        <w:t>的古树，每半年检查一次；树龄在</w:t>
      </w:r>
      <w:r w:rsidRPr="0098199A">
        <w:rPr>
          <w:rFonts w:ascii="宋体" w:hAnsi="宋体" w:hint="eastAsia"/>
          <w:spacing w:val="0"/>
          <w:sz w:val="21"/>
          <w:szCs w:val="21"/>
        </w:rPr>
        <w:t>3</w:t>
      </w:r>
      <w:r w:rsidRPr="0098199A">
        <w:rPr>
          <w:rFonts w:ascii="宋体" w:hAnsi="宋体"/>
          <w:spacing w:val="0"/>
          <w:sz w:val="21"/>
          <w:szCs w:val="21"/>
        </w:rPr>
        <w:t>00年以上不足</w:t>
      </w:r>
      <w:r w:rsidRPr="0098199A">
        <w:rPr>
          <w:rFonts w:ascii="宋体" w:hAnsi="宋体" w:hint="eastAsia"/>
          <w:spacing w:val="0"/>
          <w:sz w:val="21"/>
          <w:szCs w:val="21"/>
        </w:rPr>
        <w:t>5</w:t>
      </w:r>
      <w:r w:rsidRPr="0098199A">
        <w:rPr>
          <w:rFonts w:ascii="宋体" w:hAnsi="宋体"/>
          <w:spacing w:val="0"/>
          <w:sz w:val="21"/>
          <w:szCs w:val="21"/>
        </w:rPr>
        <w:t>00年的古树</w:t>
      </w:r>
      <w:r w:rsidRPr="0098199A">
        <w:rPr>
          <w:rFonts w:ascii="宋体" w:hAnsi="宋体" w:hint="eastAsia"/>
          <w:spacing w:val="0"/>
          <w:sz w:val="21"/>
          <w:szCs w:val="21"/>
        </w:rPr>
        <w:t>和</w:t>
      </w:r>
      <w:r w:rsidRPr="0098199A">
        <w:rPr>
          <w:rFonts w:ascii="宋体" w:hAnsi="宋体"/>
          <w:spacing w:val="0"/>
          <w:sz w:val="21"/>
          <w:szCs w:val="21"/>
        </w:rPr>
        <w:t>树龄在</w:t>
      </w:r>
      <w:r w:rsidRPr="0098199A">
        <w:rPr>
          <w:rFonts w:ascii="宋体" w:hAnsi="宋体" w:hint="eastAsia"/>
          <w:spacing w:val="0"/>
          <w:sz w:val="21"/>
          <w:szCs w:val="21"/>
        </w:rPr>
        <w:t>1</w:t>
      </w:r>
      <w:r w:rsidRPr="0098199A">
        <w:rPr>
          <w:rFonts w:ascii="宋体" w:hAnsi="宋体"/>
          <w:spacing w:val="0"/>
          <w:sz w:val="21"/>
          <w:szCs w:val="21"/>
        </w:rPr>
        <w:t>00年以上不足</w:t>
      </w:r>
      <w:r w:rsidRPr="0098199A">
        <w:rPr>
          <w:rFonts w:ascii="宋体" w:hAnsi="宋体" w:hint="eastAsia"/>
          <w:spacing w:val="0"/>
          <w:sz w:val="21"/>
          <w:szCs w:val="21"/>
        </w:rPr>
        <w:t>3</w:t>
      </w:r>
      <w:r w:rsidRPr="0098199A">
        <w:rPr>
          <w:rFonts w:ascii="宋体" w:hAnsi="宋体"/>
          <w:spacing w:val="0"/>
          <w:sz w:val="21"/>
          <w:szCs w:val="21"/>
        </w:rPr>
        <w:t>00年的古树，每年检查一次。古树名木资源每</w:t>
      </w:r>
      <w:r w:rsidRPr="0098199A">
        <w:rPr>
          <w:rFonts w:ascii="宋体" w:hAnsi="宋体" w:hint="eastAsia"/>
          <w:spacing w:val="0"/>
          <w:sz w:val="21"/>
          <w:szCs w:val="21"/>
        </w:rPr>
        <w:t>1</w:t>
      </w:r>
      <w:r w:rsidRPr="0098199A">
        <w:rPr>
          <w:rFonts w:ascii="宋体" w:hAnsi="宋体"/>
          <w:spacing w:val="0"/>
          <w:sz w:val="21"/>
          <w:szCs w:val="21"/>
        </w:rPr>
        <w:t>0年普查一次。</w:t>
      </w:r>
      <w:bookmarkStart w:id="66" w:name="_GoBack"/>
      <w:bookmarkEnd w:id="66"/>
    </w:p>
    <w:p w:rsidR="00D5279F" w:rsidRPr="0098199A" w:rsidRDefault="00D5279F" w:rsidP="00D16649">
      <w:pPr>
        <w:spacing w:line="320" w:lineRule="exact"/>
        <w:ind w:leftChars="0" w:left="0" w:firstLineChars="0" w:firstLine="0"/>
        <w:rPr>
          <w:rFonts w:ascii="宋体" w:hAnsi="宋体"/>
          <w:sz w:val="21"/>
          <w:szCs w:val="21"/>
        </w:rPr>
      </w:pPr>
    </w:p>
    <w:sectPr w:rsidR="00D5279F" w:rsidRPr="0098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5B" w:rsidRDefault="0087655B" w:rsidP="0082433E">
      <w:pPr>
        <w:spacing w:line="240" w:lineRule="auto"/>
        <w:ind w:left="512" w:firstLine="480"/>
      </w:pPr>
      <w:r>
        <w:separator/>
      </w:r>
    </w:p>
  </w:endnote>
  <w:endnote w:type="continuationSeparator" w:id="0">
    <w:p w:rsidR="0087655B" w:rsidRDefault="0087655B" w:rsidP="0082433E">
      <w:pPr>
        <w:spacing w:line="240" w:lineRule="auto"/>
        <w:ind w:left="512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3E" w:rsidRDefault="0082433E">
    <w:pPr>
      <w:pStyle w:val="a5"/>
      <w:ind w:left="512"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3E" w:rsidRPr="002E73F1" w:rsidRDefault="0082433E" w:rsidP="002E73F1">
    <w:pPr>
      <w:ind w:leftChars="0" w:left="1024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3E" w:rsidRDefault="0082433E">
    <w:pPr>
      <w:pStyle w:val="a5"/>
      <w:ind w:left="512"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5B" w:rsidRDefault="0087655B" w:rsidP="0082433E">
      <w:pPr>
        <w:spacing w:line="240" w:lineRule="auto"/>
        <w:ind w:left="512" w:firstLine="480"/>
      </w:pPr>
      <w:r>
        <w:separator/>
      </w:r>
    </w:p>
  </w:footnote>
  <w:footnote w:type="continuationSeparator" w:id="0">
    <w:p w:rsidR="0087655B" w:rsidRDefault="0087655B" w:rsidP="0082433E">
      <w:pPr>
        <w:spacing w:line="240" w:lineRule="auto"/>
        <w:ind w:left="512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3E" w:rsidRDefault="0082433E">
    <w:pPr>
      <w:pStyle w:val="a3"/>
      <w:ind w:left="512"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3E" w:rsidRPr="0098199A" w:rsidRDefault="0082433E" w:rsidP="0098199A">
    <w:pPr>
      <w:ind w:leftChars="0" w:left="1024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3E" w:rsidRDefault="0082433E">
    <w:pPr>
      <w:pStyle w:val="a3"/>
      <w:ind w:left="512"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9F"/>
    <w:rsid w:val="000004EA"/>
    <w:rsid w:val="001623E6"/>
    <w:rsid w:val="001711B4"/>
    <w:rsid w:val="002E73F1"/>
    <w:rsid w:val="003C1F5C"/>
    <w:rsid w:val="003F0E9B"/>
    <w:rsid w:val="00401203"/>
    <w:rsid w:val="0041465B"/>
    <w:rsid w:val="004254B0"/>
    <w:rsid w:val="004B58D9"/>
    <w:rsid w:val="004C2E3C"/>
    <w:rsid w:val="005229E8"/>
    <w:rsid w:val="005A3385"/>
    <w:rsid w:val="005F6C46"/>
    <w:rsid w:val="006D7287"/>
    <w:rsid w:val="007B00B5"/>
    <w:rsid w:val="0082433E"/>
    <w:rsid w:val="00824FA8"/>
    <w:rsid w:val="00864B49"/>
    <w:rsid w:val="0087655B"/>
    <w:rsid w:val="008C0FC6"/>
    <w:rsid w:val="00943A29"/>
    <w:rsid w:val="0098199A"/>
    <w:rsid w:val="00BA0620"/>
    <w:rsid w:val="00BA62C2"/>
    <w:rsid w:val="00C374EA"/>
    <w:rsid w:val="00C55FEC"/>
    <w:rsid w:val="00CD343D"/>
    <w:rsid w:val="00D16649"/>
    <w:rsid w:val="00D5279F"/>
    <w:rsid w:val="00E932F4"/>
    <w:rsid w:val="00F15659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DD640DE"/>
  <w15:chartTrackingRefBased/>
  <w15:docId w15:val="{9432A668-D5AA-4725-8D62-17CFBE4C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B4"/>
    <w:pPr>
      <w:widowControl w:val="0"/>
      <w:spacing w:line="360" w:lineRule="auto"/>
      <w:ind w:leftChars="200" w:left="200" w:firstLineChars="200" w:firstLine="200"/>
    </w:pPr>
    <w:rPr>
      <w:rFonts w:ascii="Calibri" w:eastAsia="宋体" w:hAnsi="Calibri" w:cs="Times New Roman"/>
      <w:spacing w:val="8"/>
      <w:sz w:val="24"/>
    </w:rPr>
  </w:style>
  <w:style w:type="paragraph" w:styleId="2">
    <w:name w:val="heading 2"/>
    <w:aliases w:val="标题 2 Char Char"/>
    <w:basedOn w:val="a"/>
    <w:next w:val="a"/>
    <w:link w:val="20"/>
    <w:qFormat/>
    <w:rsid w:val="001711B4"/>
    <w:pPr>
      <w:keepNext/>
      <w:keepLines/>
      <w:spacing w:beforeLines="100" w:before="100" w:afterLines="100" w:after="100"/>
      <w:ind w:firstLineChars="0" w:firstLine="0"/>
      <w:outlineLvl w:val="1"/>
    </w:pPr>
    <w:rPr>
      <w:rFonts w:ascii="Cambria" w:eastAsia="黑体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标题 2 Char Char 字符"/>
    <w:basedOn w:val="a0"/>
    <w:link w:val="2"/>
    <w:rsid w:val="001711B4"/>
    <w:rPr>
      <w:rFonts w:ascii="Cambria" w:eastAsia="黑体" w:hAnsi="Cambria" w:cs="Times New Roman"/>
      <w:b/>
      <w:bCs/>
      <w:spacing w:val="8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824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33E"/>
    <w:rPr>
      <w:rFonts w:ascii="Calibri" w:eastAsia="宋体" w:hAnsi="Calibri" w:cs="Times New Roman"/>
      <w:spacing w:val="8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33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33E"/>
    <w:rPr>
      <w:rFonts w:ascii="Calibri" w:eastAsia="宋体" w:hAnsi="Calibri" w:cs="Times New Roman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ZY2018</cp:lastModifiedBy>
  <cp:revision>23</cp:revision>
  <dcterms:created xsi:type="dcterms:W3CDTF">2018-10-28T17:29:00Z</dcterms:created>
  <dcterms:modified xsi:type="dcterms:W3CDTF">2018-10-29T02:49:00Z</dcterms:modified>
</cp:coreProperties>
</file>